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tabs>
          <w:tab w:val="center" w:pos="4153"/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/>
        <w:textAlignment w:val="auto"/>
        <w:outlineLvl w:val="9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pStyle w:val="9"/>
        <w:rPr>
          <w:rFonts w:hint="default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推动绿色化发展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项目</w:t>
      </w:r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申报指南</w:t>
      </w:r>
      <w:bookmarkStart w:id="3" w:name="_GoBack"/>
      <w:bookmarkEnd w:id="3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一、支持范围和标准</w:t>
      </w:r>
    </w:p>
    <w:p>
      <w:pPr>
        <w:pBdr>
          <w:bottom w:val="none" w:color="auto" w:sz="0" w:space="0"/>
        </w:pBdr>
        <w:shd w:val="clear" w:color="auto" w:fill="auto"/>
        <w:adjustRightInd w:val="0"/>
        <w:snapToGrid w:val="0"/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推动实现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  <w:lang w:val="en-US" w:eastAsia="zh-CN"/>
        </w:rPr>
        <w:t>规模以上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企业节能诊断全覆盖，对实现节能降碳的企业，按每节约1吨标准煤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  <w:lang w:val="en-US" w:eastAsia="zh-CN"/>
        </w:rPr>
        <w:t>给予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不低于500元补助，单个项目补助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  <w:lang w:val="en-US" w:eastAsia="zh-CN"/>
        </w:rPr>
        <w:t>金额最高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不超过1500万元。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二、申报条件及申报材料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（一）申报条件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符合国家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及自治区</w:t>
      </w:r>
      <w:r>
        <w:rPr>
          <w:rFonts w:hint="eastAsia" w:ascii="仿宋_GB2312" w:hAnsi="仿宋_GB2312" w:eastAsia="仿宋_GB2312" w:cs="仿宋_GB2312"/>
          <w:sz w:val="32"/>
          <w:szCs w:val="32"/>
        </w:rPr>
        <w:t>法律法规、产业政策的相关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规定</w:t>
      </w:r>
      <w:r>
        <w:rPr>
          <w:rFonts w:hint="eastAsia" w:ascii="仿宋_GB2312" w:hAnsi="仿宋_GB2312" w:eastAsia="仿宋_GB2312" w:cs="仿宋_GB2312"/>
          <w:sz w:val="32"/>
          <w:szCs w:val="32"/>
        </w:rPr>
        <w:t>，符合能耗、环保、质量、安全、技术标准。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核心生产工艺、技术装备先进成熟可靠，处于国内领先水平，经济社会环境效益好。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3.工业节能降碳技术改造项目。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  <w:t>重点支持年综合能源消费量5000吨（含5000吨）以上标准煤的重点耗能企业实施的技术工艺水平高、示范作用强、节能降碳效果明显。项目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总投资不低于500万元、节能量不低于1000吨标准煤（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  <w:t>或实现二氧化碳减排2600吨以上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）。项目申报范围为在建或拟建，并且原则上2年内可以完工的项目。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（二）申报材料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1.推动绿色化发展项目申报表（附件3-1）。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2.推动绿色化发展项目申报书（参照附件编制</w:t>
      </w: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提纲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3.申报条件中所涉及的相关证书、资质、称号等证明文件材料。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、联系方式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"/>
        </w:rPr>
      </w:pPr>
      <w:r>
        <w:rPr>
          <w:rFonts w:hint="eastAsia" w:ascii="楷体" w:hAnsi="楷体" w:eastAsia="楷体" w:cs="楷体"/>
          <w:sz w:val="32"/>
          <w:szCs w:val="32"/>
        </w:rPr>
        <w:t>（一）各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相关县（区）工业信息化和商务局（</w:t>
      </w:r>
      <w:r>
        <w:rPr>
          <w:rFonts w:hint="eastAsia" w:ascii="楷体" w:hAnsi="楷体" w:eastAsia="楷体" w:cs="楷体"/>
          <w:sz w:val="32"/>
          <w:szCs w:val="32"/>
        </w:rPr>
        <w:t>工业和信息化局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）</w:t>
      </w:r>
      <w:r>
        <w:rPr>
          <w:rFonts w:hint="eastAsia" w:ascii="楷体" w:hAnsi="楷体" w:eastAsia="楷体" w:cs="楷体"/>
          <w:sz w:val="32"/>
          <w:szCs w:val="32"/>
        </w:rPr>
        <w:t>项目申报咨询电话。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1" w:name="OLE_LINK3"/>
      <w:bookmarkStart w:id="2" w:name="OLE_LINK2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南丹县</w:t>
      </w:r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0778-7212002    金城江区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0778-2113276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罗城县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0778-8216901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环江县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0778-8821299</w:t>
      </w:r>
      <w:bookmarkEnd w:id="2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河池市</w:t>
      </w:r>
      <w:r>
        <w:rPr>
          <w:rFonts w:hint="eastAsia" w:ascii="楷体" w:hAnsi="楷体" w:eastAsia="楷体" w:cs="楷体"/>
          <w:sz w:val="32"/>
          <w:szCs w:val="32"/>
        </w:rPr>
        <w:t>工业和信息化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局节能科</w:t>
      </w:r>
      <w:r>
        <w:rPr>
          <w:rFonts w:hint="eastAsia" w:ascii="楷体" w:hAnsi="楷体" w:eastAsia="楷体" w:cs="楷体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0778-3589521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598" w:leftChars="304" w:hanging="960" w:hangingChars="3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：3-1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2025年南丹关键金属高质量发展综合试验区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培育建设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资金（推动绿色化发展项目）申报表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596" w:leftChars="760" w:firstLine="0" w:firstLineChars="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>3-2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2025年南丹关键金属高质量发展综合试验区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培育建设</w:t>
      </w:r>
      <w:r>
        <w:rPr>
          <w:rFonts w:hint="eastAsia" w:ascii="仿宋_GB2312" w:hAnsi="仿宋_GB2312" w:eastAsia="仿宋_GB2312" w:cs="仿宋_GB2312"/>
          <w:sz w:val="32"/>
          <w:szCs w:val="32"/>
        </w:rPr>
        <w:t>资金（推动绿色化发展项目）申报书编制提纲</w:t>
      </w:r>
    </w:p>
    <w:sectPr>
      <w:pgSz w:w="11906" w:h="16838"/>
      <w:pgMar w:top="1440" w:right="1800" w:bottom="1440" w:left="1800" w:header="851" w:footer="992" w:gutter="0"/>
      <w:pgNumType w:fmt="decimal" w:start="199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0F244B"/>
    <w:rsid w:val="12BC4B68"/>
    <w:rsid w:val="13403B14"/>
    <w:rsid w:val="171B4B5C"/>
    <w:rsid w:val="185C25A1"/>
    <w:rsid w:val="1C8C04E3"/>
    <w:rsid w:val="1F0D563A"/>
    <w:rsid w:val="2CDF3C3B"/>
    <w:rsid w:val="2D451792"/>
    <w:rsid w:val="334C60FF"/>
    <w:rsid w:val="34C10B55"/>
    <w:rsid w:val="3AE80F21"/>
    <w:rsid w:val="3D4D194B"/>
    <w:rsid w:val="404A6647"/>
    <w:rsid w:val="44C56633"/>
    <w:rsid w:val="469E6B5A"/>
    <w:rsid w:val="4DD24D51"/>
    <w:rsid w:val="4FE221B8"/>
    <w:rsid w:val="508D5B1E"/>
    <w:rsid w:val="5B1631D0"/>
    <w:rsid w:val="7316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4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3">
    <w:name w:val="纯文本1"/>
    <w:basedOn w:val="1"/>
    <w:qFormat/>
    <w:uiPriority w:val="0"/>
    <w:pPr>
      <w:textAlignment w:val="baseline"/>
    </w:pPr>
    <w:rPr>
      <w:rFonts w:ascii="宋体" w:hAnsi="Courier New" w:eastAsia="宋体" w:cs="Times New Roman"/>
    </w:rPr>
  </w:style>
  <w:style w:type="paragraph" w:customStyle="1" w:styleId="4">
    <w:name w:val="正文文字 6"/>
    <w:next w:val="1"/>
    <w:qFormat/>
    <w:uiPriority w:val="0"/>
    <w:pPr>
      <w:widowControl w:val="0"/>
      <w:ind w:left="240"/>
      <w:jc w:val="both"/>
    </w:pPr>
    <w:rPr>
      <w:rFonts w:ascii="宋体" w:hAnsi="Times New Roman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Title"/>
    <w:basedOn w:val="1"/>
    <w:next w:val="1"/>
    <w:qFormat/>
    <w:uiPriority w:val="0"/>
    <w:pPr>
      <w:widowControl/>
      <w:spacing w:before="240" w:after="60" w:line="560" w:lineRule="exact"/>
      <w:jc w:val="center"/>
      <w:outlineLvl w:val="0"/>
    </w:pPr>
    <w:rPr>
      <w:rFonts w:ascii="Arial" w:hAnsi="Arial" w:eastAsia="华文中宋" w:cs="Arial"/>
      <w:b/>
      <w:bCs/>
      <w:color w:val="FF0000"/>
      <w:kern w:val="0"/>
      <w:sz w:val="84"/>
      <w:szCs w:val="3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footnote text"/>
    <w:basedOn w:val="1"/>
    <w:next w:val="5"/>
    <w:qFormat/>
    <w:uiPriority w:val="0"/>
    <w:pPr>
      <w:snapToGrid w:val="0"/>
      <w:jc w:val="left"/>
    </w:pPr>
    <w:rPr>
      <w:sz w:val="18"/>
    </w:rPr>
  </w:style>
  <w:style w:type="paragraph" w:styleId="10">
    <w:name w:val="Normal (Web)"/>
    <w:qFormat/>
    <w:uiPriority w:val="0"/>
    <w:pPr>
      <w:widowControl w:val="0"/>
      <w:spacing w:before="100" w:beforeAutospacing="1" w:after="100" w:afterAutospacing="1"/>
    </w:pPr>
    <w:rPr>
      <w:rFonts w:ascii="Calibri" w:hAnsi="Calibri" w:eastAsia="宋体" w:cs="Times New Roman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2025-12-03T09:43:00Z</dcterms:created>
  <dc:creator>pc</dc:creator>
  <cp:lastModifiedBy>石头</cp:lastModifiedBy>
  <dcterms:modified xsi:type="dcterms:W3CDTF">2026-01-04T03:09:27Z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