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珠海市省级促进经济高质量发展专项（支持中小企业数字化转型）</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“小快轻准”数字化转型项目（第</w:t>
      </w:r>
      <w:r>
        <w:rPr>
          <w:rFonts w:hint="eastAsia" w:ascii="方正小标宋简体" w:hAnsi="方正小标宋简体" w:eastAsia="方正小标宋简体" w:cs="方正小标宋简体"/>
          <w:sz w:val="44"/>
          <w:szCs w:val="44"/>
          <w:lang w:val="en-US" w:eastAsia="zh-CN"/>
        </w:rPr>
        <w:t>十二</w:t>
      </w:r>
      <w:r>
        <w:rPr>
          <w:rFonts w:hint="eastAsia" w:ascii="方正小标宋简体" w:hAnsi="方正小标宋简体" w:eastAsia="方正小标宋简体" w:cs="方正小标宋简体"/>
          <w:sz w:val="44"/>
          <w:szCs w:val="44"/>
        </w:rPr>
        <w:t>批）入库储备项目公示名单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p>
    <w:tbl>
      <w:tblPr>
        <w:tblStyle w:val="4"/>
        <w:tblW w:w="139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2" w:type="dxa"/>
          <w:left w:w="64" w:type="dxa"/>
          <w:bottom w:w="32" w:type="dxa"/>
          <w:right w:w="64" w:type="dxa"/>
        </w:tblCellMar>
      </w:tblPr>
      <w:tblGrid>
        <w:gridCol w:w="808"/>
        <w:gridCol w:w="2567"/>
        <w:gridCol w:w="3252"/>
        <w:gridCol w:w="5773"/>
        <w:gridCol w:w="15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9" w:hRule="atLeast"/>
          <w:tblHeader/>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sz w:val="28"/>
                <w:szCs w:val="28"/>
                <w:u w:val="none"/>
              </w:rPr>
            </w:pPr>
            <w:r>
              <w:rPr>
                <w:rFonts w:hint="default" w:ascii="Times New Roman" w:hAnsi="Times New Roman" w:eastAsia="黑体" w:cs="Times New Roman"/>
                <w:b/>
                <w:i w:val="0"/>
                <w:color w:val="000000"/>
                <w:kern w:val="0"/>
                <w:sz w:val="28"/>
                <w:szCs w:val="28"/>
                <w:u w:val="none"/>
                <w:lang w:val="en-US" w:eastAsia="zh-CN" w:bidi="ar"/>
              </w:rPr>
              <w:t>序号</w:t>
            </w:r>
          </w:p>
        </w:tc>
        <w:tc>
          <w:tcPr>
            <w:tcW w:w="2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kern w:val="0"/>
                <w:sz w:val="28"/>
                <w:szCs w:val="28"/>
                <w:u w:val="none"/>
                <w:lang w:val="en-US" w:eastAsia="zh-CN" w:bidi="ar"/>
              </w:rPr>
            </w:pPr>
            <w:r>
              <w:rPr>
                <w:rFonts w:hint="default" w:ascii="Times New Roman" w:hAnsi="Times New Roman" w:eastAsia="黑体" w:cs="Times New Roman"/>
                <w:b/>
                <w:i w:val="0"/>
                <w:color w:val="000000"/>
                <w:kern w:val="0"/>
                <w:sz w:val="28"/>
                <w:szCs w:val="28"/>
                <w:u w:val="none"/>
                <w:lang w:val="en-US" w:eastAsia="zh-CN" w:bidi="ar"/>
              </w:rPr>
              <w:t>项目单位</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sz w:val="28"/>
                <w:szCs w:val="28"/>
                <w:u w:val="none"/>
                <w:lang w:val="en-US" w:eastAsia="zh-CN"/>
              </w:rPr>
            </w:pPr>
            <w:r>
              <w:rPr>
                <w:rFonts w:hint="eastAsia" w:ascii="Times New Roman" w:hAnsi="Times New Roman" w:eastAsia="黑体" w:cs="Times New Roman"/>
                <w:b/>
                <w:i w:val="0"/>
                <w:color w:val="000000"/>
                <w:sz w:val="28"/>
                <w:szCs w:val="28"/>
                <w:u w:val="none"/>
                <w:lang w:val="en-US" w:eastAsia="zh-CN"/>
              </w:rPr>
              <w:t>统一社会信用代码</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kern w:val="0"/>
                <w:sz w:val="28"/>
                <w:szCs w:val="28"/>
                <w:u w:val="none"/>
                <w:lang w:val="en-US" w:eastAsia="zh-CN" w:bidi="ar"/>
              </w:rPr>
            </w:pPr>
            <w:r>
              <w:rPr>
                <w:rFonts w:hint="eastAsia" w:ascii="Times New Roman" w:hAnsi="Times New Roman" w:eastAsia="黑体" w:cs="Times New Roman"/>
                <w:b/>
                <w:i w:val="0"/>
                <w:color w:val="000000"/>
                <w:kern w:val="0"/>
                <w:sz w:val="28"/>
                <w:szCs w:val="28"/>
                <w:u w:val="none"/>
                <w:lang w:val="en-US" w:eastAsia="zh-CN" w:bidi="ar"/>
              </w:rPr>
              <w:t>项目名称</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320" w:lineRule="exact"/>
              <w:jc w:val="center"/>
              <w:textAlignment w:val="center"/>
              <w:rPr>
                <w:rFonts w:hint="default" w:ascii="Times New Roman" w:hAnsi="Times New Roman" w:eastAsia="黑体" w:cs="Times New Roman"/>
                <w:b/>
                <w:i w:val="0"/>
                <w:color w:val="000000"/>
                <w:kern w:val="0"/>
                <w:sz w:val="28"/>
                <w:szCs w:val="28"/>
                <w:u w:val="none"/>
                <w:lang w:val="en-US" w:eastAsia="zh-CN" w:bidi="ar"/>
              </w:rPr>
            </w:pPr>
            <w:r>
              <w:rPr>
                <w:rFonts w:hint="eastAsia" w:ascii="Times New Roman" w:hAnsi="Times New Roman" w:eastAsia="黑体" w:cs="Times New Roman"/>
                <w:b/>
                <w:i w:val="0"/>
                <w:color w:val="000000"/>
                <w:kern w:val="0"/>
                <w:sz w:val="28"/>
                <w:szCs w:val="28"/>
                <w:u w:val="none"/>
                <w:lang w:val="en-US" w:eastAsia="zh-CN" w:bidi="ar"/>
              </w:rPr>
              <w:t>所属区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49"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珠海索利得测控技术有限公司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91440402MACDXCBN1Y</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珠海索利得测控技术有限公司应用智造云平台及联通沃云数字化产品数字化转型项目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17"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2</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珠海康晋数字能源技术有限公司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91440402MA54GXLN9E</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珠海康晋数字能源技术有限公司应用全融合边缘计算网关和CKEM1000能量管理系统软件V2.0数字化产品数字化转型项目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60"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3</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珠海亿诚电子有限责任公司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91440400595804859X</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珠海亿诚电子有限责任公司应用金蝶云星空数字化转型项目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256"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4</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珠海康晋电气股份有限公司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91440400789455917A</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珠海康晋电气股份有限公司应用思普产品全生命周期管理软件V7.0和DHG数字化人才治理系统V1.0数字化产品数字化转型项目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5</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珠海超腾精密塑胶有限公司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91440400618248972R</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珠海超腾精密塑胶有限公司应用红壹科技钉铛智造软件V5.0数字化产品数字化转型项目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6</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珠海阳光儿童用品有限公司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914404007470928397</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阳光应用臻图MOM智能制造运营系统数字化改造项目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7</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白井电子科技（珠海）有限公司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9144040079629885XU</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白井电子科技（珠海）有限公司应用智能中央空调节能系统、综合能耗监测系统、光纤存储虚拟化服务器数字化产品数字化转型项目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8</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安瑞普电气有限公司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91440300788331728Q</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安瑞普电气有限公司应用生产、仓储管理数字化产品数字化转型项目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9</w:t>
            </w:r>
          </w:p>
        </w:tc>
        <w:tc>
          <w:tcPr>
            <w:tcW w:w="256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珠海金海环境技术有限公司</w:t>
            </w:r>
          </w:p>
        </w:tc>
        <w:tc>
          <w:tcPr>
            <w:tcW w:w="32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914404005701961481</w:t>
            </w:r>
          </w:p>
        </w:tc>
        <w:tc>
          <w:tcPr>
            <w:tcW w:w="57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珠海金海环境技术有限公司应用MES&amp;WMS数字化产品数字化转型项目</w:t>
            </w:r>
          </w:p>
        </w:tc>
        <w:tc>
          <w:tcPr>
            <w:tcW w:w="15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10</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神基（珠海）制药有限公司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914404006328157267</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神基（珠海）制药有限公司应用泛微·e-cology·OA协同管理系统数字化转型项目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11</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广东脉搏医疗科技有限公司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91440400321648465L</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广东脉搏医疗科技有限公司应用ERP数字化产品数字化转型项目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12</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慧银（珠海市）信息科技有限公司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91440400MAG1MLGA8D</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慧银（珠海市）信息科技有限公司应用MES生产执行管理系统数字化产品数字化转型项目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13</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珠海市声驰电器有限公司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9144040074446908X0</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珠海市声驰电器有限公司应用全自动异型插件机软件V1.0和智能卧式插件机系统V1.0数字化产品数字化转型项目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_GB2312"/>
                <w:i w:val="0"/>
                <w:iCs w:val="0"/>
                <w:color w:val="000000"/>
                <w:kern w:val="0"/>
                <w:sz w:val="28"/>
                <w:szCs w:val="28"/>
                <w:u w:val="none"/>
                <w:lang w:val="en-US" w:eastAsia="zh-CN" w:bidi="ar"/>
              </w:rPr>
              <w:t>14</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珠海三力环保科技有限公司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91440400MA51L08Y0F</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珠海三力环保科技有限公司应用数字化产品转型项目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15</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珠海华伟电气科技股份有限公司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91440400690491192N</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珠海华伟电气科技股份有限公司应用简道云独享版（本地化）和MOM制造运营管理平台数字化产品数字化转型项目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16</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海峡两岸农业科技股份有限公司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91440400MA4UHB477U</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海峡两岸数字化转型项目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17</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珠海博亿诚科技有限公司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91440400MA4WKBJB35</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珠海博亿诚科技有限公司数字化转型项目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18</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珠海经济特区华凯工贸有限公司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914404001925350685</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珠海经济特区华凯工贸有限公司数字化转型项目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19</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珠海经济特区美司达实业有限公司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914404007331138385</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珠海经济特区美司达实业有限公司数字化转型项目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20</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汉华智能科技（珠海）有限公司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91440402MA7JBKFB72</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汉华智能科技（珠海）有限公司数字化转型项目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21</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珠海市易博机械有限公司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91440402MABP07017C</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珠海市易博机械有限公司爱工作企业云平台数字化转型项目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22</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柏思捷（珠海）科技有限公司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91440400MADFTL6Y6B</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柏思捷（珠海）科技有限公司爱工作云平台数字化转型项目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23</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英诺赛科（珠海）科技有限公司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91440400MA4UKQ1Q04</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英诺赛科智造云建设项目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24</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贝格特科技（广东）有限公司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91440400MA5298CK9X</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贝格特科技应用智造云平台数字化改造项目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斗门区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25</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珠海市多泰吉智能技术有限公司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91440400MA4X3GYP5N</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珠海市多泰吉智能技术有限公司生产运营管理平台项目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高新区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26</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珠海市金一智能科技有限公司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91440400MABP31ET5E</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珠海市金一智能科技有限公司爱工作企业云平台数字化转型项目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27</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广东来特科技有限公司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914404007229255904</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广东来特科技有限公司数字化转型项目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香洲区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28</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珠海市圣丰精工科技有限公司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91440400MA53KJ43X6</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珠海市圣丰精工科技有限公司应用宏途科技“爱工作”企业云平台数字化转型项目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金湾区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14" w:hRule="exact"/>
          <w:jc w:val="center"/>
        </w:trPr>
        <w:tc>
          <w:tcPr>
            <w:tcW w:w="80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29</w:t>
            </w:r>
          </w:p>
        </w:tc>
        <w:tc>
          <w:tcPr>
            <w:tcW w:w="2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珠海长炼石化设备有限公司</w:t>
            </w:r>
          </w:p>
        </w:tc>
        <w:tc>
          <w:tcPr>
            <w:tcW w:w="325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91440400753668021W</w:t>
            </w:r>
          </w:p>
        </w:tc>
        <w:tc>
          <w:tcPr>
            <w:tcW w:w="57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珠海长炼石化设备有限公司智能化平台项目</w:t>
            </w:r>
          </w:p>
        </w:tc>
        <w:tc>
          <w:tcPr>
            <w:tcW w:w="159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r>
              <w:rPr>
                <w:rFonts w:hint="eastAsia" w:ascii="Times New Roman" w:hAnsi="Times New Roman" w:eastAsia="仿宋_GB2312" w:cs="仿宋"/>
                <w:i w:val="0"/>
                <w:iCs w:val="0"/>
                <w:color w:val="000000"/>
                <w:kern w:val="0"/>
                <w:sz w:val="28"/>
                <w:szCs w:val="28"/>
                <w:u w:val="none"/>
                <w:lang w:val="en-US" w:eastAsia="zh-CN" w:bidi="ar"/>
              </w:rPr>
              <w:t>经开区</w:t>
            </w:r>
          </w:p>
        </w:tc>
      </w:tr>
    </w:tbl>
    <w:p>
      <w:pPr>
        <w:keepNext w:val="0"/>
        <w:keepLines w:val="0"/>
        <w:widowControl/>
        <w:suppressLineNumbers w:val="0"/>
        <w:spacing w:line="400" w:lineRule="exact"/>
        <w:jc w:val="center"/>
        <w:textAlignment w:val="center"/>
        <w:rPr>
          <w:rFonts w:hint="eastAsia" w:ascii="Times New Roman" w:hAnsi="Times New Roman" w:eastAsia="仿宋_GB2312" w:cs="仿宋_GB2312"/>
          <w:i w:val="0"/>
          <w:iCs w:val="0"/>
          <w:color w:val="000000"/>
          <w:kern w:val="0"/>
          <w:sz w:val="28"/>
          <w:szCs w:val="28"/>
          <w:u w:val="none"/>
          <w:lang w:val="en-US" w:eastAsia="zh-CN" w:bidi="ar"/>
        </w:rPr>
      </w:pPr>
    </w:p>
    <w:p>
      <w:pPr>
        <w:rPr>
          <w:rFonts w:ascii="Times New Roman" w:hAnsi="Times New Roman" w:eastAsia="仿宋_GB2312"/>
        </w:rPr>
      </w:pPr>
    </w:p>
    <w:sectPr>
      <w:pgSz w:w="16838" w:h="11906" w:orient="landscape"/>
      <w:pgMar w:top="2098" w:right="1474" w:bottom="1984" w:left="1587" w:header="851" w:footer="992" w:gutter="0"/>
      <w:cols w:space="72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tim">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A925D5"/>
    <w:rsid w:val="01E30137"/>
    <w:rsid w:val="0BF40511"/>
    <w:rsid w:val="15534E2E"/>
    <w:rsid w:val="64A925D5"/>
    <w:rsid w:val="6B144D07"/>
    <w:rsid w:val="78354C6D"/>
    <w:rsid w:val="EEFF7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dc40801b-ce76-4f64-8989-cbcf0c174679}">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1446</Words>
  <Characters>2008</Characters>
  <Lines>0</Lines>
  <Paragraphs>0</Paragraphs>
  <TotalTime>7</TotalTime>
  <ScaleCrop>false</ScaleCrop>
  <LinksUpToDate>false</LinksUpToDate>
  <CharactersWithSpaces>2008</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2026-06-22T11:19:00Z</dcterms:created>
  <dc:creator>马克吐热</dc:creator>
  <cp:lastModifiedBy>Kylin</cp:lastModifiedBy>
  <dcterms:modified xsi:type="dcterms:W3CDTF">2026-09-10T18:07:09Z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12456E1BD970404DAB608B4DD9AB1CC7_13</vt:lpwstr>
  </property>
  <property fmtid="{D5CDD505-2E9C-101B-9397-08002B2CF9AE}" pid="4" name="KSOTemplateDocerSaveRecord">
    <vt:lpwstr>eyJoZGlkIjoiODk2Y2RiNTI5MDc4NDgwZjkyM2IzZDMzNGNmYzhkM2IiLCJ1c2VySWQiOiI0NTk2MTM4MTIifQ==</vt:lpwstr>
  </property>
</Properties>
</file>