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  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b/>
          <w:bCs/>
          <w:sz w:val="42"/>
          <w:szCs w:val="42"/>
          <w:lang w:val="en-US" w:eastAsia="zh-CN"/>
        </w:rPr>
        <w:t>2023年河南省卫星应用典型案例名单</w:t>
      </w:r>
    </w:p>
    <w:bookmarkEnd w:id="0"/>
    <w:tbl>
      <w:tblPr>
        <w:tblStyle w:val="5"/>
        <w:tblW w:w="0" w:type="auto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7515"/>
        <w:gridCol w:w="56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right"/>
        </w:trPr>
        <w:tc>
          <w:tcPr>
            <w:tcW w:w="107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案例名称</w:t>
            </w:r>
          </w:p>
        </w:tc>
        <w:tc>
          <w:tcPr>
            <w:tcW w:w="563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高分专项河南省粮食生产核心区产业化应用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河南省国防科技情报信息与工程质量监督站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河南省自然资源和生态环境审计信息平台应用—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利用卫星通讯、导航、遥感技术辅助实施自然资源资产审计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河南省审计厅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农情信息空天地遥感监测与应用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河南省农业科学院农业信息技术研究所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地球关键带地质问题遥感调查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河南省地质研究院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河南省新能源汽车综合服务平台车辆状态实时安全预警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河南中平云能新能源科技有限公司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基于深度学习的自然资源遥感动态监测研究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河南省地球物理空间信息研究院有限公司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基于卫星遥感+AI技术的松线虫病专项普查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河南世纪国科空间技术应用有限公司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鹤壁市自然灾害综合监测预警指挥系统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河南航天宏图信息技术有限公司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宇通车联网卫星定位服务平台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河南宇通信息技术有限公司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卫星导航应用保障系统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中国电子科技集团公司第二十二研究所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郑州煤电股份有限公司超化煤矿地表形变InSAR监测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河南省地质局矿产资源勘查中心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高分卫星应急监测河南暴雨灾情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高分辨率对地观测系统河南数据与应用中心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河南省作物产量和农情遥感监测应用示范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河南省气象科学研究所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卫星通信远程巡检无人机系统YH-630P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中国联合网络通信有限公司河南省分公司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河南省自然资源保护区动态遥感监测监管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河南省遥感院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水库自动化管理平台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河南北斗卫星导航平台有限公司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农作物全生命周期监测监管服务平台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河南世纪国科空间技术应用有限公司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5G室分+北斗室内定位应用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中国铁塔股份有限公司平顶山市分公司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1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7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黄河（郑州段）数字化生态保护监测平台（一期）</w:t>
            </w:r>
          </w:p>
        </w:tc>
        <w:tc>
          <w:tcPr>
            <w:tcW w:w="56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中国电子科技集团公司第二十七研究所</w:t>
            </w:r>
          </w:p>
        </w:tc>
      </w:tr>
    </w:tbl>
    <w:p>
      <w:pPr>
        <w:pStyle w:val="2"/>
        <w:rPr>
          <w:rFonts w:hint="default"/>
          <w:lang w:val="en-US" w:eastAsia="zh-CN"/>
        </w:rPr>
        <w:sectPr>
          <w:pgSz w:w="16838" w:h="11906" w:orient="landscape"/>
          <w:pgMar w:top="1417" w:right="1417" w:bottom="1417" w:left="1417" w:header="1020" w:footer="1304" w:gutter="0"/>
          <w:pgNumType w:fmt="decimal"/>
          <w:cols w:space="720" w:num="1"/>
          <w:rtlGutter w:val="0"/>
          <w:docGrid w:type="lines" w:linePitch="312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E3EC0"/>
    <w:rsid w:val="7BCE3E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 w:afterLines="0" w:afterAutospacing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2024-01-10T08:57:00Z</dcterms:created>
  <dc:creator>尘夏</dc:creator>
  <cp:lastModifiedBy>尘夏</cp:lastModifiedBy>
  <dcterms:modified xsi:type="dcterms:W3CDTF">2024-01-10T08:57:20Z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