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关于在市区内部分区域加强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摩托车通行管理的通告</w:t>
      </w:r>
    </w:p>
    <w:p>
      <w:pPr>
        <w:widowControl w:val="0"/>
        <w:wordWrap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b w:val="0"/>
          <w:bCs w:val="0"/>
          <w:sz w:val="30"/>
          <w:szCs w:val="3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0"/>
          <w:szCs w:val="30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sz w:val="30"/>
          <w:szCs w:val="30"/>
          <w:lang w:val="en-US" w:eastAsia="zh-CN"/>
        </w:rPr>
        <w:t>征求意见稿</w:t>
      </w:r>
      <w:r>
        <w:rPr>
          <w:rFonts w:hint="eastAsia" w:ascii="楷体_GB2312" w:hAnsi="楷体_GB2312" w:eastAsia="楷体_GB2312" w:cs="楷体_GB2312"/>
          <w:b w:val="0"/>
          <w:bCs w:val="0"/>
          <w:sz w:val="30"/>
          <w:szCs w:val="30"/>
          <w:lang w:eastAsia="zh-CN"/>
        </w:rPr>
        <w:t>）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为加强摩托车交通安全管理，维护道路交通秩序，保障生命财产安全，结合本市道路交通实际，依据《中华人民共和国道路交通安全法》等法律法规，现就摩托车通行有关事宜通告如下: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一、本通告中的摩托车指普通摩托车和轻便摩托车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，以上包含二轮摩托车和三轮摩托车。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二、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暂时对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黑A牌照摩托车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全天禁止在三环路（阳明滩大桥、达康路、电碳路、化工路、滨北桥、中源大道、祥安南大街）围合区域（含三环路）内通行。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三、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消防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救援、应急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抢险等公务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用途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摩托车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环卫、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邮政、快递等用途电动三轮摩托车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不受上述规定限制。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四、违反本规定的道路交通违法行为，由公安交管部门依照相关法律法规予以处罚。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b w:val="0"/>
          <w:bCs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五、本通告自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日起实施，有效期两年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，根据实施效果适时修订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。此前发布的《关于在市区内部分区域加强摩托车通行管理的通告》（哈公交规〔202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号）同时废止。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>哈尔滨市公安交通管理局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>日  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>（公开属性：主动公开）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3NWIwNGY3Y2VkZjU1N2NlZjRkY2U3Y2EzYTgzYWEifQ=="/>
  </w:docVars>
  <w:rsids>
    <w:rsidRoot w:val="7DE347D7"/>
    <w:rsid w:val="0E992DFB"/>
    <w:rsid w:val="35CB3494"/>
    <w:rsid w:val="5A760E39"/>
    <w:rsid w:val="7DE3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2026-08-24T01:32:00Z</dcterms:created>
  <dc:creator>♞呵呵</dc:creator>
  <cp:lastModifiedBy>Administrator</cp:lastModifiedBy>
  <dcterms:modified xsi:type="dcterms:W3CDTF">2026-08-31T08:13:10Z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286A080477134806B51E69B1E3A2D011_11</vt:lpwstr>
  </property>
  <property fmtid="{D5CDD505-2E9C-101B-9397-08002B2CF9AE}" pid="4" name="KSOTemplateDocerSaveRecord">
    <vt:lpwstr>eyJoZGlkIjoiNWNiYjMzZDA3ZDI0Nzc4OTdhYmUzZjc0MjNiNzI2YTciLCJ1c2VySWQiOiI0NDM0MDg3MzkifQ==</vt:lpwstr>
  </property>
</Properties>
</file>