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0"/>
        <w:ind w:firstLine="0" w:firstLineChars="0"/>
        <w:jc w:val="both"/>
        <w:rPr>
          <w:rFonts w:hint="default" w:ascii="国标黑体" w:hAnsi="国标黑体" w:eastAsia="国标黑体" w:cs="国标黑体"/>
          <w:color w:val="auto"/>
          <w:kern w:val="0"/>
          <w:sz w:val="30"/>
          <w:szCs w:val="30"/>
          <w:lang w:val="en-US" w:eastAsia="zh-CN"/>
        </w:rPr>
      </w:pPr>
      <w:r>
        <w:rPr>
          <w:rFonts w:hint="eastAsia" w:ascii="国标黑体" w:hAnsi="国标黑体" w:eastAsia="国标黑体" w:cs="国标黑体"/>
          <w:color w:val="auto"/>
          <w:kern w:val="0"/>
          <w:sz w:val="30"/>
          <w:szCs w:val="30"/>
          <w:lang w:val="en"/>
        </w:rPr>
        <w:t>附件</w:t>
      </w:r>
      <w:r>
        <w:rPr>
          <w:rFonts w:hint="eastAsia" w:ascii="国标黑体" w:hAnsi="国标黑体" w:eastAsia="国标黑体" w:cs="国标黑体"/>
          <w:color w:val="auto"/>
          <w:kern w:val="0"/>
          <w:sz w:val="30"/>
          <w:szCs w:val="30"/>
          <w:lang w:val="en-US" w:eastAsia="zh-CN"/>
        </w:rPr>
        <w:t>1</w:t>
      </w:r>
    </w:p>
    <w:p>
      <w:pPr>
        <w:pBdr>
          <w:top w:val="none" w:color="000000" w:sz="0" w:space="1"/>
          <w:left w:val="none" w:color="000000" w:sz="0" w:space="4"/>
          <w:bottom w:val="none" w:color="000000" w:sz="0" w:space="1"/>
          <w:right w:val="none" w:color="000000" w:sz="0" w:space="4"/>
        </w:pBdr>
        <w:spacing w:line="560" w:lineRule="exact"/>
        <w:jc w:val="center"/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</w:pPr>
    </w:p>
    <w:p>
      <w:pPr>
        <w:pBdr>
          <w:top w:val="none" w:color="000000" w:sz="0" w:space="1"/>
          <w:left w:val="none" w:color="000000" w:sz="0" w:space="4"/>
          <w:bottom w:val="none" w:color="000000" w:sz="0" w:space="1"/>
          <w:right w:val="none" w:color="000000" w:sz="0" w:space="4"/>
        </w:pBdr>
        <w:spacing w:line="560" w:lineRule="exact"/>
        <w:jc w:val="center"/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</w:pPr>
    </w:p>
    <w:p>
      <w:pPr>
        <w:pBdr>
          <w:top w:val="none" w:color="000000" w:sz="0" w:space="1"/>
          <w:left w:val="none" w:color="000000" w:sz="0" w:space="4"/>
          <w:bottom w:val="none" w:color="000000" w:sz="0" w:space="1"/>
          <w:right w:val="none" w:color="000000" w:sz="0" w:space="4"/>
        </w:pBdr>
        <w:spacing w:line="560" w:lineRule="exact"/>
        <w:jc w:val="center"/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</w:pPr>
    </w:p>
    <w:p>
      <w:pPr>
        <w:pBdr>
          <w:top w:val="none" w:color="000000" w:sz="0" w:space="1"/>
          <w:left w:val="none" w:color="000000" w:sz="0" w:space="4"/>
          <w:bottom w:val="none" w:color="000000" w:sz="0" w:space="1"/>
          <w:right w:val="none" w:color="000000" w:sz="0" w:space="4"/>
        </w:pBdr>
        <w:spacing w:line="560" w:lineRule="exact"/>
        <w:jc w:val="center"/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  <w:t>唐山市中小企业数字化转型试点城市</w:t>
      </w:r>
    </w:p>
    <w:p>
      <w:pPr>
        <w:pBdr>
          <w:top w:val="none" w:color="000000" w:sz="0" w:space="1"/>
          <w:left w:val="none" w:color="000000" w:sz="0" w:space="4"/>
          <w:bottom w:val="none" w:color="000000" w:sz="0" w:space="1"/>
          <w:right w:val="none" w:color="000000" w:sz="0" w:space="4"/>
        </w:pBdr>
        <w:spacing w:line="560" w:lineRule="exact"/>
        <w:jc w:val="center"/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  <w:t>推荐服务商资源池申报书</w:t>
      </w:r>
    </w:p>
    <w:p>
      <w:pPr>
        <w:pBdr>
          <w:top w:val="none" w:color="000000" w:sz="0" w:space="1"/>
          <w:left w:val="none" w:color="000000" w:sz="0" w:space="4"/>
          <w:bottom w:val="none" w:color="000000" w:sz="0" w:space="1"/>
          <w:right w:val="none" w:color="000000" w:sz="0" w:space="4"/>
        </w:pBdr>
        <w:spacing w:line="560" w:lineRule="exact"/>
        <w:jc w:val="center"/>
        <w:rPr>
          <w:rFonts w:hint="default" w:ascii="微软雅黑" w:hAnsi="微软雅黑" w:eastAsia="微软雅黑" w:cs="微软雅黑"/>
          <w:kern w:val="0"/>
          <w:sz w:val="44"/>
          <w:szCs w:val="4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  <w:t>（第六批）</w:t>
      </w:r>
    </w:p>
    <w:bookmarkEnd w:id="0"/>
    <w:p>
      <w:pPr>
        <w:spacing w:line="560" w:lineRule="exact"/>
        <w:ind w:firstLine="720" w:firstLineChars="200"/>
        <w:jc w:val="center"/>
        <w:rPr>
          <w:rFonts w:ascii="Times New Roman" w:hAnsi="Times New Roman" w:eastAsia="仿宋_GB2312"/>
          <w:bCs/>
          <w:sz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仿宋_GB2312"/>
          <w:bCs/>
          <w:sz w:val="36"/>
        </w:rPr>
      </w:pPr>
    </w:p>
    <w:p>
      <w:pPr>
        <w:pStyle w:val="2"/>
        <w:rPr>
          <w:rFonts w:ascii="Times New Roman" w:hAnsi="Times New Roman" w:eastAsia="仿宋_GB2312"/>
          <w:bCs/>
          <w:sz w:val="36"/>
        </w:rPr>
      </w:pPr>
    </w:p>
    <w:p>
      <w:pPr>
        <w:pStyle w:val="2"/>
        <w:rPr>
          <w:rFonts w:ascii="Times New Roman" w:hAnsi="Times New Roman" w:eastAsia="仿宋_GB2312"/>
          <w:bCs/>
          <w:sz w:val="36"/>
        </w:rPr>
      </w:pPr>
    </w:p>
    <w:p>
      <w:pPr>
        <w:pStyle w:val="2"/>
        <w:rPr>
          <w:rFonts w:ascii="Times New Roman" w:hAnsi="Times New Roman" w:eastAsia="仿宋_GB2312"/>
          <w:bCs/>
          <w:sz w:val="36"/>
        </w:rPr>
      </w:pPr>
    </w:p>
    <w:p>
      <w:pPr>
        <w:pStyle w:val="2"/>
        <w:rPr>
          <w:rFonts w:ascii="Times New Roman" w:hAnsi="Times New Roman" w:eastAsia="仿宋_GB2312"/>
          <w:bCs/>
          <w:sz w:val="36"/>
        </w:rPr>
      </w:pPr>
    </w:p>
    <w:p>
      <w:pPr>
        <w:pStyle w:val="2"/>
      </w:pPr>
    </w:p>
    <w:p>
      <w:pPr>
        <w:spacing w:line="560" w:lineRule="exact"/>
        <w:ind w:firstLine="640" w:firstLineChars="200"/>
        <w:jc w:val="center"/>
        <w:rPr>
          <w:rFonts w:ascii="Times New Roman" w:hAnsi="Times New Roman" w:eastAsia="仿宋"/>
          <w:bCs/>
          <w:sz w:val="32"/>
        </w:rPr>
      </w:pPr>
    </w:p>
    <w:tbl>
      <w:tblPr>
        <w:tblStyle w:val="12"/>
        <w:tblW w:w="8931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63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tcBorders>
              <w:bottom w:val="nil"/>
            </w:tcBorders>
          </w:tcPr>
          <w:p>
            <w:pPr>
              <w:spacing w:before="160" w:line="560" w:lineRule="exact"/>
              <w:ind w:firstLine="640" w:firstLineChars="200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  <w:r>
              <w:rPr>
                <w:rFonts w:ascii="仿宋" w:hAnsi="仿宋" w:eastAsia="仿宋"/>
                <w:sz w:val="32"/>
                <w:szCs w:val="32"/>
                <w:lang w:val="zh-CN"/>
              </w:rPr>
              <w:t>申报单位：</w:t>
            </w:r>
          </w:p>
        </w:tc>
        <w:tc>
          <w:tcPr>
            <w:tcW w:w="6379" w:type="dxa"/>
            <w:tcBorders>
              <w:bottom w:val="single" w:color="auto" w:sz="4" w:space="0"/>
            </w:tcBorders>
          </w:tcPr>
          <w:p>
            <w:pPr>
              <w:spacing w:before="160" w:line="560" w:lineRule="exact"/>
              <w:ind w:firstLine="1920" w:firstLineChars="600"/>
              <w:jc w:val="both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  <w:r>
              <w:rPr>
                <w:rFonts w:ascii="仿宋" w:hAnsi="仿宋" w:eastAsia="仿宋"/>
                <w:sz w:val="32"/>
                <w:szCs w:val="32"/>
                <w:lang w:val="zh-CN"/>
              </w:rPr>
              <w:t>（加盖公章）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spacing w:before="160" w:line="560" w:lineRule="exact"/>
              <w:ind w:firstLine="640" w:firstLineChars="200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  <w:r>
              <w:rPr>
                <w:rFonts w:ascii="仿宋" w:hAnsi="仿宋" w:eastAsia="仿宋"/>
                <w:sz w:val="32"/>
                <w:szCs w:val="32"/>
                <w:lang w:val="zh-CN"/>
              </w:rPr>
              <w:t>联</w:t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/>
                <w:sz w:val="32"/>
                <w:szCs w:val="32"/>
                <w:lang w:val="zh-CN"/>
              </w:rPr>
              <w:t>系</w:t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/>
                <w:sz w:val="32"/>
                <w:szCs w:val="32"/>
                <w:lang w:val="zh-CN"/>
              </w:rPr>
              <w:t>人：</w:t>
            </w:r>
          </w:p>
        </w:tc>
        <w:tc>
          <w:tcPr>
            <w:tcW w:w="637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60" w:line="560" w:lineRule="exact"/>
              <w:ind w:firstLine="640" w:firstLineChars="200"/>
              <w:jc w:val="right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spacing w:before="160" w:line="560" w:lineRule="exact"/>
              <w:ind w:firstLine="640" w:firstLineChars="200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  <w:r>
              <w:rPr>
                <w:rFonts w:ascii="仿宋" w:hAnsi="仿宋" w:eastAsia="仿宋"/>
                <w:sz w:val="32"/>
                <w:szCs w:val="32"/>
                <w:lang w:val="zh-CN"/>
              </w:rPr>
              <w:t>联系电话：</w:t>
            </w:r>
          </w:p>
        </w:tc>
        <w:tc>
          <w:tcPr>
            <w:tcW w:w="637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60" w:line="560" w:lineRule="exact"/>
              <w:ind w:firstLine="640" w:firstLineChars="200"/>
              <w:jc w:val="right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</w:p>
        </w:tc>
      </w:tr>
      <w:tr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" w:hAnsi="仿宋" w:eastAsia="仿宋"/>
                <w:sz w:val="32"/>
                <w:szCs w:val="32"/>
                <w:lang w:val="zh-CN" w:eastAsia="zh-CN"/>
              </w:rPr>
            </w:pPr>
            <w:r>
              <w:rPr>
                <w:rFonts w:hint="eastAsia" w:ascii="仿宋" w:hAnsi="仿宋" w:eastAsia="仿宋" w:cs="仿宋_GB2312"/>
                <w:sz w:val="32"/>
                <w:szCs w:val="32"/>
                <w:lang w:bidi="ar"/>
              </w:rPr>
              <w:t>填报日期</w:t>
            </w:r>
            <w:r>
              <w:rPr>
                <w:rFonts w:hint="eastAsia" w:ascii="仿宋" w:hAnsi="仿宋" w:eastAsia="仿宋" w:cs="仿宋_GB2312"/>
                <w:sz w:val="32"/>
                <w:szCs w:val="32"/>
                <w:lang w:eastAsia="zh-CN" w:bidi="ar"/>
              </w:rPr>
              <w:t>：</w:t>
            </w:r>
          </w:p>
        </w:tc>
        <w:tc>
          <w:tcPr>
            <w:tcW w:w="637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60" w:line="560" w:lineRule="exact"/>
              <w:ind w:firstLine="640" w:firstLineChars="200"/>
              <w:jc w:val="right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</w:p>
        </w:tc>
      </w:tr>
    </w:tbl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黑体"/>
          <w:b/>
          <w:kern w:val="36"/>
          <w:sz w:val="44"/>
          <w:szCs w:val="44"/>
        </w:rPr>
      </w:pPr>
    </w:p>
    <w:p>
      <w:pPr>
        <w:pStyle w:val="20"/>
        <w:spacing w:after="0" w:line="560" w:lineRule="exact"/>
        <w:ind w:firstLine="320"/>
        <w:rPr>
          <w:rFonts w:ascii="方正黑体_GBK" w:hAnsi="方正黑体_GBK" w:eastAsia="方正黑体_GBK" w:cs="方正黑体_GBK"/>
          <w:bCs/>
          <w:color w:val="auto"/>
          <w:kern w:val="44"/>
          <w:sz w:val="32"/>
          <w:szCs w:val="32"/>
        </w:rPr>
      </w:pPr>
      <w:r>
        <w:rPr>
          <w:rFonts w:ascii="Times New Roman" w:hAnsi="Times New Roman" w:eastAsia="黑体"/>
          <w:color w:val="auto"/>
          <w:sz w:val="32"/>
          <w:szCs w:val="4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一、基本情况</w:t>
      </w:r>
    </w:p>
    <w:tbl>
      <w:tblPr>
        <w:tblStyle w:val="12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426"/>
        <w:gridCol w:w="1900"/>
        <w:gridCol w:w="1952"/>
        <w:gridCol w:w="24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728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单位名称</w:t>
            </w:r>
          </w:p>
        </w:tc>
        <w:tc>
          <w:tcPr>
            <w:tcW w:w="7740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72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法定代表人</w:t>
            </w:r>
          </w:p>
        </w:tc>
        <w:tc>
          <w:tcPr>
            <w:tcW w:w="3326" w:type="dxa"/>
            <w:gridSpan w:val="2"/>
            <w:vAlign w:val="center"/>
          </w:tcPr>
          <w:p>
            <w:pPr>
              <w:snapToGrid w:val="0"/>
              <w:spacing w:before="62" w:beforeLines="2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52" w:type="dxa"/>
          </w:tcPr>
          <w:p>
            <w:pPr>
              <w:snapToGrid w:val="0"/>
              <w:spacing w:before="62" w:beforeLines="2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组织机构代码</w:t>
            </w:r>
          </w:p>
        </w:tc>
        <w:tc>
          <w:tcPr>
            <w:tcW w:w="2462" w:type="dxa"/>
            <w:vAlign w:val="center"/>
          </w:tcPr>
          <w:p>
            <w:pPr>
              <w:snapToGrid w:val="0"/>
              <w:spacing w:before="62" w:beforeLines="20"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72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注册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地址</w:t>
            </w:r>
          </w:p>
        </w:tc>
        <w:tc>
          <w:tcPr>
            <w:tcW w:w="7740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省    市    区                      （具体到门牌号码）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5" w:hRule="atLeast"/>
          <w:jc w:val="center"/>
        </w:trPr>
        <w:tc>
          <w:tcPr>
            <w:tcW w:w="172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成立时间</w:t>
            </w:r>
          </w:p>
        </w:tc>
        <w:tc>
          <w:tcPr>
            <w:tcW w:w="3326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  <w:u w:val="single"/>
              </w:rPr>
            </w:pPr>
          </w:p>
        </w:tc>
        <w:tc>
          <w:tcPr>
            <w:tcW w:w="195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注册资本</w:t>
            </w:r>
          </w:p>
        </w:tc>
        <w:tc>
          <w:tcPr>
            <w:tcW w:w="246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服务行业</w:t>
            </w:r>
          </w:p>
        </w:tc>
        <w:tc>
          <w:tcPr>
            <w:tcW w:w="774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专用设备制造业-智能成套设备制造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Hans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通用设备制造业-精密装备及零部件制造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" w:cs="仿宋_GB2312"/>
                <w:sz w:val="24"/>
                <w:lang w:eastAsia="zh-CN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金属制品业-钢铁材料精深加工制造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2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技术负责人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情况</w:t>
            </w:r>
          </w:p>
        </w:tc>
        <w:tc>
          <w:tcPr>
            <w:tcW w:w="142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90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5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职称</w:t>
            </w:r>
          </w:p>
        </w:tc>
        <w:tc>
          <w:tcPr>
            <w:tcW w:w="246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6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学历</w:t>
            </w:r>
          </w:p>
        </w:tc>
        <w:tc>
          <w:tcPr>
            <w:tcW w:w="190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9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kern w:val="2"/>
                <w:sz w:val="21"/>
                <w:szCs w:val="22"/>
                <w:lang w:val="en-US" w:eastAsia="zh-CN" w:bidi="ar-SA"/>
              </w:rPr>
              <w:t>从事信息化相关专业工作年限</w:t>
            </w:r>
          </w:p>
        </w:tc>
        <w:tc>
          <w:tcPr>
            <w:tcW w:w="246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8" w:hRule="atLeast"/>
          <w:jc w:val="center"/>
        </w:trPr>
        <w:tc>
          <w:tcPr>
            <w:tcW w:w="1728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技术团队情况</w:t>
            </w:r>
          </w:p>
        </w:tc>
        <w:tc>
          <w:tcPr>
            <w:tcW w:w="1426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人数</w:t>
            </w:r>
          </w:p>
        </w:tc>
        <w:tc>
          <w:tcPr>
            <w:tcW w:w="1900" w:type="dxa"/>
            <w:vAlign w:val="center"/>
          </w:tcPr>
          <w:p>
            <w:pPr>
              <w:spacing w:line="300" w:lineRule="exact"/>
              <w:rPr>
                <w:rFonts w:hint="eastAsia" w:ascii="Times New Roman" w:hAnsi="Times New Roman" w:eastAsia="仿宋_GB2312"/>
              </w:rPr>
            </w:pPr>
          </w:p>
        </w:tc>
        <w:tc>
          <w:tcPr>
            <w:tcW w:w="1952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其中中级及以上职称人数</w:t>
            </w:r>
          </w:p>
        </w:tc>
        <w:tc>
          <w:tcPr>
            <w:tcW w:w="2462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728" w:type="dxa"/>
            <w:vMerge w:val="restart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数字化转型业务情况（2025年以来至今）</w:t>
            </w:r>
          </w:p>
        </w:tc>
        <w:tc>
          <w:tcPr>
            <w:tcW w:w="1426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累计服务企业数量（家）</w:t>
            </w:r>
          </w:p>
        </w:tc>
        <w:tc>
          <w:tcPr>
            <w:tcW w:w="1900" w:type="dxa"/>
            <w:vAlign w:val="center"/>
          </w:tcPr>
          <w:p>
            <w:pPr>
              <w:spacing w:line="300" w:lineRule="exact"/>
              <w:rPr>
                <w:rFonts w:hint="eastAsia" w:ascii="Times New Roman" w:hAnsi="Times New Roman" w:eastAsia="仿宋_GB2312"/>
              </w:rPr>
            </w:pPr>
          </w:p>
        </w:tc>
        <w:tc>
          <w:tcPr>
            <w:tcW w:w="1952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累计服务申报行业企业数量（家）</w:t>
            </w:r>
          </w:p>
        </w:tc>
        <w:tc>
          <w:tcPr>
            <w:tcW w:w="2462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26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累计合同数量（个）</w:t>
            </w:r>
          </w:p>
        </w:tc>
        <w:tc>
          <w:tcPr>
            <w:tcW w:w="1900" w:type="dxa"/>
            <w:vAlign w:val="center"/>
          </w:tcPr>
          <w:p>
            <w:pPr>
              <w:spacing w:line="300" w:lineRule="exact"/>
              <w:rPr>
                <w:rFonts w:hint="eastAsia" w:ascii="Times New Roman" w:hAnsi="Times New Roman" w:eastAsia="仿宋_GB2312"/>
              </w:rPr>
            </w:pPr>
          </w:p>
        </w:tc>
        <w:tc>
          <w:tcPr>
            <w:tcW w:w="1952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累计合同额</w:t>
            </w:r>
          </w:p>
          <w:p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（万元）</w:t>
            </w:r>
          </w:p>
        </w:tc>
        <w:tc>
          <w:tcPr>
            <w:tcW w:w="2462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728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技术研发支撑条件</w:t>
            </w:r>
          </w:p>
        </w:tc>
        <w:tc>
          <w:tcPr>
            <w:tcW w:w="1426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办公场所面积（平米）</w:t>
            </w:r>
          </w:p>
        </w:tc>
        <w:tc>
          <w:tcPr>
            <w:tcW w:w="1900" w:type="dxa"/>
            <w:vAlign w:val="center"/>
          </w:tcPr>
          <w:p>
            <w:pPr>
              <w:spacing w:line="300" w:lineRule="exact"/>
              <w:rPr>
                <w:rFonts w:hint="eastAsia" w:ascii="Times New Roman" w:hAnsi="Times New Roman" w:eastAsia="仿宋_GB2312"/>
              </w:rPr>
            </w:pPr>
          </w:p>
        </w:tc>
        <w:tc>
          <w:tcPr>
            <w:tcW w:w="1952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开发及测试</w:t>
            </w:r>
          </w:p>
          <w:p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设备/工具数量</w:t>
            </w:r>
          </w:p>
          <w:p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（台/套）</w:t>
            </w:r>
          </w:p>
        </w:tc>
        <w:tc>
          <w:tcPr>
            <w:tcW w:w="2462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2" w:hRule="atLeast"/>
          <w:jc w:val="center"/>
        </w:trPr>
        <w:tc>
          <w:tcPr>
            <w:tcW w:w="1728" w:type="dxa"/>
            <w:vMerge w:val="restart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本地化服务机构情况</w:t>
            </w:r>
          </w:p>
        </w:tc>
        <w:tc>
          <w:tcPr>
            <w:tcW w:w="1426" w:type="dxa"/>
            <w:vAlign w:val="center"/>
          </w:tcPr>
          <w:p>
            <w:pPr>
              <w:pStyle w:val="2"/>
              <w:spacing w:after="0" w:line="300" w:lineRule="exact"/>
              <w:jc w:val="both"/>
              <w:rPr>
                <w:rFonts w:hint="default" w:ascii="Times New Roman" w:hAnsi="Times New Roman" w:eastAsia="仿宋_GB231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单位名称</w:t>
            </w:r>
          </w:p>
        </w:tc>
        <w:tc>
          <w:tcPr>
            <w:tcW w:w="6314" w:type="dxa"/>
            <w:gridSpan w:val="3"/>
            <w:vAlign w:val="center"/>
          </w:tcPr>
          <w:p>
            <w:pPr>
              <w:pStyle w:val="2"/>
              <w:spacing w:after="0" w:line="300" w:lineRule="exact"/>
              <w:jc w:val="both"/>
              <w:rPr>
                <w:rFonts w:hint="eastAsia" w:ascii="Times New Roman" w:hAnsi="Times New Roman" w:eastAsia="仿宋_GB231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426" w:type="dxa"/>
            <w:vAlign w:val="center"/>
          </w:tcPr>
          <w:p>
            <w:pPr>
              <w:pStyle w:val="2"/>
              <w:spacing w:after="0" w:line="300" w:lineRule="exact"/>
              <w:jc w:val="both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单位地址</w:t>
            </w:r>
          </w:p>
        </w:tc>
        <w:tc>
          <w:tcPr>
            <w:tcW w:w="6314" w:type="dxa"/>
            <w:gridSpan w:val="3"/>
            <w:vAlign w:val="center"/>
          </w:tcPr>
          <w:p>
            <w:pPr>
              <w:pStyle w:val="2"/>
              <w:spacing w:after="0" w:line="300" w:lineRule="exact"/>
              <w:jc w:val="both"/>
              <w:rPr>
                <w:rFonts w:hint="eastAsia" w:ascii="Times New Roman" w:hAnsi="Times New Roman" w:eastAsia="仿宋_GB231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426" w:type="dxa"/>
            <w:vAlign w:val="center"/>
          </w:tcPr>
          <w:p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法人</w:t>
            </w:r>
          </w:p>
          <w:p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（负责人）</w:t>
            </w:r>
          </w:p>
        </w:tc>
        <w:tc>
          <w:tcPr>
            <w:tcW w:w="1900" w:type="dxa"/>
            <w:vAlign w:val="center"/>
          </w:tcPr>
          <w:p>
            <w:pPr>
              <w:pStyle w:val="2"/>
              <w:spacing w:after="0" w:line="300" w:lineRule="exact"/>
              <w:jc w:val="both"/>
              <w:rPr>
                <w:rFonts w:hint="eastAsia" w:ascii="Times New Roman" w:hAnsi="Times New Roman" w:eastAsia="仿宋_GB2312"/>
                <w:lang w:val="en-US" w:eastAsia="zh-CN"/>
              </w:rPr>
            </w:pPr>
          </w:p>
        </w:tc>
        <w:tc>
          <w:tcPr>
            <w:tcW w:w="1952" w:type="dxa"/>
            <w:vAlign w:val="center"/>
          </w:tcPr>
          <w:p>
            <w:pPr>
              <w:pStyle w:val="2"/>
              <w:spacing w:after="0" w:line="300" w:lineRule="exact"/>
              <w:jc w:val="both"/>
              <w:rPr>
                <w:rFonts w:hint="eastAsia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联系方式</w:t>
            </w:r>
          </w:p>
        </w:tc>
        <w:tc>
          <w:tcPr>
            <w:tcW w:w="2462" w:type="dxa"/>
            <w:vAlign w:val="center"/>
          </w:tcPr>
          <w:p>
            <w:pPr>
              <w:pStyle w:val="2"/>
              <w:spacing w:after="0" w:line="300" w:lineRule="exact"/>
              <w:jc w:val="both"/>
              <w:rPr>
                <w:rFonts w:hint="eastAsia" w:ascii="Times New Roman" w:hAnsi="Times New Roman" w:eastAsia="仿宋_GB231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7740" w:type="dxa"/>
            <w:gridSpan w:val="4"/>
            <w:vAlign w:val="center"/>
          </w:tcPr>
          <w:p>
            <w:pPr>
              <w:pStyle w:val="2"/>
              <w:spacing w:after="0" w:line="300" w:lineRule="exact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服务机构性质：</w:t>
            </w:r>
            <w:r>
              <w:rPr>
                <w:rFonts w:hint="eastAsia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独立法人公司</w:t>
            </w:r>
            <w:r>
              <w:rPr>
                <w:rFonts w:hint="eastAsia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分公司或办事处</w:t>
            </w:r>
            <w:r>
              <w:rPr>
                <w:rFonts w:hint="eastAsia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授权协作单位    </w:t>
            </w:r>
          </w:p>
          <w:p>
            <w:pPr>
              <w:pStyle w:val="2"/>
              <w:spacing w:after="0" w:line="300" w:lineRule="exact"/>
              <w:ind w:firstLine="1680" w:firstLineChars="700"/>
              <w:rPr>
                <w:rFonts w:hint="default" w:ascii="Times New Roman" w:hAnsi="Times New Roman" w:eastAsia="仿宋_GB2312"/>
                <w:u w:val="single"/>
                <w:lang w:val="en-US" w:eastAsia="zh-CN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50" w:hRule="atLeast"/>
          <w:jc w:val="center"/>
        </w:trPr>
        <w:tc>
          <w:tcPr>
            <w:tcW w:w="1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真实性和诚信安全经营承诺</w:t>
            </w:r>
          </w:p>
        </w:tc>
        <w:tc>
          <w:tcPr>
            <w:tcW w:w="7740" w:type="dxa"/>
            <w:gridSpan w:val="4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00" w:lineRule="exact"/>
              <w:ind w:firstLine="420" w:firstLineChars="200"/>
              <w:jc w:val="left"/>
              <w:textAlignment w:val="auto"/>
              <w:outlineLvl w:val="9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我单位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未被列入经营异常名录或严重失信主体名单，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近三年无失信行为、无触犯国家法律法规的行为、无不正当竞争行为；具备有关法律法规、国家标准或行业标准规定的安全生产条件，近三年未发生重大安全（含网络安全、数据安全）、质量、环境污染等事故以及偷漏税等违法违规行为。我单位申报的所有材料，均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Cs w:val="21"/>
              </w:rPr>
              <w:t>准确、真实、合法、有效、无涉密信息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，如有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违反上述承诺的行为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，愿承由此带来的一切后果及相关法律责任。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　　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法定代表人（签字）：                单位：（盖章）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                  </w:t>
            </w:r>
          </w:p>
          <w:p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ind w:firstLine="240"/>
              <w:jc w:val="left"/>
              <w:textAlignment w:val="auto"/>
              <w:rPr>
                <w:rFonts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 xml:space="preserve">        年   月   日   </w:t>
            </w:r>
          </w:p>
        </w:tc>
      </w:tr>
    </w:tbl>
    <w:p>
      <w:pPr>
        <w:pStyle w:val="20"/>
        <w:spacing w:after="0" w:line="560" w:lineRule="exact"/>
        <w:ind w:firstLine="0" w:firstLineChars="0"/>
        <w:jc w:val="both"/>
        <w:rPr>
          <w:rFonts w:hint="eastAsia" w:ascii="仿宋_GB2312" w:hAnsi="仿宋_GB2312" w:eastAsia="仿宋_GB2312" w:cs="仿宋_GB2312"/>
          <w:sz w:val="2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u w:val="none"/>
          <w:lang w:val="en-US" w:eastAsia="zh-CN"/>
        </w:rPr>
        <w:t>注：服务商可选择1-3个行业，但须按行业分别提供申报材料</w:t>
      </w:r>
    </w:p>
    <w:p>
      <w:pPr>
        <w:spacing w:after="0" w:line="560" w:lineRule="exact"/>
        <w:ind w:firstLine="0" w:firstLineChars="0"/>
        <w:jc w:val="both"/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u w:val="single"/>
          <w:lang w:val="en-US" w:eastAsia="zh-CN"/>
        </w:rPr>
        <w:br w:type="page"/>
      </w:r>
    </w:p>
    <w:p>
      <w:pPr>
        <w:pStyle w:val="9"/>
        <w:rPr>
          <w:rFonts w:asciiTheme="minorHAnsi" w:hAnsiTheme="minorHAnsi" w:eastAsiaTheme="minorEastAsia" w:cstheme="minorBidi"/>
          <w:bCs w:val="0"/>
          <w:color w:val="auto"/>
          <w:kern w:val="2"/>
          <w:sz w:val="18"/>
          <w:szCs w:val="18"/>
        </w:rPr>
        <w:sectPr>
          <w:footerReference r:id="rId3" w:type="default"/>
          <w:pgSz w:w="11906" w:h="16838"/>
          <w:pgMar w:top="1417" w:right="1474" w:bottom="1417" w:left="1587" w:header="720" w:footer="720" w:gutter="0"/>
          <w:pgNumType w:fmt="numberInDash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val="en-US" w:eastAsia="zh-CN"/>
        </w:rPr>
        <w:t>二、单位简介（限500字）</w:t>
      </w:r>
    </w:p>
    <w:p>
      <w:pPr>
        <w:pStyle w:val="21"/>
        <w:ind w:firstLine="632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基本情况、经营范围、主要服务领域、经营状况、所获荣誉等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Times New Roman"/>
          <w:b w:val="0"/>
          <w:bCs w:val="0"/>
          <w:sz w:val="32"/>
          <w:szCs w:val="32"/>
        </w:rPr>
      </w:pP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val="en-US" w:eastAsia="zh-CN"/>
        </w:rPr>
        <w:t>三、研发及实施能力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  <w:t>（一）技术负责人情况</w:t>
      </w:r>
    </w:p>
    <w:p>
      <w:pPr>
        <w:pStyle w:val="21"/>
        <w:ind w:firstLine="632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教育背景、工作经历、成果荣誉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  <w:t>（二）技术团队情况</w:t>
      </w:r>
    </w:p>
    <w:p>
      <w:pPr>
        <w:pStyle w:val="21"/>
        <w:ind w:firstLine="632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服务团队组织架构、团队人员清单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  <w:t>（三）研发支撑条件</w:t>
      </w:r>
    </w:p>
    <w:p>
      <w:pPr>
        <w:pStyle w:val="21"/>
        <w:ind w:firstLine="632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开发和测试所具备的软硬件环境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val="en-US" w:eastAsia="zh-CN"/>
        </w:rPr>
        <w:t>四、数字化转型服务情况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  <w:t>（一）服务基础</w:t>
      </w:r>
    </w:p>
    <w:p>
      <w:pPr>
        <w:pStyle w:val="21"/>
        <w:ind w:firstLine="63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服务商在行业内的地位、技术优势、核心竞争力、生态合作等情况。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  <w:t>（二）典型案例介绍</w:t>
      </w:r>
    </w:p>
    <w:p>
      <w:pPr>
        <w:pStyle w:val="21"/>
        <w:ind w:firstLine="63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列举最具代表性的实施案例（限4个）；</w:t>
      </w:r>
    </w:p>
    <w:p>
      <w:pPr>
        <w:pStyle w:val="21"/>
        <w:ind w:firstLine="63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案例应突出解决方案的功能完备性、技术先进性、行业特色及覆盖的应用场景等。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  <w:t>（三）复制推广能力</w:t>
      </w:r>
    </w:p>
    <w:p>
      <w:pPr>
        <w:pStyle w:val="21"/>
        <w:ind w:firstLine="63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解决方案及实际案例具备的行业共性做法、复制推广路径的可操作性、预期经济和社会效益等。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黑体" w:hAnsi="黑体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val="en-US" w:eastAsia="zh-CN"/>
        </w:rPr>
        <w:t>五、服务保障承诺</w:t>
      </w:r>
    </w:p>
    <w:p>
      <w:pPr>
        <w:pStyle w:val="21"/>
        <w:ind w:firstLine="632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本地化服务、全天候响应的渠道和能力。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b w:val="0"/>
          <w:bCs w:val="0"/>
          <w:sz w:val="32"/>
          <w:szCs w:val="32"/>
          <w:lang w:val="en-US" w:eastAsia="zh-CN"/>
        </w:rPr>
        <w:t>六、相关佐证材料</w:t>
      </w:r>
    </w:p>
    <w:p>
      <w:pPr>
        <w:pStyle w:val="21"/>
        <w:ind w:firstLine="63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申报书中涉及的证明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佐证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材料，包括但不限于：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  <w:t>（一）申报单位营业执照、征信证明（信用中国）；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  <w:t>（二）荣誉、企业资质、知识产权等证明材料（包括但不限于能够证明企业技术研发水平、安全保障能力水平、实施能力水平等三类相关证明材料）；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  <w:t>（三）技术负责人及团队的学历、职称及社保相关证明材；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 w:bidi="ar"/>
        </w:rPr>
        <w:t>（四）2025年以来服务申报行业业绩情况，包括合同或相关凭证等证明材料；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default" w:ascii="楷体" w:hAnsi="楷体" w:eastAsia="楷体" w:cs="楷体"/>
          <w:b w:val="0"/>
          <w:bCs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 w:bidi="ar"/>
        </w:rPr>
        <w:t>（五）2025年度财政部注册会计师行业统一监管平台（http://acc.mof.gov.cn）完成报备赋码的财务审计报告。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  <w:t>（六）办公场所、研发及测试设备佐证材料；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  <w:t>（七）典型案例的用户使用报告；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  <w:t>（八）本地化服务相关证明；</w:t>
      </w:r>
    </w:p>
    <w:p>
      <w:pPr>
        <w:autoSpaceDE w:val="0"/>
        <w:autoSpaceDN w:val="0"/>
        <w:spacing w:line="560" w:lineRule="exact"/>
        <w:ind w:firstLine="640" w:firstLineChars="200"/>
        <w:outlineLvl w:val="1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 w:bidi="ar"/>
        </w:rPr>
        <w:t>（九）其他相关佐证材料；</w:t>
      </w:r>
    </w:p>
    <w:p>
      <w:pPr>
        <w:pStyle w:val="21"/>
        <w:ind w:firstLine="63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填报格式说明：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申报材料一式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份，请用A4幅面编辑，纸质材料双面打印并于左侧装订成册，加盖骑缝章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；书脊标明单位名称和行业大类（专用设备制造业/通用设备制造业/金属制品业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）</w:t>
      </w:r>
    </w:p>
    <w:p>
      <w:pPr>
        <w:pStyle w:val="2"/>
        <w:rPr>
          <w:b w:val="0"/>
          <w:bCs w:val="0"/>
        </w:rPr>
      </w:pPr>
    </w:p>
    <w:p>
      <w:pPr>
        <w:widowControl/>
        <w:shd w:val="clear" w:color="auto" w:fill="FFFFFF"/>
        <w:spacing w:line="580" w:lineRule="atLeast"/>
        <w:ind w:left="199" w:firstLine="4480"/>
        <w:rPr>
          <w:rFonts w:ascii="仿宋_GB2312" w:hAnsi="Times New Roman" w:eastAsia="仿宋_GB2312" w:cs="Times New Roman"/>
          <w:color w:val="000000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5NTM4ZjkyMTE2NjNlNWY5ZTI0OGI5MDQxOTc5ZjAifQ=="/>
  </w:docVars>
  <w:rsids>
    <w:rsidRoot w:val="00A83598"/>
    <w:rsid w:val="000F555A"/>
    <w:rsid w:val="00481159"/>
    <w:rsid w:val="004F6F0D"/>
    <w:rsid w:val="005253E1"/>
    <w:rsid w:val="006201CC"/>
    <w:rsid w:val="00634AA0"/>
    <w:rsid w:val="00727CBF"/>
    <w:rsid w:val="00737FBF"/>
    <w:rsid w:val="007467A6"/>
    <w:rsid w:val="007542C8"/>
    <w:rsid w:val="00A83598"/>
    <w:rsid w:val="00B140AB"/>
    <w:rsid w:val="00B972C6"/>
    <w:rsid w:val="00C61DD3"/>
    <w:rsid w:val="03076889"/>
    <w:rsid w:val="0423592B"/>
    <w:rsid w:val="07E35D35"/>
    <w:rsid w:val="07E37AA6"/>
    <w:rsid w:val="07FA0116"/>
    <w:rsid w:val="0A723AEC"/>
    <w:rsid w:val="0B957346"/>
    <w:rsid w:val="123F625E"/>
    <w:rsid w:val="12497178"/>
    <w:rsid w:val="165758E0"/>
    <w:rsid w:val="16C208BC"/>
    <w:rsid w:val="1A2A3350"/>
    <w:rsid w:val="1A4F3CB5"/>
    <w:rsid w:val="1B707488"/>
    <w:rsid w:val="1BA8629E"/>
    <w:rsid w:val="1C880192"/>
    <w:rsid w:val="1EC503BB"/>
    <w:rsid w:val="1FB974AC"/>
    <w:rsid w:val="23207323"/>
    <w:rsid w:val="260115C1"/>
    <w:rsid w:val="275C3305"/>
    <w:rsid w:val="27BF58BC"/>
    <w:rsid w:val="27F76574"/>
    <w:rsid w:val="29D7101E"/>
    <w:rsid w:val="2B98066A"/>
    <w:rsid w:val="2D5B339B"/>
    <w:rsid w:val="2FBE646B"/>
    <w:rsid w:val="327F64D7"/>
    <w:rsid w:val="340D4C18"/>
    <w:rsid w:val="34256C0A"/>
    <w:rsid w:val="3577324B"/>
    <w:rsid w:val="36A21DC3"/>
    <w:rsid w:val="37062568"/>
    <w:rsid w:val="382A0C93"/>
    <w:rsid w:val="383C7E28"/>
    <w:rsid w:val="384946EB"/>
    <w:rsid w:val="3A3C70CD"/>
    <w:rsid w:val="3BDB1653"/>
    <w:rsid w:val="3DEB119C"/>
    <w:rsid w:val="3E371C8E"/>
    <w:rsid w:val="405900BD"/>
    <w:rsid w:val="40BB3869"/>
    <w:rsid w:val="4106089E"/>
    <w:rsid w:val="414B3AB5"/>
    <w:rsid w:val="44F46D31"/>
    <w:rsid w:val="44F616D7"/>
    <w:rsid w:val="45736A65"/>
    <w:rsid w:val="469F600C"/>
    <w:rsid w:val="47F6585B"/>
    <w:rsid w:val="489F05CB"/>
    <w:rsid w:val="496E34AC"/>
    <w:rsid w:val="49F66C27"/>
    <w:rsid w:val="4A646E92"/>
    <w:rsid w:val="4A993F6D"/>
    <w:rsid w:val="4C861DD8"/>
    <w:rsid w:val="4D112E0F"/>
    <w:rsid w:val="4D3F6B37"/>
    <w:rsid w:val="540E3F87"/>
    <w:rsid w:val="567078A0"/>
    <w:rsid w:val="5AFA41FE"/>
    <w:rsid w:val="5E6BF562"/>
    <w:rsid w:val="5EEE2009"/>
    <w:rsid w:val="5F45191E"/>
    <w:rsid w:val="5F6661A5"/>
    <w:rsid w:val="5F69BAF5"/>
    <w:rsid w:val="6023112F"/>
    <w:rsid w:val="61045C75"/>
    <w:rsid w:val="61BC276C"/>
    <w:rsid w:val="620C6918"/>
    <w:rsid w:val="62593D9F"/>
    <w:rsid w:val="640B3330"/>
    <w:rsid w:val="6533428D"/>
    <w:rsid w:val="65764FA6"/>
    <w:rsid w:val="67FDF275"/>
    <w:rsid w:val="683D381B"/>
    <w:rsid w:val="69453449"/>
    <w:rsid w:val="697D4176"/>
    <w:rsid w:val="6B8E6F9E"/>
    <w:rsid w:val="6DB73E7A"/>
    <w:rsid w:val="731068D5"/>
    <w:rsid w:val="73B6275C"/>
    <w:rsid w:val="73BB13C7"/>
    <w:rsid w:val="746F3E81"/>
    <w:rsid w:val="74C031D8"/>
    <w:rsid w:val="752A3569"/>
    <w:rsid w:val="75A70BE3"/>
    <w:rsid w:val="75A77853"/>
    <w:rsid w:val="76710881"/>
    <w:rsid w:val="7739755C"/>
    <w:rsid w:val="78122837"/>
    <w:rsid w:val="7A6A1601"/>
    <w:rsid w:val="7DFEF232"/>
    <w:rsid w:val="7F4B38A9"/>
    <w:rsid w:val="7FF702B6"/>
    <w:rsid w:val="7FF7CEEF"/>
    <w:rsid w:val="9FF79889"/>
    <w:rsid w:val="FBFEAF28"/>
    <w:rsid w:val="FCEBEC44"/>
    <w:rsid w:val="FFEBB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40" w:line="276" w:lineRule="auto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5">
    <w:name w:val="Normal Indent"/>
    <w:basedOn w:val="1"/>
    <w:next w:val="1"/>
    <w:qFormat/>
    <w:uiPriority w:val="99"/>
    <w:pPr>
      <w:ind w:firstLine="420" w:firstLineChars="200"/>
    </w:pPr>
    <w:rPr>
      <w:rFonts w:eastAsia="仿宋"/>
      <w:sz w:val="32"/>
    </w:rPr>
  </w:style>
  <w:style w:type="paragraph" w:styleId="6">
    <w:name w:val="annotation text"/>
    <w:basedOn w:val="1"/>
    <w:semiHidden/>
    <w:unhideWhenUsed/>
    <w:qFormat/>
    <w:uiPriority w:val="99"/>
    <w:pPr>
      <w:jc w:val="left"/>
    </w:pPr>
  </w:style>
  <w:style w:type="paragraph" w:styleId="7">
    <w:name w:val="Body Text Indent"/>
    <w:basedOn w:val="1"/>
    <w:next w:val="5"/>
    <w:qFormat/>
    <w:uiPriority w:val="0"/>
    <w:pPr>
      <w:ind w:firstLine="540" w:firstLineChars="180"/>
    </w:pPr>
    <w:rPr>
      <w:rFonts w:ascii="仿宋_GB2312" w:eastAsia="仿宋_GB2312"/>
      <w:sz w:val="30"/>
    </w:rPr>
  </w:style>
  <w:style w:type="paragraph" w:styleId="8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 2"/>
    <w:basedOn w:val="7"/>
    <w:next w:val="1"/>
    <w:qFormat/>
    <w:uiPriority w:val="0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sz w:val="21"/>
      <w:szCs w:val="21"/>
    </w:rPr>
  </w:style>
  <w:style w:type="character" w:styleId="14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customStyle="1" w:styleId="15">
    <w:name w:val="标题 1 字符"/>
    <w:basedOn w:val="13"/>
    <w:link w:val="4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6">
    <w:name w:val="ziti2"/>
    <w:basedOn w:val="13"/>
    <w:qFormat/>
    <w:uiPriority w:val="0"/>
  </w:style>
  <w:style w:type="paragraph" w:customStyle="1" w:styleId="17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18">
    <w:name w:val="highlight"/>
    <w:basedOn w:val="13"/>
    <w:qFormat/>
    <w:uiPriority w:val="0"/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0">
    <w:name w:val="正文首行缩进1"/>
    <w:basedOn w:val="2"/>
    <w:next w:val="9"/>
    <w:qFormat/>
    <w:uiPriority w:val="0"/>
    <w:pPr>
      <w:autoSpaceDE w:val="0"/>
      <w:autoSpaceDN w:val="0"/>
      <w:adjustRightInd w:val="0"/>
      <w:snapToGrid w:val="0"/>
      <w:spacing w:line="360" w:lineRule="auto"/>
      <w:ind w:firstLine="420" w:firstLineChars="100"/>
      <w:jc w:val="center"/>
    </w:pPr>
    <w:rPr>
      <w:rFonts w:ascii="微软雅黑" w:eastAsia="微软雅黑"/>
      <w:color w:val="000000"/>
      <w:sz w:val="44"/>
      <w:szCs w:val="20"/>
    </w:rPr>
  </w:style>
  <w:style w:type="paragraph" w:customStyle="1" w:styleId="21">
    <w:name w:val="正文2"/>
    <w:basedOn w:val="1"/>
    <w:qFormat/>
    <w:uiPriority w:val="0"/>
    <w:pPr>
      <w:autoSpaceDE w:val="0"/>
      <w:autoSpaceDN w:val="0"/>
      <w:spacing w:line="580" w:lineRule="exact"/>
      <w:ind w:firstLine="200" w:firstLineChars="200"/>
    </w:pPr>
    <w:rPr>
      <w:rFonts w:ascii="Times New Roman" w:hAnsi="Times New Roman" w:eastAsia="仿宋_GB2312" w:cs="方正仿宋_GBK"/>
      <w:color w:val="000000"/>
      <w:spacing w:val="-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1283</Words>
  <Characters>1317</Characters>
  <Lines>26</Lines>
  <Paragraphs>7</Paragraphs>
  <TotalTime>1</TotalTime>
  <ScaleCrop>false</ScaleCrop>
  <LinksUpToDate>false</LinksUpToDate>
  <CharactersWithSpaces>1426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2023-10-25T12:42:00Z</dcterms:created>
  <dc:creator>LAWYERGAO</dc:creator>
  <cp:lastModifiedBy>user</cp:lastModifiedBy>
  <cp:lastPrinted>2024-10-14T00:44:00Z</cp:lastPrinted>
  <dcterms:modified xsi:type="dcterms:W3CDTF">2026-08-20T14:31:05Z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E334C32844FB4128299F866A35B490F2</vt:lpwstr>
  </property>
  <property fmtid="{D5CDD505-2E9C-101B-9397-08002B2CF9AE}" pid="4" name="KSOTemplateDocerSaveRecord">
    <vt:lpwstr>eyJoZGlkIjoiNmFjYjEyMGU0NGJhZDI2NWQ1MTg3MDY4NWYwYjI3YWYiLCJ1c2VySWQiOiIxNDgwOTg5NDU4In0=</vt:lpwstr>
  </property>
</Properties>
</file>