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color w:val="000000"/>
          <w:kern w:val="2"/>
          <w:sz w:val="42"/>
          <w:szCs w:val="4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2"/>
          <w:sz w:val="42"/>
          <w:szCs w:val="42"/>
          <w:lang w:val="en-US" w:eastAsia="zh-CN" w:bidi="ar-SA"/>
        </w:rPr>
        <w:t>河南省数据安全重点企业、优势产品和优秀案例推荐汇总表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推荐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单位（盖章）：                                                                                                                                           联系人及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vertAlign w:val="baseline"/>
          <w:lang w:val="en-US" w:eastAsia="zh-CN" w:bidi="ar-SA"/>
        </w:rPr>
        <w:t>联系方式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：</w:t>
      </w:r>
    </w:p>
    <w:tbl>
      <w:tblPr>
        <w:tblStyle w:val="6"/>
        <w:tblW w:w="494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645"/>
        <w:gridCol w:w="5038"/>
        <w:gridCol w:w="1768"/>
        <w:gridCol w:w="1793"/>
        <w:gridCol w:w="2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推荐类别</w:t>
            </w: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名称</w:t>
            </w: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简介（200字以内）</w:t>
            </w: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推荐顺序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所属县区</w:t>
            </w: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联系人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重点企业</w:t>
            </w: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优势产品</w:t>
            </w: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优秀案例</w:t>
            </w: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8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3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63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6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widowControl w:val="0"/>
        <w:adjustRightInd/>
        <w:snapToGrid/>
        <w:spacing w:after="0" w:line="240" w:lineRule="auto"/>
        <w:jc w:val="left"/>
        <w:rPr>
          <w:rFonts w:hint="default" w:ascii="Times New Roman" w:hAnsi="Times New Roman" w:eastAsia="楷体" w:cs="Times New Roman"/>
          <w:b w:val="0"/>
          <w:bCs/>
          <w:color w:val="000000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kern w:val="2"/>
          <w:sz w:val="28"/>
          <w:szCs w:val="28"/>
          <w:lang w:val="en-US" w:eastAsia="zh-CN"/>
        </w:rPr>
        <w:t>备注：汇总表由各省辖市、济源示范区、航空港区工业和信息化主管部门填写；重点企业、优势产品和优秀案例每个类别分别推荐，可根据实际情况扩展表格。</w:t>
      </w:r>
    </w:p>
    <w:p>
      <w:pPr>
        <w:widowControl w:val="0"/>
        <w:adjustRightInd/>
        <w:snapToGrid/>
        <w:spacing w:after="0" w:line="240" w:lineRule="auto"/>
        <w:jc w:val="left"/>
        <w:rPr>
          <w:rFonts w:hint="default" w:ascii="Times New Roman" w:hAnsi="Times New Roman" w:eastAsia="楷体" w:cs="Times New Roman"/>
          <w:b w:val="0"/>
          <w:bCs/>
          <w:color w:val="000000"/>
          <w:kern w:val="2"/>
          <w:sz w:val="28"/>
          <w:szCs w:val="28"/>
          <w:lang w:val="en-US" w:eastAsia="zh-CN"/>
        </w:rPr>
        <w:sectPr>
          <w:pgSz w:w="16838" w:h="11906" w:orient="landscape"/>
          <w:pgMar w:top="1417" w:right="1440" w:bottom="1417" w:left="1440" w:header="708" w:footer="70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360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FF9BD66-5451-4E41-B6FE-1A3F7AC6A51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2A9B453-86FC-40BD-A3A3-82AD3F321F6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E804D1F-EEE9-4B38-A88F-850EC072805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087F5E9-71F8-480B-A236-C1DD27547E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226F7C1D"/>
    <w:rsid w:val="226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2023-04-25T07:47:00Z</dcterms:created>
  <dc:creator>尘夏</dc:creator>
  <cp:lastModifiedBy>尘夏</cp:lastModifiedBy>
  <dcterms:modified xsi:type="dcterms:W3CDTF">2023-04-25T07:48:37Z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696ADC7804864236B6D3FB3DB45C93BD</vt:lpwstr>
  </property>
</Properties>
</file>