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0" w:firstLineChars="0"/>
        <w:jc w:val="both"/>
        <w:textAlignment w:val="auto"/>
        <w:outlineLvl w:val="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outlineLvl w:val="9"/>
        <w:rPr>
          <w:rFonts w:hint="eastAsia" w:ascii="宋体" w:hAnsi="宋体" w:eastAsia="宋体" w:cs="宋体"/>
          <w:b/>
          <w:bCs/>
          <w:sz w:val="44"/>
          <w:szCs w:val="4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right="0" w:firstLine="0" w:firstLineChars="0"/>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河南省企业首席数据官制度试点工作方案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right="0" w:firstLine="0" w:firstLineChars="0"/>
        <w:jc w:val="center"/>
        <w:textAlignment w:val="auto"/>
        <w:rPr>
          <w:rFonts w:hint="eastAsia" w:ascii="Times New Roman" w:hAnsi="Times New Roman" w:eastAsia="方正小标宋简体" w:cs="Times New Roman"/>
          <w:sz w:val="44"/>
          <w:szCs w:val="44"/>
          <w:lang w:val="en-US" w:eastAsia="zh-CN"/>
        </w:rPr>
      </w:pPr>
      <w:r>
        <w:rPr>
          <w:rFonts w:hint="eastAsia" w:ascii="楷体" w:hAnsi="楷体" w:eastAsia="楷体" w:cs="楷体"/>
          <w:sz w:val="32"/>
          <w:szCs w:val="32"/>
          <w:lang w:val="en-US" w:eastAsia="zh-CN"/>
        </w:rPr>
        <w:t>（试行）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Microsoft YaHei UI"/>
          <w:i w:val="0"/>
          <w:iCs w:val="0"/>
          <w:caps w:val="0"/>
          <w:spacing w:val="10"/>
          <w:kern w:val="0"/>
          <w:sz w:val="32"/>
          <w:szCs w:val="16"/>
          <w:shd w:val="clear" w:fill="FFFFFF"/>
          <w:lang w:val="en-US" w:eastAsia="zh-CN" w:bidi="ar"/>
        </w:rPr>
        <w:t>为深入贯彻国家大数据战略，加快实施省委省政府数字化转型战略部署，落实《河南省大数据产业发展行动计划（2022—2025年）》有关要求，加快引导全省企业深化数据治理，健全数据安全管理组织，推动首席数据官（Chief Data Officer，以下简称“CDO”）制度实施，制定本工作方案。</w:t>
      </w:r>
    </w:p>
    <w:p>
      <w:pPr>
        <w:keepNext/>
        <w:keepLines/>
        <w:pageBreakBefore w:val="0"/>
        <w:widowControl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0"/>
        <w:rPr>
          <w:rFonts w:hint="eastAsia" w:ascii="Times New Roman" w:hAnsi="Times New Roman" w:eastAsia="黑体" w:cs="Times New Roman"/>
          <w:b w:val="0"/>
          <w:bCs w:val="0"/>
          <w:color w:val="000000"/>
          <w:kern w:val="44"/>
          <w:sz w:val="32"/>
          <w:szCs w:val="44"/>
          <w:lang w:val="en-US" w:eastAsia="zh-CN" w:bidi="ar-SA"/>
        </w:rPr>
      </w:pPr>
      <w:r>
        <w:rPr>
          <w:rFonts w:hint="eastAsia" w:ascii="Times New Roman" w:hAnsi="Times New Roman" w:eastAsia="黑体" w:cs="Times New Roman"/>
          <w:b w:val="0"/>
          <w:bCs w:val="0"/>
          <w:color w:val="000000"/>
          <w:kern w:val="44"/>
          <w:sz w:val="32"/>
          <w:szCs w:val="44"/>
          <w:lang w:val="en-US" w:eastAsia="zh-CN" w:bidi="ar-SA"/>
        </w:rPr>
        <w:t>一、试点原则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Microsoft YaHei UI"/>
          <w:i w:val="0"/>
          <w:iCs w:val="0"/>
          <w:caps w:val="0"/>
          <w:spacing w:val="10"/>
          <w:kern w:val="0"/>
          <w:sz w:val="32"/>
          <w:szCs w:val="16"/>
          <w:shd w:val="clear" w:fill="FFFFFF"/>
          <w:lang w:val="en-US" w:eastAsia="zh-CN" w:bidi="ar"/>
        </w:rPr>
        <w:t>基于全省“7+28+N”产业链群建设需求和大数据产业发展趋势的综合考量，支持数字化基础较好、拥有较大规模数据资源、数据产品和服务能力较突出的各类企业试点建设CDO制度，按照政府引导、企业主导、价值优先、合规发展的原则组织实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（一）政府引导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Microsoft YaHei UI"/>
          <w:i w:val="0"/>
          <w:iCs w:val="0"/>
          <w:caps w:val="0"/>
          <w:spacing w:val="10"/>
          <w:kern w:val="0"/>
          <w:sz w:val="32"/>
          <w:szCs w:val="16"/>
          <w:shd w:val="clear" w:fill="FFFFFF"/>
          <w:lang w:val="en-US" w:eastAsia="zh-CN" w:bidi="ar"/>
        </w:rPr>
        <w:t>各地工业和信息化主管部门应积极引导、鼓励和支持各类企业设立CDO。鼓励各地人才管理部门探索将企业CDO列入产业人才政策范围。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default"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（二）企业主导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Times New Roman"/>
          <w:color w:val="000000"/>
          <w:kern w:val="0"/>
          <w:sz w:val="32"/>
          <w:szCs w:val="22"/>
          <w:lang w:val="en-US" w:eastAsia="zh-CN" w:bidi="ar"/>
        </w:rPr>
        <w:t>强化企业在数据要素市场上的主体地位，</w:t>
      </w:r>
      <w:r>
        <w:rPr>
          <w:rFonts w:hint="eastAsia" w:ascii="Times New Roman" w:hAnsi="Times New Roman" w:eastAsia="仿宋_GB2312" w:cs="Microsoft YaHei UI"/>
          <w:i w:val="0"/>
          <w:iCs w:val="0"/>
          <w:caps w:val="0"/>
          <w:spacing w:val="10"/>
          <w:kern w:val="0"/>
          <w:sz w:val="32"/>
          <w:szCs w:val="16"/>
          <w:shd w:val="clear" w:fill="FFFFFF"/>
          <w:lang w:val="en-US" w:eastAsia="zh-CN" w:bidi="ar"/>
        </w:rPr>
        <w:t>支持</w:t>
      </w:r>
      <w:r>
        <w:rPr>
          <w:rFonts w:hint="eastAsia" w:ascii="Times New Roman" w:hAnsi="Times New Roman" w:eastAsia="仿宋_GB2312" w:cs="Times New Roman"/>
          <w:color w:val="000000"/>
          <w:kern w:val="0"/>
          <w:sz w:val="32"/>
          <w:szCs w:val="22"/>
          <w:lang w:val="en-US" w:eastAsia="zh-CN" w:bidi="ar"/>
        </w:rPr>
        <w:t>企业自主建设CDO工作机制，设立CDO职位并遴选聘任CDO。</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（三）价值优先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Microsoft YaHei UI"/>
          <w:i w:val="0"/>
          <w:iCs w:val="0"/>
          <w:caps w:val="0"/>
          <w:spacing w:val="10"/>
          <w:kern w:val="0"/>
          <w:sz w:val="32"/>
          <w:szCs w:val="16"/>
          <w:shd w:val="clear" w:fill="FFFFFF"/>
          <w:lang w:val="en-US" w:eastAsia="zh-CN" w:bidi="ar"/>
        </w:rPr>
        <w:t>企业CDO应优先推动企业数据资源开发利用、数据资产化运营、数据知识产权登记运用等工作，释放企业数据要素价值，更好实现数据驱动的企业效益提升。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（四）合规发展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Microsoft YaHei UI"/>
          <w:i w:val="0"/>
          <w:iCs w:val="0"/>
          <w:caps w:val="0"/>
          <w:spacing w:val="10"/>
          <w:kern w:val="0"/>
          <w:sz w:val="32"/>
          <w:szCs w:val="16"/>
          <w:shd w:val="clear" w:fill="FFFFFF"/>
          <w:lang w:val="en-US" w:eastAsia="zh-CN" w:bidi="ar"/>
        </w:rPr>
        <w:t>企业CDO制度建设运行过程中，应严格落实数据分类分级、全生命周期安全管理、数据出境等相关要求，采取必要措施防止数据非法滥用，确保企业数据管理规范运营。</w:t>
      </w:r>
    </w:p>
    <w:p>
      <w:pPr>
        <w:keepNext/>
        <w:keepLines/>
        <w:pageBreakBefore w:val="0"/>
        <w:widowControl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0"/>
        <w:rPr>
          <w:rFonts w:hint="eastAsia" w:ascii="Times New Roman" w:hAnsi="Times New Roman" w:eastAsia="黑体" w:cs="Times New Roman"/>
          <w:b w:val="0"/>
          <w:bCs w:val="0"/>
          <w:color w:val="000000"/>
          <w:kern w:val="44"/>
          <w:sz w:val="32"/>
          <w:szCs w:val="44"/>
          <w:lang w:val="en-US" w:eastAsia="zh-CN" w:bidi="ar-SA"/>
        </w:rPr>
      </w:pPr>
      <w:r>
        <w:rPr>
          <w:rFonts w:hint="eastAsia" w:ascii="Times New Roman" w:hAnsi="Times New Roman" w:eastAsia="黑体" w:cs="Times New Roman"/>
          <w:b w:val="0"/>
          <w:bCs w:val="0"/>
          <w:color w:val="000000"/>
          <w:kern w:val="44"/>
          <w:sz w:val="32"/>
          <w:szCs w:val="44"/>
          <w:lang w:val="en-US" w:eastAsia="zh-CN" w:bidi="ar-SA"/>
        </w:rPr>
        <w:t>二、主要任务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default"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（一）设立企业CDO岗位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color w:val="000000"/>
          <w:kern w:val="0"/>
          <w:sz w:val="32"/>
          <w:szCs w:val="22"/>
          <w:lang w:val="en-US" w:eastAsia="zh-CN" w:bidi="ar"/>
        </w:rPr>
        <w:t>CDO应设置在企业最高管理层，应为高级管理团队中分管数据治理的管理人员。CDO负责实施企业数据管理工作，统筹协调企业内外部数据需求，统筹推进数据开发利用，统筹保障数据管理工作所需人、财、物等资源，确保数据安全相关要求有效落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（二）建立企业CDO制度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color w:val="000000"/>
          <w:kern w:val="0"/>
          <w:sz w:val="32"/>
          <w:szCs w:val="22"/>
          <w:lang w:val="en-US" w:eastAsia="zh-CN" w:bidi="ar"/>
        </w:rPr>
        <w:t>企业CDO制度的组织架构设计应职责清晰、分工明确，组织重点职责包括制定数据开发利用和数据安全相关制度、规范、标准，明确数据责任归属，建设数据安全技术防护平台，健全数据治理考核机制等。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color w:val="000000"/>
          <w:kern w:val="0"/>
          <w:sz w:val="32"/>
          <w:szCs w:val="22"/>
          <w:lang w:val="en-US" w:eastAsia="zh-CN" w:bidi="ar"/>
        </w:rPr>
        <w:t>试点企业需配置专职岗位负责本单位数据处理、流通利用等具体工作，以及与数据工作相关的沟通协调和日常联络工作，如数据产业政策宣贯、数据利用制度实施、辖内数据安全管理等。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color w:val="000000"/>
          <w:kern w:val="0"/>
          <w:sz w:val="32"/>
          <w:szCs w:val="22"/>
          <w:lang w:val="en-US" w:eastAsia="zh-CN" w:bidi="ar"/>
        </w:rPr>
        <w:t>试点企业还需配备相关岗位配合开展本单位的数据收集、管理和运营，协助内设业务机构负责人开展具体应用场景的规划设计，相关岗位可由单位内设关键业务机构中既熟悉业务又具备一定信息化技能的人员兼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color w:val="000000"/>
          <w:kern w:val="0"/>
          <w:sz w:val="32"/>
          <w:szCs w:val="22"/>
          <w:lang w:val="en-US" w:eastAsia="zh-CN" w:bidi="ar"/>
        </w:rPr>
        <w:t>试点企业内设部门应全力支持CDO及其管理组织的相关工作，有效保障数据管理各项措施切实执行。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（三）明确企业CDO职责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b/>
          <w:bCs/>
          <w:color w:val="000000"/>
          <w:kern w:val="0"/>
          <w:sz w:val="32"/>
          <w:szCs w:val="22"/>
          <w:lang w:val="en-US" w:eastAsia="zh-CN" w:bidi="ar"/>
        </w:rPr>
        <w:t>1.数据系统规划。</w:t>
      </w:r>
      <w:r>
        <w:rPr>
          <w:rFonts w:hint="eastAsia" w:ascii="Times New Roman" w:hAnsi="Times New Roman" w:eastAsia="仿宋_GB2312" w:cs="Times New Roman"/>
          <w:color w:val="000000"/>
          <w:kern w:val="0"/>
          <w:sz w:val="32"/>
          <w:szCs w:val="22"/>
          <w:lang w:val="en-US" w:eastAsia="zh-CN" w:bidi="ar"/>
        </w:rPr>
        <w:t>贯彻落实国家和我省数据发展相关文件要求，根据企业经营性质和自身发展需求，制定企业数据发展战略和总体规划，确定企业数据价值开发目标，完善数据管理体系建设，明确企业各部门数据职能分工和管理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b/>
          <w:bCs/>
          <w:color w:val="000000"/>
          <w:kern w:val="0"/>
          <w:sz w:val="32"/>
          <w:szCs w:val="22"/>
          <w:lang w:val="en-US" w:eastAsia="zh-CN" w:bidi="ar"/>
        </w:rPr>
        <w:t>2.数据基础建设。</w:t>
      </w:r>
      <w:r>
        <w:rPr>
          <w:rFonts w:hint="eastAsia" w:ascii="Times New Roman" w:hAnsi="Times New Roman" w:eastAsia="仿宋_GB2312" w:cs="Times New Roman"/>
          <w:color w:val="000000"/>
          <w:kern w:val="0"/>
          <w:sz w:val="32"/>
          <w:szCs w:val="22"/>
          <w:lang w:val="en-US" w:eastAsia="zh-CN" w:bidi="ar"/>
        </w:rPr>
        <w:t>统筹推进以数据为核心的企业数字化体系建设，协调推进数字化系统和平台建设，完善支撑“数据收集、数据存储、数据传输、数据应用、数据备份、数据销毁”的基础设施。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b/>
          <w:bCs/>
          <w:color w:val="000000"/>
          <w:kern w:val="0"/>
          <w:sz w:val="32"/>
          <w:szCs w:val="22"/>
          <w:lang w:val="en-US" w:eastAsia="zh-CN" w:bidi="ar"/>
        </w:rPr>
        <w:t>3.数据综合管理。</w:t>
      </w:r>
      <w:r>
        <w:rPr>
          <w:rFonts w:hint="eastAsia" w:ascii="Times New Roman" w:hAnsi="Times New Roman" w:eastAsia="仿宋_GB2312" w:cs="Times New Roman"/>
          <w:color w:val="000000"/>
          <w:kern w:val="0"/>
          <w:sz w:val="32"/>
          <w:szCs w:val="22"/>
          <w:lang w:val="en-US" w:eastAsia="zh-CN" w:bidi="ar"/>
        </w:rPr>
        <w:t>建立健全数据治理体制机制，加强数据标准化管理和质量评估。对内通过数据收集、梳理、整合、挖掘等，形成标准化数据资源、数据资产、数据产品和服务，对外通过数据开放、共享、流通、交易等，实现数据内外部可信交互。</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b/>
          <w:bCs/>
          <w:color w:val="000000"/>
          <w:kern w:val="0"/>
          <w:sz w:val="32"/>
          <w:szCs w:val="22"/>
          <w:lang w:val="en-US" w:eastAsia="zh-CN" w:bidi="ar"/>
        </w:rPr>
        <w:t>4.数据价值应用。</w:t>
      </w:r>
      <w:r>
        <w:rPr>
          <w:rFonts w:hint="eastAsia" w:ascii="Times New Roman" w:hAnsi="Times New Roman" w:eastAsia="仿宋_GB2312" w:cs="Times New Roman"/>
          <w:color w:val="000000"/>
          <w:kern w:val="0"/>
          <w:sz w:val="32"/>
          <w:szCs w:val="22"/>
          <w:lang w:val="en-US" w:eastAsia="zh-CN" w:bidi="ar"/>
        </w:rPr>
        <w:t>利用企业内部生产的或外部市场采购的数据产品和服务，优化改进企业经营各业务环节，革新企业运行机制、技术工艺、产品服务等，助力企业降本增效。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b/>
          <w:bCs/>
          <w:color w:val="000000"/>
          <w:kern w:val="0"/>
          <w:sz w:val="32"/>
          <w:szCs w:val="22"/>
          <w:lang w:val="en-US" w:eastAsia="zh-CN" w:bidi="ar"/>
        </w:rPr>
        <w:t>5.数据安全保障。</w:t>
      </w:r>
      <w:r>
        <w:rPr>
          <w:rFonts w:hint="eastAsia" w:ascii="Times New Roman" w:hAnsi="Times New Roman" w:eastAsia="仿宋_GB2312" w:cs="Times New Roman"/>
          <w:color w:val="000000"/>
          <w:kern w:val="0"/>
          <w:sz w:val="32"/>
          <w:szCs w:val="22"/>
          <w:lang w:val="en-US" w:eastAsia="zh-CN" w:bidi="ar"/>
        </w:rPr>
        <w:t>贯彻执行数据安全相关法律法规，建立数据资产安全管理制度，推进数据分级分类安全管理，提升数据全生命周期风险防控能力，规范合法管理和使用数据。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color w:val="000000"/>
          <w:kern w:val="0"/>
          <w:sz w:val="32"/>
          <w:szCs w:val="22"/>
          <w:lang w:val="en-US" w:eastAsia="zh-CN" w:bidi="ar"/>
        </w:rPr>
      </w:pPr>
      <w:r>
        <w:rPr>
          <w:rFonts w:hint="eastAsia" w:ascii="Times New Roman" w:hAnsi="Times New Roman" w:eastAsia="仿宋_GB2312" w:cs="Times New Roman"/>
          <w:b/>
          <w:bCs/>
          <w:color w:val="000000"/>
          <w:kern w:val="0"/>
          <w:sz w:val="32"/>
          <w:szCs w:val="22"/>
          <w:lang w:val="en-US" w:eastAsia="zh-CN" w:bidi="ar"/>
        </w:rPr>
        <w:t>6.数据环境打造。</w:t>
      </w:r>
      <w:r>
        <w:rPr>
          <w:rFonts w:hint="eastAsia" w:ascii="Times New Roman" w:hAnsi="Times New Roman" w:eastAsia="仿宋_GB2312" w:cs="Times New Roman"/>
          <w:color w:val="000000"/>
          <w:kern w:val="0"/>
          <w:sz w:val="32"/>
          <w:szCs w:val="22"/>
          <w:lang w:val="en-US" w:eastAsia="zh-CN" w:bidi="ar"/>
        </w:rPr>
        <w:t>实施数据人才队伍建设，开展教育培训，打造数据管理人才梯队。建设企业数据文化体系，围绕数据营造良好的企业文化氛围。</w:t>
      </w:r>
    </w:p>
    <w:p>
      <w:pPr>
        <w:keepNext/>
        <w:keepLines/>
        <w:pageBreakBefore w:val="0"/>
        <w:widowControl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0"/>
        <w:rPr>
          <w:rFonts w:hint="default" w:ascii="Times New Roman" w:hAnsi="Times New Roman" w:eastAsia="黑体" w:cs="Times New Roman"/>
          <w:b w:val="0"/>
          <w:bCs w:val="0"/>
          <w:color w:val="000000"/>
          <w:kern w:val="44"/>
          <w:sz w:val="32"/>
          <w:szCs w:val="44"/>
          <w:lang w:val="en-US" w:eastAsia="zh-CN" w:bidi="ar-SA"/>
        </w:rPr>
      </w:pPr>
      <w:r>
        <w:rPr>
          <w:rFonts w:hint="eastAsia" w:ascii="Times New Roman" w:hAnsi="Times New Roman" w:eastAsia="黑体" w:cs="Times New Roman"/>
          <w:b w:val="0"/>
          <w:bCs w:val="0"/>
          <w:color w:val="000000"/>
          <w:kern w:val="44"/>
          <w:sz w:val="32"/>
          <w:szCs w:val="44"/>
          <w:lang w:val="en-US" w:eastAsia="zh-CN" w:bidi="ar-SA"/>
        </w:rPr>
        <w:t>三、保障机制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（一）加强组织领导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Microsoft YaHei UI"/>
          <w:i w:val="0"/>
          <w:iCs w:val="0"/>
          <w:caps w:val="0"/>
          <w:spacing w:val="10"/>
          <w:kern w:val="0"/>
          <w:sz w:val="32"/>
          <w:szCs w:val="16"/>
          <w:shd w:val="clear" w:fill="FFFFFF"/>
          <w:lang w:val="en-US" w:eastAsia="zh-CN" w:bidi="ar"/>
        </w:rPr>
        <w:t>省工业和信息化厅将建立CDO工作沟通机制，加强跟踪服务指导。各地工业和信息化主管部门应跟踪掌握辖区内重点企业数据现状与需求，组织落实服务指导工作，为CDO高效履职提供强有力工作保障。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（二）完善政策引导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Microsoft YaHei UI"/>
          <w:i w:val="0"/>
          <w:iCs w:val="0"/>
          <w:caps w:val="0"/>
          <w:spacing w:val="10"/>
          <w:kern w:val="0"/>
          <w:sz w:val="32"/>
          <w:szCs w:val="16"/>
          <w:shd w:val="clear" w:fill="FFFFFF"/>
          <w:lang w:val="en-US" w:eastAsia="zh-CN" w:bidi="ar"/>
        </w:rPr>
        <w:t>鼓励各地工业和信息化主管部门将企业CDO制度建设纳入政策支持范围；支持有意愿且数字化基础条件较好的地区进一步完善工作程序和建设标准，组织开展企业CDO 制度试点建设，重点鼓励产业链重点企业、DCMM试点企业等率先开展CDO制度试点；</w:t>
      </w:r>
      <w:r>
        <w:rPr>
          <w:rFonts w:hint="eastAsia" w:ascii="Times New Roman" w:hAnsi="Times New Roman" w:eastAsia="仿宋_GB2312" w:cs="Times New Roman"/>
          <w:color w:val="000000"/>
          <w:kern w:val="0"/>
          <w:sz w:val="32"/>
          <w:szCs w:val="22"/>
          <w:lang w:val="en-US" w:eastAsia="zh-CN" w:bidi="ar"/>
        </w:rPr>
        <w:t>探索设立企业CDO工作评估指标，对企业CDO试点情况进行评估。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4" w:firstLineChars="200"/>
        <w:jc w:val="both"/>
        <w:textAlignment w:val="auto"/>
        <w:outlineLvl w:val="1"/>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pPr>
      <w:r>
        <w:rPr>
          <w:rFonts w:hint="eastAsia" w:ascii="Times New Roman" w:hAnsi="Times New Roman" w:eastAsia="楷体_GB2312" w:cs="Microsoft YaHei UI"/>
          <w:b w:val="0"/>
          <w:bCs w:val="0"/>
          <w:i w:val="0"/>
          <w:iCs w:val="0"/>
          <w:caps w:val="0"/>
          <w:spacing w:val="11"/>
          <w:kern w:val="0"/>
          <w:sz w:val="32"/>
          <w:szCs w:val="16"/>
          <w:shd w:val="clear" w:fill="FFFFFF"/>
          <w:lang w:val="en-US" w:eastAsia="zh-CN" w:bidi="ar"/>
        </w:rPr>
        <w:t>（三）营造良好氛围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80" w:firstLineChars="200"/>
        <w:jc w:val="both"/>
        <w:textAlignment w:val="auto"/>
        <w:rPr>
          <w:rFonts w:hint="eastAsia" w:ascii="Times New Roman" w:hAnsi="Times New Roman" w:eastAsia="仿宋_GB2312" w:cs="Microsoft YaHei UI"/>
          <w:i w:val="0"/>
          <w:iCs w:val="0"/>
          <w:caps w:val="0"/>
          <w:spacing w:val="10"/>
          <w:kern w:val="0"/>
          <w:sz w:val="32"/>
          <w:szCs w:val="16"/>
          <w:shd w:val="clear" w:fill="FFFFFF"/>
          <w:lang w:val="en-US" w:eastAsia="zh-CN" w:bidi="ar"/>
        </w:rPr>
      </w:pPr>
      <w:r>
        <w:rPr>
          <w:rFonts w:hint="eastAsia" w:ascii="Times New Roman" w:hAnsi="Times New Roman" w:eastAsia="仿宋_GB2312" w:cs="Microsoft YaHei UI"/>
          <w:i w:val="0"/>
          <w:iCs w:val="0"/>
          <w:caps w:val="0"/>
          <w:spacing w:val="10"/>
          <w:kern w:val="0"/>
          <w:sz w:val="32"/>
          <w:szCs w:val="16"/>
          <w:shd w:val="clear" w:fill="FFFFFF"/>
          <w:lang w:val="en-US" w:eastAsia="zh-CN" w:bidi="ar"/>
        </w:rPr>
        <w:t>积极对接中国电子信息行业联合会首席数据官分会，支持其在我省成立分支机构。支持省内相关行业协会积极推广企业CDO制度、建立CDO人才库、强化CDO培训、办好重大活动、深化CDO互动交流，提高各行业、各领域数据管理水平。充分发挥新闻媒体作用，大力宣传企业建立CDO制度的成效、典型案例、试点标杆，营造全省推进企业CDO制度建设的良好氛围。</w:t>
      </w:r>
    </w:p>
    <w:p>
      <w:pPr>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Microsoft YaHei UI"/>
          <w:i w:val="0"/>
          <w:iCs w:val="0"/>
          <w:caps w:val="0"/>
          <w:spacing w:val="10"/>
          <w:sz w:val="32"/>
          <w:szCs w:val="16"/>
          <w:shd w:val="clear" w:fill="FFFFFF"/>
        </w:rPr>
      </w:pPr>
      <w:r>
        <w:rPr>
          <w:rFonts w:hint="eastAsia" w:ascii="Times New Roman" w:hAnsi="Times New Roman" w:eastAsia="仿宋_GB2312" w:cs="Microsoft YaHei UI"/>
          <w:i w:val="0"/>
          <w:iCs w:val="0"/>
          <w:caps w:val="0"/>
          <w:spacing w:val="10"/>
          <w:sz w:val="32"/>
          <w:szCs w:val="16"/>
          <w:shd w:val="clear" w:fill="FFFFFF"/>
        </w:rPr>
        <w:br w:type="page"/>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altName w:val="宋体"/>
    <w:panose1 w:val="020B0503020204020204"/>
    <w:charset w:val="86"/>
    <w:family w:val="auto"/>
    <w:pitch w:val="default"/>
    <w:sig w:usb0="00000000" w:usb1="0000000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552F5"/>
    <w:rsid w:val="13E552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2024-07-16T08:37:00Z</dcterms:created>
  <dc:creator>尘夏</dc:creator>
  <cp:lastModifiedBy>尘夏</cp:lastModifiedBy>
  <dcterms:modified xsi:type="dcterms:W3CDTF">2024-07-16T08:38:25Z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