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黑体" w:hAnsi="宋体" w:eastAsia="黑体"/>
          <w:color w:val="000000"/>
          <w:kern w:val="0"/>
          <w:sz w:val="32"/>
          <w:szCs w:val="32"/>
        </w:rPr>
      </w:pPr>
    </w:p>
    <w:p>
      <w:pPr>
        <w:spacing w:line="460" w:lineRule="exact"/>
        <w:jc w:val="center"/>
        <w:rPr>
          <w:rFonts w:ascii="方正小标宋简体" w:hAnsi="宋体" w:eastAsia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方正小标宋简体"/>
          <w:color w:val="000000"/>
          <w:kern w:val="0"/>
          <w:sz w:val="44"/>
          <w:szCs w:val="44"/>
        </w:rPr>
        <w:t>保定市企业技术中心评价数据表</w:t>
      </w:r>
    </w:p>
    <w:p>
      <w:pPr>
        <w:spacing w:line="360" w:lineRule="exact"/>
        <w:jc w:val="center"/>
        <w:rPr>
          <w:rFonts w:ascii="黑体" w:hAnsi="宋体" w:eastAsia="黑体"/>
          <w:color w:val="000000"/>
          <w:kern w:val="0"/>
          <w:sz w:val="32"/>
          <w:szCs w:val="32"/>
        </w:rPr>
      </w:pPr>
    </w:p>
    <w:tbl>
      <w:tblPr>
        <w:tblStyle w:val="5"/>
        <w:tblW w:w="96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55"/>
        <w:gridCol w:w="2384"/>
        <w:gridCol w:w="2387"/>
        <w:gridCol w:w="721"/>
        <w:gridCol w:w="2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企业名称</w:t>
            </w:r>
          </w:p>
        </w:tc>
        <w:tc>
          <w:tcPr>
            <w:tcW w:w="7815" w:type="dxa"/>
            <w:gridSpan w:val="4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通讯地址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下属企业数量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hint="default" w:ascii="??_GB2312" w:eastAsia="宋体"/>
                <w:color w:val="000000"/>
                <w:kern w:val="0"/>
                <w:lang w:val="en-US" w:eastAsia="zh-CN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主营业务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hint="default" w:ascii="仿宋_GB2312" w:hAnsi="宋体" w:eastAsia="仿宋_GB2312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统计行业代码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hint="eastAsia" w:ascii="??_GB2312" w:eastAsia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??_GB2312"/>
                <w:color w:val="000000"/>
                <w:kern w:val="0"/>
                <w:lang w:val="en-US" w:eastAsia="zh-CN"/>
              </w:rPr>
              <w:t>填大类（二位码）编号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企业负责人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联系电话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技术中心负责人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联系电话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</w:t>
            </w:r>
            <w:r>
              <w:rPr>
                <w:rFonts w:ascii="仿宋_GB2312" w:eastAsia="仿宋_GB2312" w:cs="仿宋_GB2312"/>
                <w:color w:val="000000"/>
                <w:kern w:val="0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系</w:t>
            </w:r>
            <w:r>
              <w:rPr>
                <w:rFonts w:ascii="仿宋_GB2312" w:eastAsia="仿宋_GB2312" w:cs="仿宋_GB2312"/>
                <w:color w:val="000000"/>
                <w:kern w:val="0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联系电话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电子邮件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联系传真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企业网址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报告年度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指标名称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单位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数据值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主营业务收入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2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研究与试验发展经费支出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3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研究与试验发展人员数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4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企业职工总数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5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技术中心高级专家人数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6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技术中心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lang w:val="en-US" w:eastAsia="zh-CN"/>
              </w:rPr>
              <w:t>硕士、</w:t>
            </w: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博士人数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7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来技术中心从事研发工作的外部专家人数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人月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8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企业全部研发项目数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其中：基础研究和应用研究项目数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9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kern w:val="0"/>
              </w:rPr>
            </w:pPr>
            <w:r>
              <w:rPr>
                <w:rFonts w:hint="eastAsia" w:ascii="仿宋_GB2312" w:hAnsi="宋体" w:eastAsia="仿宋_GB2312" w:cs="仿宋_GB2312"/>
                <w:kern w:val="0"/>
              </w:rPr>
              <w:t>市级及以上研发平台数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个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10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县级研发平台数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个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11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kern w:val="0"/>
              </w:rPr>
            </w:pPr>
            <w:r>
              <w:rPr>
                <w:rFonts w:hint="eastAsia" w:ascii="仿宋_GB2312" w:hAnsi="宋体" w:eastAsia="仿宋_GB2312" w:cs="仿宋_GB2312"/>
                <w:kern w:val="0"/>
              </w:rPr>
              <w:t>通过市级及以上部门（组织）认证的实验室和检测机构数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个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12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企业技术开发仪器设备原值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13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企业拥有的全部有效发明专利数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14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当年被受理的专利申请数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 xml:space="preserve"> 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其中：被受理的发明专利申请数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15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最近三年主持和参加制定的国际、国家、行业、地方标准数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16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新产品销售收入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17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新产品销售利润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18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利润总额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19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kern w:val="0"/>
              </w:rPr>
            </w:pPr>
            <w:r>
              <w:rPr>
                <w:rFonts w:hint="eastAsia" w:ascii="仿宋_GB2312" w:hAnsi="宋体" w:eastAsia="仿宋_GB2312" w:cs="仿宋_GB2312"/>
                <w:kern w:val="0"/>
              </w:rPr>
              <w:t>获市级以上科技类奖励项目数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8" w:type="dxa"/>
            <w:gridSpan w:val="6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default" w:ascii="仿宋_GB2312" w:hAnsi="宋体" w:eastAsia="仿宋_GB2312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填写说明：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此表需加盖企业公章，填写企业名称需与公章一致。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统计行业代码：对照《国民经济行业分类与代码（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GB/T4754-2011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）》，填写企业主营业务对应的统计“大类”（二位码）编号。例如，主营业务为“农副食品加工业”的企业，填写“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”。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报告年度：指表中指标统计年度，时间范围从填写评价表的上一年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月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日至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12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月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31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日；所有指标的填报时间范围，如无特殊说明，均为报告年度。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lang w:val="en-US" w:eastAsia="zh-CN"/>
              </w:rPr>
              <w:t>4：主营业务收入：根据会计利润表“主营业务收入”科目的期末贷方余额填报。</w:t>
            </w:r>
          </w:p>
        </w:tc>
      </w:tr>
    </w:tbl>
    <w:p>
      <w:pPr>
        <w:spacing w:line="560" w:lineRule="exact"/>
        <w:rPr>
          <w:rFonts w:hint="eastAsia" w:ascii="方正小标宋简体" w:eastAsia="方正小标宋简体" w:cs="仿宋_GB2312"/>
          <w:sz w:val="44"/>
          <w:szCs w:val="44"/>
        </w:rPr>
      </w:pPr>
    </w:p>
    <w:p>
      <w:pPr>
        <w:pStyle w:val="2"/>
        <w:rPr>
          <w:rFonts w:hint="eastAsia"/>
        </w:rPr>
      </w:pPr>
    </w:p>
    <w:p>
      <w:pPr>
        <w:spacing w:line="560" w:lineRule="exact"/>
        <w:jc w:val="center"/>
        <w:rPr>
          <w:rFonts w:hint="eastAsia" w:ascii="方正小标宋简体" w:hAnsi="仿宋" w:eastAsia="方正小标宋简体"/>
          <w:sz w:val="44"/>
          <w:szCs w:val="44"/>
        </w:rPr>
      </w:pPr>
      <w:r>
        <w:rPr>
          <w:rFonts w:hint="eastAsia" w:ascii="方正小标宋简体" w:eastAsia="方正小标宋简体" w:cs="仿宋_GB2312"/>
          <w:sz w:val="44"/>
          <w:szCs w:val="44"/>
        </w:rPr>
        <w:t>市企业技术中心附</w:t>
      </w:r>
      <w:r>
        <w:rPr>
          <w:rFonts w:hint="eastAsia" w:ascii="方正小标宋简体" w:hAnsi="仿宋" w:eastAsia="方正小标宋简体" w:cs="仿宋_GB2312"/>
          <w:sz w:val="44"/>
          <w:szCs w:val="44"/>
        </w:rPr>
        <w:t>表（11个附表）</w:t>
      </w: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附表1：评价数据统计范围表</w:t>
      </w:r>
    </w:p>
    <w:tbl>
      <w:tblPr>
        <w:tblStyle w:val="5"/>
        <w:tblW w:w="5000" w:type="pct"/>
        <w:tblInd w:w="9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3380"/>
        <w:gridCol w:w="2343"/>
        <w:gridCol w:w="223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9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企业技术中心所在企业名称</w:t>
            </w:r>
          </w:p>
        </w:tc>
        <w:tc>
          <w:tcPr>
            <w:tcW w:w="50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编号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下属企业名称</w:t>
            </w: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所在地（或注册地）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隶属关系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3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9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企业名称：填写技术中心所在企业的名称，应与企业加盖的公章一致。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所在地：下属企业是法人的，填写注册地；下属企业为非法人的，填写经营所在地；境内下属企业地点填写至市、县，境外下属企业所在地填写至所在国家。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隶属关系指下属企业与技术中心所在企业之间隶属关系，应按相应的分类代码填写，具体的分类及代码是：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分公司；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子公司；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控股公司。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4.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参股企业不得列入统计。</w:t>
            </w:r>
          </w:p>
        </w:tc>
      </w:tr>
    </w:tbl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附表2：研究开发费用情况归集表(单位：万元)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1"/>
        <w:gridCol w:w="19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="仿宋_GB2312" w:eastAsia="仿宋_GB2312"/>
                <w:b/>
                <w:bCs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  <w:lang w:val="en-US" w:eastAsia="zh-CN"/>
              </w:rPr>
              <w:t>研发经费情况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lang w:val="en-US" w:eastAsia="zh-CN"/>
              </w:rPr>
              <w:t>金额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</w:rPr>
              <w:t>1. 企业内部的日常研发经费支出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）人员人工费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(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包含各种补贴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)           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）原材料费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）折旧费用与长期费用摊销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）无形资产摊销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5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）其他费用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</w:rPr>
              <w:t>2. 当年形成用于研发的固定资产支出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    其中：仪器和设备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</w:rPr>
              <w:t>3. 委托外单位开展研发的经费支出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）对境内研究机构支出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）对境内高等学校支出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）对境内企业支出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）对境外支出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  <w:jc w:val="center"/>
        </w:trPr>
        <w:tc>
          <w:tcPr>
            <w:tcW w:w="9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此表各项内容应与企业向统计部门报送的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“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规模以上工业法人单位研发活动及相关情况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”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107-2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表）一致。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技术中心所在企业的分公司、子公司、控股公司合并报表，参股企业不得列入。</w:t>
            </w:r>
          </w:p>
        </w:tc>
      </w:tr>
    </w:tbl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hint="eastAsia"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附表3：技术中心高级专家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博士和硕士</w:t>
      </w:r>
      <w:r>
        <w:rPr>
          <w:rFonts w:hint="eastAsia" w:ascii="黑体" w:hAnsi="黑体" w:eastAsia="黑体"/>
          <w:sz w:val="32"/>
          <w:szCs w:val="32"/>
        </w:rPr>
        <w:t>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934"/>
        <w:gridCol w:w="1029"/>
        <w:gridCol w:w="1101"/>
        <w:gridCol w:w="1077"/>
        <w:gridCol w:w="1029"/>
        <w:gridCol w:w="898"/>
        <w:gridCol w:w="982"/>
        <w:gridCol w:w="1387"/>
      </w:tblGrid>
      <w:tr>
        <w:trPr>
          <w:trHeight w:val="615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姓名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出生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年月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所在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部门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职称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职务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技术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领域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学历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专家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类型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0" w:hRule="atLeast"/>
          <w:jc w:val="center"/>
        </w:trPr>
        <w:tc>
          <w:tcPr>
            <w:tcW w:w="1041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填写说明：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1. “出生年月”为6位编码，其中前4位为年份，后2位为月份（1月至9月必须前补0）。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2.  “所在部门”指企业技术中心下属部门或分支机构名称。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3. “专家类型”应按相应的分类代码填写，具体的分类及代码是：1. 国家有突出贡献的专家；2. 国家专项津贴获得者；3. 省部有突出贡献的专家；4. 省部专项津贴获得者；5. 计划单列市有突出贡献的专家；6. 计划单列市专项津贴获得者；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7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. 博士；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8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. 在站博士后；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9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.硕士；10.高级工程师；11. 其他类型专家（需具体说明）。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4. 联系电话应为专家本人常用电话，以便于评价组与专家联系核实。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需全职在技术中心工作，非本企业在职人员不应列入</w:t>
            </w:r>
          </w:p>
          <w:p>
            <w:pPr>
              <w:widowControl/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需提供专家证书、博士、硕士毕业/学位证书。</w:t>
            </w:r>
          </w:p>
          <w:p>
            <w:pPr>
              <w:pStyle w:val="2"/>
              <w:rPr>
                <w:rFonts w:hint="default" w:eastAsia="仿宋_GB2312"/>
                <w:lang w:val="en-US" w:eastAsia="zh-CN"/>
              </w:rPr>
            </w:pPr>
          </w:p>
        </w:tc>
      </w:tr>
    </w:tbl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580" w:lineRule="exact"/>
        <w:rPr>
          <w:rFonts w:ascii="??_GB2312"/>
          <w:sz w:val="32"/>
          <w:szCs w:val="32"/>
        </w:rPr>
      </w:pPr>
    </w:p>
    <w:p>
      <w:pPr>
        <w:spacing w:line="580" w:lineRule="exact"/>
        <w:rPr>
          <w:rFonts w:ascii="??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附表4：技术中心外部专家信息表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841"/>
        <w:gridCol w:w="1028"/>
        <w:gridCol w:w="1284"/>
        <w:gridCol w:w="1028"/>
        <w:gridCol w:w="1121"/>
        <w:gridCol w:w="806"/>
        <w:gridCol w:w="1106"/>
        <w:gridCol w:w="128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序号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姓名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出生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年月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工作单位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职称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职务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技术领域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学历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工作时间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（人月）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7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外部专家来企业工作时间合计（人月）</w:t>
            </w:r>
          </w:p>
        </w:tc>
        <w:tc>
          <w:tcPr>
            <w:tcW w:w="27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  <w:jc w:val="center"/>
        </w:trPr>
        <w:tc>
          <w:tcPr>
            <w:tcW w:w="1048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填写说明：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1. “出生年月”为6位编码，其中前4位为年份，后2位为月份（1月至9月必须前补0）。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2. “工作单位”指外部专家所属原工作单位名称。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 “工作时间”指外部专家在技术中心开展技术创新相关研究咨询工作的时间合计，最小统计单位为“0.5人月”。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联系电话应为专家本人常用电话，以便于评价组与专家联系核实。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附表5：企业全部研发项目信息表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1879"/>
        <w:gridCol w:w="1011"/>
        <w:gridCol w:w="826"/>
        <w:gridCol w:w="1029"/>
        <w:gridCol w:w="919"/>
        <w:gridCol w:w="919"/>
        <w:gridCol w:w="15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项目名称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项目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来源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项目合作形式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项目技术经济目标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起始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时间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完成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时间</w:t>
            </w:r>
          </w:p>
        </w:tc>
        <w:tc>
          <w:tcPr>
            <w:tcW w:w="1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项目经费内部支出（万元）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2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5" w:hRule="atLeast"/>
          <w:jc w:val="center"/>
        </w:trPr>
        <w:tc>
          <w:tcPr>
            <w:tcW w:w="1066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填写说明：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1.  此表各项内容应与企业向统计部门报送的“规模以上工业法人单位研发项目情况”（107-1表，国统字[2015]95号）一致，所有项目请按照项目“起始时间”依次排列。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2. “项目来源”按相应的分类填写代码，具体的分类及代码是：1.国家科技项目；2.地方科技项目；3.其他企业委托研发项目；4.本企业自选研发项目；5.来自境外的研发项目；6.其他研发项目。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3. “项目合作形式”按重要程度选择最主要的项目合作形式并按相应的代码填写，具体的分类与代码是：1.与境外机构合作；2.与境内高校合作；3.与境内独立研究机构合作；4.与境内注册的外商独资企业合作；5.与境内注册的其他企业合作；6.独立研究；7.其他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4.“ 项目技术经济目标”指项目立项时确定的技术经济目标。若一个项目有两个及以上的技术经济目标，应按重要程度选择最主要的技术经济目标填写。具体的分类与代码是：1.科学原理的探索、发现；2．技术原理的研究；3.开发全新产品；4.增加产品功能或提高性能；5.提高劳动生产率；6.减少能源消耗或提高能源使用效率；7.节约原材料；8.减少环境污染；9.其他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5. “起始时间”和“完成时间”为6位编码，其中前4位为年份，后2位为月份（1月至9月必须前补0）。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6. “项目经费内部支出”是指该项目在报告年度的经费支出；跨年项目按报告年度实际支出填写。</w:t>
            </w:r>
          </w:p>
          <w:p>
            <w:pPr>
              <w:widowControl/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研发情况指：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 xml:space="preserve">企业在报告年度当年立项并开展研发（制）工作、以前年份立项仍继续进行研 </w:t>
            </w:r>
          </w:p>
          <w:p>
            <w:pPr>
              <w:widowControl/>
              <w:jc w:val="left"/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发（制）的研究开发项目或课题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。包括当年完成和年内研发工作已告失败的项目，不包括委托外单位进行研发的项目。从研发项目类型看，包括新产品开发项目数、 新技术开发项目数、新工艺开发项目数、新服务开发项目数与基础研究项目数之和</w:t>
            </w:r>
          </w:p>
          <w:p>
            <w:pPr>
              <w:pStyle w:val="2"/>
              <w:rPr>
                <w:rFonts w:hint="eastAsia"/>
              </w:rPr>
            </w:pP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附表6：企业有效发明专利信息表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3040"/>
        <w:gridCol w:w="1331"/>
        <w:gridCol w:w="1518"/>
        <w:gridCol w:w="1144"/>
        <w:gridCol w:w="138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专利名称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授权国别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专利号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专利权人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授权公告日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  <w:jc w:val="center"/>
        </w:trPr>
        <w:tc>
          <w:tcPr>
            <w:tcW w:w="103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填写说明：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1. 该表只填写有效“发明专利”，已经无效的专利和报告年度之后获得授权的专利不得列入。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2. 所有填列专利信息请按照专利号顺序依次排列。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 该表所填写信息需与《发明专利证书》内容一致。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“专利权人”应为技术中心所在企业或其下属企业。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附表7：企业当年被受理的专利申请信息表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2134"/>
        <w:gridCol w:w="1062"/>
        <w:gridCol w:w="1000"/>
        <w:gridCol w:w="1789"/>
        <w:gridCol w:w="1296"/>
        <w:gridCol w:w="12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5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专利名称</w:t>
            </w: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专利类型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国别</w:t>
            </w:r>
          </w:p>
        </w:tc>
        <w:tc>
          <w:tcPr>
            <w:tcW w:w="208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申请号</w:t>
            </w: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申请日期</w:t>
            </w:r>
          </w:p>
        </w:tc>
        <w:tc>
          <w:tcPr>
            <w:tcW w:w="142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5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5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5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5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5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42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5" w:hRule="atLeast"/>
          <w:jc w:val="center"/>
        </w:trPr>
        <w:tc>
          <w:tcPr>
            <w:tcW w:w="10380" w:type="dxa"/>
            <w:gridSpan w:val="7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填写说明：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1. 该表所填写信息应与《专利申请受理通知书》内容一致。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2. 报告年度之外申请受理的专利不得列入。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 专利类型应按相应的分类代码填写，具体的分类及代码是：1. 发明；2. 实用新型；3. 外观设计，并按照三种类型依次排列。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申请日期为8位编码，其中前4位为年份，5-6位为月份（1月至9月必须前补0），后2位为日期（1日至9日必须前补0）。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附表8：最近三年主持和参加制定的标准信息表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712"/>
        <w:gridCol w:w="1322"/>
        <w:gridCol w:w="1210"/>
        <w:gridCol w:w="1347"/>
        <w:gridCol w:w="15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名称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标准类型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标准号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主持或参加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颁布日期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  <w:jc w:val="center"/>
        </w:trPr>
        <w:tc>
          <w:tcPr>
            <w:tcW w:w="103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最近三年指报告年度、报告年度前一年度、报告年度前二年度。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所填标准应为现行有效标准。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标准类型应按相应的分类代码填写，具体的分类及代码是：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国际；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行业；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地方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  <w:t>;5.先进团体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4.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颁布日期为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位编码，其中前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位为年份，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5-6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位为月份（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月至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9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月必须前补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0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），后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位为日期（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日至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9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日必须前补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0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附表9：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市</w:t>
      </w:r>
      <w:r>
        <w:rPr>
          <w:rFonts w:hint="eastAsia" w:ascii="黑体" w:hAnsi="黑体" w:eastAsia="黑体"/>
          <w:sz w:val="32"/>
          <w:szCs w:val="32"/>
        </w:rPr>
        <w:t>级及以上研发平台信息表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2972"/>
        <w:gridCol w:w="1056"/>
        <w:gridCol w:w="1354"/>
        <w:gridCol w:w="1292"/>
        <w:gridCol w:w="17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名称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级别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主管部门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平台类型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批复文号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  <w:jc w:val="center"/>
        </w:trPr>
        <w:tc>
          <w:tcPr>
            <w:tcW w:w="1039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1. 技术中心所在企业或其下属企业需为研发平台的依托法人单位，企业作为参建单位的不得列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入。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2. “名称”、“批复文号”应与有关政府部门批复文件一致。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3. “级别”应按相应的分类代码填写，具体的分类及代码是：1.国家级；2.省级；3. 市级。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4. “主管部门”填写平台的国家（或省、区、市、县）主管政府部门名称。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5. 平台类型应按相应的分类代码填写，具体的分类及代码是：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  <w:t>1. 工程研究中心；2.企业技术中心；3. 技术创新中心（工程技术研究中心）；4.工业设计研究院；5.制造业创新中心；6：其它（需说明）</w:t>
            </w:r>
          </w:p>
          <w:p>
            <w:pPr>
              <w:pStyle w:val="2"/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  <w:t>6.需提供有关部门批复文件复印件</w:t>
            </w: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附表10：市级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及</w:t>
      </w:r>
      <w:r>
        <w:rPr>
          <w:rFonts w:hint="eastAsia" w:ascii="黑体" w:hAnsi="黑体" w:eastAsia="黑体"/>
          <w:sz w:val="32"/>
          <w:szCs w:val="32"/>
        </w:rPr>
        <w:t>以上部门（组织）认证的实验室和检测机构数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2256"/>
        <w:gridCol w:w="1187"/>
        <w:gridCol w:w="1489"/>
        <w:gridCol w:w="1527"/>
        <w:gridCol w:w="16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名称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类型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发证机关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证书号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有效期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5" w:hRule="atLeast"/>
          <w:jc w:val="center"/>
        </w:trPr>
        <w:tc>
          <w:tcPr>
            <w:tcW w:w="103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填写说明：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1. 本表所填信息应与认证认可证书相关信息一致。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2. 类型指认证认可类型，应按相应的分类代码填写，具体的分类及代码是：1. CNAS；2. CMA；3. CAL；4. 其他（需具体说明）。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3. 认证机关应按相应的分类代码填写，具体的分类及代码是：1. 中国合格评定国家认可委员会（CNAS）；2. 国家认证认可监督管理委员会（CNCA）；3. 其他省级以上部门（组织）认证认可机构（需具体说明）；4.省级质量技术监督局；5.市级质量技术监督局。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4. 有效期为6位编码，其中前4位为年份，后2位为月份（1月至9月必须前补0），填写格式为“201410-201810”</w:t>
            </w:r>
          </w:p>
          <w:p>
            <w:pPr>
              <w:pStyle w:val="2"/>
              <w:rPr>
                <w:rFonts w:hint="eastAsia" w:ascii="仿宋_GB2312" w:eastAsia="仿宋_GB2312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lang w:val="en-US" w:eastAsia="zh-CN"/>
              </w:rPr>
              <w:t>5.需提供相关证书复印件 、未提交有效证书或证书不再有效期内不予认可</w:t>
            </w:r>
          </w:p>
          <w:p>
            <w:pPr>
              <w:pStyle w:val="2"/>
              <w:rPr>
                <w:rFonts w:hint="default" w:eastAsia="仿宋_GB2312"/>
                <w:lang w:val="en-US" w:eastAsia="zh-CN"/>
              </w:rPr>
            </w:pP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附表11：获市级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及</w:t>
      </w:r>
      <w:r>
        <w:rPr>
          <w:rFonts w:hint="eastAsia" w:ascii="黑体" w:hAnsi="黑体" w:eastAsia="黑体"/>
          <w:sz w:val="32"/>
          <w:szCs w:val="32"/>
        </w:rPr>
        <w:t>以上科技类奖励项目信息表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40"/>
        <w:gridCol w:w="1044"/>
        <w:gridCol w:w="1069"/>
        <w:gridCol w:w="1668"/>
        <w:gridCol w:w="15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项目名称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奖励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类型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奖励等级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证书号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获奖者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n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5" w:hRule="atLeast"/>
          <w:jc w:val="center"/>
        </w:trPr>
        <w:tc>
          <w:tcPr>
            <w:tcW w:w="103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本表所填信息应与获奖证书相关内容一致。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获奖项目填报的时间范围为报告年度、报告年度前一年度。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3.“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奖励类型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”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国家自然科学奖；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国家技术发明奖；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国家科技进步奖；4.省自然科学奖；5. 省技术发明奖；6 省科技进步奖；7 市科技进步奖；8.其他。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 “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奖励等级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”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特等奖；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一等奖；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二等奖；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三等奖。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5.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获奖者需为技术中心所在企业、下属企业或企业在职职工。获奖者为个人的，需提供个人相关信息及必要证明材料。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sectPr>
      <w:footerReference r:id="rId3" w:type="default"/>
      <w:pgSz w:w="11906" w:h="16838"/>
      <w:pgMar w:top="2098" w:right="1474" w:bottom="1985" w:left="1588" w:header="851" w:footer="1418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uto" w:vAnchor="text" w:hAnchor="margin" w:xAlign="outside" w:y="1"/>
      <w:rPr>
        <w:rStyle w:val="7"/>
        <w:rFonts w:ascii="宋体"/>
        <w:sz w:val="28"/>
        <w:szCs w:val="28"/>
      </w:rPr>
    </w:pPr>
    <w:r>
      <w:rPr>
        <w:rStyle w:val="7"/>
        <w:rFonts w:ascii="宋体" w:hAnsi="宋体" w:cs="宋体"/>
        <w:sz w:val="28"/>
        <w:szCs w:val="28"/>
      </w:rPr>
      <w:fldChar w:fldCharType="begin"/>
    </w:r>
    <w:r>
      <w:rPr>
        <w:rStyle w:val="7"/>
        <w:rFonts w:ascii="宋体" w:hAnsi="宋体" w:cs="宋体"/>
        <w:sz w:val="28"/>
        <w:szCs w:val="28"/>
      </w:rPr>
      <w:instrText xml:space="preserve">PAGE  </w:instrText>
    </w:r>
    <w:r>
      <w:rPr>
        <w:rStyle w:val="7"/>
        <w:rFonts w:ascii="宋体" w:hAnsi="宋体" w:cs="宋体"/>
        <w:sz w:val="28"/>
        <w:szCs w:val="28"/>
      </w:rPr>
      <w:fldChar w:fldCharType="separate"/>
    </w:r>
    <w:r>
      <w:rPr>
        <w:rStyle w:val="7"/>
        <w:rFonts w:ascii="宋体" w:hAnsi="宋体" w:cs="宋体"/>
        <w:sz w:val="28"/>
        <w:szCs w:val="28"/>
      </w:rPr>
      <w:t>- 18 -</w:t>
    </w:r>
    <w:r>
      <w:rPr>
        <w:rStyle w:val="7"/>
        <w:rFonts w:ascii="宋体" w:hAnsi="宋体" w:cs="宋体"/>
        <w:sz w:val="28"/>
        <w:szCs w:val="28"/>
      </w:rPr>
      <w:fldChar w:fldCharType="end"/>
    </w:r>
  </w:p>
  <w:p>
    <w:pPr>
      <w:pStyle w:val="3"/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EEE4AA"/>
    <w:multiLevelType w:val="singleLevel"/>
    <w:tmpl w:val="69EEE4AA"/>
    <w:lvl w:ilvl="0" w:tentative="0">
      <w:start w:val="5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mOThmOTgyNDVmOTI2YTVmOGQ1M2MyYzllMjNmNmMifQ=="/>
    <w:docVar w:name="KSO_WPS_MARK_KEY" w:val="bfa3c146-8d3d-4118-9c3f-7d38605f5257"/>
  </w:docVars>
  <w:rsids>
    <w:rsidRoot w:val="2E364C08"/>
    <w:rsid w:val="001E457B"/>
    <w:rsid w:val="002D49B8"/>
    <w:rsid w:val="003719EC"/>
    <w:rsid w:val="00423847"/>
    <w:rsid w:val="004630B3"/>
    <w:rsid w:val="0053610F"/>
    <w:rsid w:val="005E1ED7"/>
    <w:rsid w:val="00654CF2"/>
    <w:rsid w:val="0082106C"/>
    <w:rsid w:val="008E5B76"/>
    <w:rsid w:val="00A92BB3"/>
    <w:rsid w:val="00B12375"/>
    <w:rsid w:val="00B34459"/>
    <w:rsid w:val="00C6607B"/>
    <w:rsid w:val="00CD2151"/>
    <w:rsid w:val="00D64457"/>
    <w:rsid w:val="00D90351"/>
    <w:rsid w:val="00DD1EEF"/>
    <w:rsid w:val="00DF3CCE"/>
    <w:rsid w:val="00F16C66"/>
    <w:rsid w:val="02D2215F"/>
    <w:rsid w:val="031D3960"/>
    <w:rsid w:val="038A1322"/>
    <w:rsid w:val="049A115C"/>
    <w:rsid w:val="051B7F05"/>
    <w:rsid w:val="07861024"/>
    <w:rsid w:val="07C6078D"/>
    <w:rsid w:val="0C2506CA"/>
    <w:rsid w:val="0E87285F"/>
    <w:rsid w:val="11390B6F"/>
    <w:rsid w:val="12B915DF"/>
    <w:rsid w:val="13711F08"/>
    <w:rsid w:val="13C938E3"/>
    <w:rsid w:val="1653754E"/>
    <w:rsid w:val="17011F4B"/>
    <w:rsid w:val="174F6419"/>
    <w:rsid w:val="17B27CE1"/>
    <w:rsid w:val="1877183E"/>
    <w:rsid w:val="1AFDFAEE"/>
    <w:rsid w:val="1B375CD5"/>
    <w:rsid w:val="1BE36393"/>
    <w:rsid w:val="1DFB6F5B"/>
    <w:rsid w:val="1E1209D5"/>
    <w:rsid w:val="1E1E0548"/>
    <w:rsid w:val="1EB22439"/>
    <w:rsid w:val="1EDA2CC9"/>
    <w:rsid w:val="1FF92586"/>
    <w:rsid w:val="20617BCB"/>
    <w:rsid w:val="2135300C"/>
    <w:rsid w:val="21CD4AD8"/>
    <w:rsid w:val="21E16262"/>
    <w:rsid w:val="226236E2"/>
    <w:rsid w:val="228C2C8E"/>
    <w:rsid w:val="24207C9D"/>
    <w:rsid w:val="24983AD0"/>
    <w:rsid w:val="26CA7DC1"/>
    <w:rsid w:val="27A04C51"/>
    <w:rsid w:val="2B0E254C"/>
    <w:rsid w:val="2DC05B9A"/>
    <w:rsid w:val="2E364C08"/>
    <w:rsid w:val="2FF9EFA9"/>
    <w:rsid w:val="307C7EE4"/>
    <w:rsid w:val="320B769C"/>
    <w:rsid w:val="339E0F96"/>
    <w:rsid w:val="33FA3B81"/>
    <w:rsid w:val="36D668E1"/>
    <w:rsid w:val="3A437DEA"/>
    <w:rsid w:val="3B33271E"/>
    <w:rsid w:val="3B602967"/>
    <w:rsid w:val="3BEA1A09"/>
    <w:rsid w:val="3E364A88"/>
    <w:rsid w:val="3E9C105D"/>
    <w:rsid w:val="3F2C3C3C"/>
    <w:rsid w:val="3F4A0B30"/>
    <w:rsid w:val="3FAB6589"/>
    <w:rsid w:val="3FDD27A1"/>
    <w:rsid w:val="3FDF8B71"/>
    <w:rsid w:val="40BE58FF"/>
    <w:rsid w:val="43AF4742"/>
    <w:rsid w:val="45244A49"/>
    <w:rsid w:val="4D7F5185"/>
    <w:rsid w:val="4F212893"/>
    <w:rsid w:val="50B239C3"/>
    <w:rsid w:val="523D6FC1"/>
    <w:rsid w:val="52837B30"/>
    <w:rsid w:val="54077D5B"/>
    <w:rsid w:val="542C6542"/>
    <w:rsid w:val="571110B1"/>
    <w:rsid w:val="57562AA7"/>
    <w:rsid w:val="57625E14"/>
    <w:rsid w:val="585D62A5"/>
    <w:rsid w:val="5893028C"/>
    <w:rsid w:val="5B632B55"/>
    <w:rsid w:val="5BFB04A9"/>
    <w:rsid w:val="5FBE306A"/>
    <w:rsid w:val="5FC347E4"/>
    <w:rsid w:val="5FEB2643"/>
    <w:rsid w:val="600113D2"/>
    <w:rsid w:val="63172F98"/>
    <w:rsid w:val="642C49CF"/>
    <w:rsid w:val="64DB2E91"/>
    <w:rsid w:val="671454C1"/>
    <w:rsid w:val="692C5576"/>
    <w:rsid w:val="693FED82"/>
    <w:rsid w:val="69802983"/>
    <w:rsid w:val="699359E4"/>
    <w:rsid w:val="69ED2AB8"/>
    <w:rsid w:val="6BF426EC"/>
    <w:rsid w:val="6C3173CF"/>
    <w:rsid w:val="6C4A4EC0"/>
    <w:rsid w:val="6CA96F0F"/>
    <w:rsid w:val="6CCD51A3"/>
    <w:rsid w:val="6DE8117E"/>
    <w:rsid w:val="6F5778B8"/>
    <w:rsid w:val="70655698"/>
    <w:rsid w:val="71606CBC"/>
    <w:rsid w:val="71CB6B37"/>
    <w:rsid w:val="72761F95"/>
    <w:rsid w:val="73894053"/>
    <w:rsid w:val="74604CE3"/>
    <w:rsid w:val="752E25B8"/>
    <w:rsid w:val="768523AE"/>
    <w:rsid w:val="76FED513"/>
    <w:rsid w:val="77B4F1C2"/>
    <w:rsid w:val="7A5C07DE"/>
    <w:rsid w:val="7AA77012"/>
    <w:rsid w:val="7B7D9958"/>
    <w:rsid w:val="7BBF6FBD"/>
    <w:rsid w:val="7C540B63"/>
    <w:rsid w:val="7E4F0B7F"/>
    <w:rsid w:val="7F774DCF"/>
    <w:rsid w:val="7F8F4509"/>
    <w:rsid w:val="CF6F07CA"/>
    <w:rsid w:val="DFED8DC9"/>
    <w:rsid w:val="F6FD7345"/>
    <w:rsid w:val="FBFA81E5"/>
    <w:rsid w:val="FDCB889F"/>
    <w:rsid w:val="FFDFA9D1"/>
    <w:rsid w:val="FFE76E1A"/>
    <w:rsid w:val="FFFEB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99"/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font21"/>
    <w:basedOn w:val="6"/>
    <w:qFormat/>
    <w:uiPriority w:val="0"/>
    <w:rPr>
      <w:rFonts w:ascii="黑体" w:hAnsi="宋体" w:eastAsia="黑体" w:cs="黑体"/>
      <w:color w:val="000000"/>
      <w:sz w:val="28"/>
      <w:szCs w:val="28"/>
      <w:u w:val="none"/>
    </w:rPr>
  </w:style>
  <w:style w:type="character" w:customStyle="1" w:styleId="10">
    <w:name w:val="font61"/>
    <w:basedOn w:val="6"/>
    <w:qFormat/>
    <w:uiPriority w:val="0"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11">
    <w:name w:val="font51"/>
    <w:basedOn w:val="6"/>
    <w:qFormat/>
    <w:uiPriority w:val="0"/>
    <w:rPr>
      <w:rFonts w:ascii="Times New Roman" w:hAnsi="Times New Roman" w:cs="Times New Roman"/>
      <w:color w:val="000000"/>
      <w:sz w:val="22"/>
      <w:szCs w:val="22"/>
      <w:u w:val="none"/>
    </w:rPr>
  </w:style>
  <w:style w:type="character" w:customStyle="1" w:styleId="12">
    <w:name w:val="font81"/>
    <w:basedOn w:val="6"/>
    <w:qFormat/>
    <w:uiPriority w:val="99"/>
    <w:rPr>
      <w:rFonts w:ascii="??_GB2312" w:eastAsia="Times New Roman" w:cs="??_GB2312"/>
      <w:color w:val="000000"/>
      <w:sz w:val="22"/>
      <w:szCs w:val="22"/>
      <w:u w:val="none"/>
    </w:rPr>
  </w:style>
  <w:style w:type="character" w:customStyle="1" w:styleId="13">
    <w:name w:val="font41"/>
    <w:basedOn w:val="6"/>
    <w:qFormat/>
    <w:uiPriority w:val="0"/>
    <w:rPr>
      <w:rFonts w:ascii="??_GB2312" w:eastAsia="Times New Roman" w:cs="??_GB2312"/>
      <w:b/>
      <w:bCs/>
      <w:color w:val="000000"/>
      <w:sz w:val="24"/>
      <w:szCs w:val="24"/>
      <w:u w:val="none"/>
    </w:rPr>
  </w:style>
  <w:style w:type="character" w:customStyle="1" w:styleId="14">
    <w:name w:val="font71"/>
    <w:basedOn w:val="6"/>
    <w:qFormat/>
    <w:uiPriority w:val="0"/>
    <w:rPr>
      <w:rFonts w:ascii="??_GB2312" w:eastAsia="Times New Roman" w:cs="??_GB2312"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ascii="??_GB2312" w:eastAsia="Times New Roman" w:cs="??_GB2312"/>
      <w:color w:val="000000"/>
      <w:sz w:val="22"/>
      <w:szCs w:val="22"/>
      <w:u w:val="none"/>
    </w:rPr>
  </w:style>
  <w:style w:type="character" w:customStyle="1" w:styleId="16">
    <w:name w:val="页眉 Char"/>
    <w:basedOn w:val="6"/>
    <w:link w:val="4"/>
    <w:semiHidden/>
    <w:qFormat/>
    <w:uiPriority w:val="99"/>
    <w:rPr>
      <w:kern w:val="2"/>
      <w:sz w:val="18"/>
      <w:szCs w:val="18"/>
    </w:rPr>
  </w:style>
  <w:style w:type="character" w:customStyle="1" w:styleId="17">
    <w:name w:val="font01"/>
    <w:basedOn w:val="6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8">
    <w:name w:val="font11"/>
    <w:basedOn w:val="6"/>
    <w:qFormat/>
    <w:uiPriority w:val="0"/>
    <w:rPr>
      <w:rFonts w:hint="eastAsia" w:ascii="仿宋_GB2312" w:eastAsia="仿宋_GB2312"/>
      <w:color w:val="000000"/>
      <w:sz w:val="24"/>
      <w:szCs w:val="24"/>
      <w:u w:val="none"/>
    </w:rPr>
  </w:style>
  <w:style w:type="paragraph" w:customStyle="1" w:styleId="19">
    <w:name w:val="NOTE_Normal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保定市发展和改革委员会</Company>
  <Pages>12</Pages>
  <Words>3892</Words>
  <Characters>4093</Characters>
  <Lines>11</Lines>
  <Paragraphs>13</Paragraphs>
  <TotalTime>19</TotalTime>
  <ScaleCrop>false</ScaleCrop>
  <LinksUpToDate>false</LinksUpToDate>
  <CharactersWithSpaces>4250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2019-09-14T16:04:00Z</dcterms:created>
  <dc:creator>翟</dc:creator>
  <cp:lastModifiedBy>Alice</cp:lastModifiedBy>
  <cp:lastPrinted>2024-03-14T18:47:00Z</cp:lastPrinted>
  <dcterms:modified xsi:type="dcterms:W3CDTF">2025-03-07T09:09:55Z</dcterms:modified>
  <dc:title>保发改高技〔2019〕600号               签发人：王志军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1E6D9361713A41DD87C1F755E53BC53C</vt:lpwstr>
  </property>
</Properties>
</file>