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2DB5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03957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40B30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全国重点民间投资项目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单行材料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  <w:t>模板</w:t>
      </w:r>
    </w:p>
    <w:p w14:paraId="057AEC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 w:eastAsia="zh-CN"/>
        </w:rPr>
        <w:t>（</w:t>
      </w:r>
      <w:r>
        <w:rPr>
          <w:rFonts w:hint="default" w:ascii="Times New Roman" w:hAnsi="Times New Roman" w:eastAsia="楷体_GB2312" w:cs="Times New Roman"/>
          <w:lang w:val="en"/>
        </w:rPr>
        <w:t>材料标题</w:t>
      </w:r>
      <w:r>
        <w:rPr>
          <w:rFonts w:hint="default" w:ascii="Times New Roman" w:hAnsi="Times New Roman" w:eastAsia="楷体_GB2312" w:cs="Times New Roman"/>
          <w:lang w:val="en" w:eastAsia="zh-CN"/>
        </w:rPr>
        <w:t>格式为：</w:t>
      </w:r>
      <w:r>
        <w:rPr>
          <w:rFonts w:hint="default" w:ascii="Times New Roman" w:hAnsi="Times New Roman" w:eastAsia="楷体_GB2312" w:cs="Times New Roman"/>
          <w:lang w:val="en"/>
        </w:rPr>
        <w:t>“所属省、自治区、直辖市和计划单列市名称+项目（法人）单位简称+项目简称”</w:t>
      </w:r>
      <w:r>
        <w:rPr>
          <w:rFonts w:hint="default" w:ascii="Times New Roman" w:hAnsi="Times New Roman" w:eastAsia="楷体_GB2312" w:cs="Times New Roman"/>
          <w:lang w:val="en" w:eastAsia="zh-CN"/>
        </w:rPr>
        <w:t>）</w:t>
      </w:r>
    </w:p>
    <w:p w14:paraId="4CC59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7457B60">
      <w:pPr>
        <w:pStyle w:val="2"/>
        <w:bidi w:val="0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一、项目基本情况</w:t>
      </w:r>
    </w:p>
    <w:p w14:paraId="69750517">
      <w:pPr>
        <w:pStyle w:val="3"/>
        <w:bidi w:val="0"/>
        <w:rPr>
          <w:rFonts w:hint="eastAsia" w:ascii="楷体_GB2312" w:hAnsi="楷体_GB2312" w:eastAsia="楷体_GB2312" w:cs="楷体_GB2312"/>
          <w:sz w:val="32"/>
          <w:szCs w:val="32"/>
          <w:lang w:val="e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（一）项目概况。</w:t>
      </w:r>
    </w:p>
    <w:p w14:paraId="6AE60895">
      <w:pPr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项目全称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简称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，全国投资项目在线审批监管平台项目代码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。概述项目建设目标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建设地点、建设内容和规模（含主要产出）、建设工期、投资规模和资金来源、主要技术经济指标等。</w:t>
      </w:r>
    </w:p>
    <w:p w14:paraId="39FD2852">
      <w:pPr>
        <w:pStyle w:val="3"/>
        <w:bidi w:val="0"/>
        <w:rPr>
          <w:rFonts w:hint="default" w:ascii="楷体_GB2312" w:hAnsi="楷体_GB2312" w:eastAsia="楷体_GB2312" w:cs="楷体_GB2312"/>
          <w:sz w:val="32"/>
          <w:szCs w:val="32"/>
          <w:lang w:val="e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（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二</w:t>
      </w: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）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股权</w:t>
      </w: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关系。</w:t>
      </w:r>
    </w:p>
    <w:p w14:paraId="45DDD9A4">
      <w:pP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说明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法人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主要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股权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关系，完整、准确、清晰地反映项目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法人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、控股股东、实际控制人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情况，以及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相互之间股权或协议控制关系现状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。说明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项目法人实际控制人的国籍状态，是否为拥有中华人民共和国国籍的境内自然人；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说明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论证项目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是否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属于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“具有集体、私营、个人性质的内资企事业单位以及由其控股（包括绝对控股和相对控股）的企业单位在中华人民共和国境内建造或购置固定资产的投资项目”。</w:t>
      </w:r>
    </w:p>
    <w:p w14:paraId="33BA8701">
      <w:pPr>
        <w:pStyle w:val="3"/>
        <w:bidi w:val="0"/>
        <w:rPr>
          <w:rFonts w:hint="default" w:ascii="楷体_GB2312" w:hAnsi="楷体_GB2312" w:eastAsia="楷体_GB2312" w:cs="楷体_GB2312"/>
          <w:sz w:val="32"/>
          <w:szCs w:val="32"/>
          <w:lang w:val="e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（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三</w:t>
      </w: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）企业概况。</w:t>
      </w:r>
    </w:p>
    <w:p w14:paraId="49065FC7">
      <w:pPr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分别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简述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项目法人及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项目法人控股股东的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基本信息、发展现状、财务状况、同类项目情况、企业信用情况，说明企业综合能力与拟建项目的匹配性。</w:t>
      </w:r>
    </w:p>
    <w:p w14:paraId="02A25063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说明项目法人及项目法人控股股东近3年在投资建设、生产运营、金融监管、市场监管、税务等方面是否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特别重大的违法违规记录，是否发生过发生安全生产事故，是否被列入过严重失信主体、经营异常名录、拖欠农民工工资失信联合惩戒对象名单、重大税收违法失信主体名单等。</w:t>
      </w:r>
    </w:p>
    <w:p w14:paraId="1DF7CD2D">
      <w:pPr>
        <w:pStyle w:val="2"/>
        <w:bidi w:val="0"/>
        <w:rPr>
          <w:rFonts w:hint="eastAsia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二、项目合规性</w:t>
      </w:r>
    </w:p>
    <w:p w14:paraId="45D90547">
      <w:pPr>
        <w:pStyle w:val="3"/>
        <w:bidi w:val="0"/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（一）项目符合宏观政策情况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。</w:t>
      </w:r>
    </w:p>
    <w:p w14:paraId="49733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说明项目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是否属于优先支持纳入全国重点民间投资项目库的领域，是否为本地区重点支持的产业发展方向。</w:t>
      </w:r>
    </w:p>
    <w:p w14:paraId="7A79F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 说明项目符合国家重大战略、宏观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"/>
        </w:rPr>
        <w:t>调控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政策情况。</w:t>
      </w:r>
    </w:p>
    <w:p w14:paraId="596D7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 说明项目符合国民经济和社会发展总体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"/>
        </w:rPr>
        <w:t>规划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、有关专项规划和区域规划（实施方案）情况。</w:t>
      </w:r>
    </w:p>
    <w:p w14:paraId="12D4E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 说明项目符合《产业结构调整指导目录》和相关行业政策情况。</w:t>
      </w:r>
    </w:p>
    <w:p w14:paraId="31F21D55">
      <w:pPr>
        <w:pStyle w:val="3"/>
        <w:bidi w:val="0"/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"/>
        </w:rPr>
        <w:t>（二）投资管理手续合规性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。</w:t>
      </w:r>
    </w:p>
    <w:p w14:paraId="40437CC9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 说明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项目当前最新进展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，已经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取得投资管理相关手续情况，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以及下一步相关手续的办理计划。</w:t>
      </w:r>
    </w:p>
    <w:p w14:paraId="4E3F0A85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 如为PPP（特许经营类）项目，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符合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国办函〔2023〕115号文精神的PPP新机制项目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请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说明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项目特许经营方案批复、招投标、协议签订、项目公司股权等情况，并对照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国办函〔2023〕115号文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说明是否符合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相关要求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29E48C25">
      <w:pPr>
        <w:pStyle w:val="2"/>
        <w:bidi w:val="0"/>
        <w:rPr>
          <w:rFonts w:hint="eastAsia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三、需要支持协调的事项</w:t>
      </w:r>
    </w:p>
    <w:p w14:paraId="219D615A">
      <w:pPr>
        <w:pStyle w:val="3"/>
        <w:bidi w:val="0"/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（一）前期手续方面。</w:t>
      </w:r>
    </w:p>
    <w:p w14:paraId="1CF7C270">
      <w:pP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如需协调项目前期手续办理，请详细介绍项目当前手续办理情况和下一步办理计划，说明需要协调办理的具体前期手续（包括手续名称、具体办理机构、项目是否符合手续办理条件）。</w:t>
      </w:r>
    </w:p>
    <w:p w14:paraId="652C416F">
      <w:pPr>
        <w:pStyle w:val="3"/>
        <w:bidi w:val="0"/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  <w:t>（二）环评和用地保障方面。</w:t>
      </w:r>
    </w:p>
    <w:p w14:paraId="6F2975ED">
      <w:pP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如需国家层面协调保障项目环评和用地，请说明需要加强环评、用地保障的具体情况，包括项目的环评文件编制单位、审批机关等，详细介绍用地计划（选址位置、用地面积、用地性质等），以及该项目用地与相关国土空间规划的符合性。</w:t>
      </w:r>
    </w:p>
    <w:p w14:paraId="59ED2F56">
      <w:pPr>
        <w:pStyle w:val="3"/>
        <w:bidi w:val="0"/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  <w:t>（三）需向金融机构推介情况。</w:t>
      </w:r>
    </w:p>
    <w:p w14:paraId="5087CB77">
      <w:pP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如需向金融机构推介，请详细介绍项目资金总需求，已落实资金情况和目前资金缺口情况，详细说明希望获得资金支持的金融机构类型、资金支持方式和资金支持额度，同步论证项目的收益性和履约还款的确定性。</w:t>
      </w:r>
    </w:p>
    <w:p w14:paraId="15D3C83A">
      <w:pPr>
        <w:pStyle w:val="2"/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四、单行材料附件</w:t>
      </w:r>
    </w:p>
    <w:p w14:paraId="09DA4ABF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项目投资决策材料（如有），如可行性研究报告、项目申请书、商业计划书等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78556FCC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）申报项目当前已依法依规取得的投资管理相关手续文件（如有），主要包括项目核准、备案文件，以及规划、用地、环评等文件。</w:t>
      </w:r>
    </w:p>
    <w:p w14:paraId="70F2ED1B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（三）项目申报单位对国家重大建设项目库中填报内容、单行材料内容和附属文件真实性和合规性负责的声明；纳入全国重点民间投资项目库后，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"/>
        </w:rPr>
        <w:t>如项目发生建设内容重大调整、实际控制人变更、控股股东重大违法违规等情形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" w:eastAsia="zh-CN" w:bidi="ar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"/>
        </w:rPr>
        <w:t>及时向省级发展改革委报告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" w:eastAsia="zh-CN" w:bidi="ar"/>
        </w:rPr>
        <w:t>有关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-US" w:eastAsia="zh-CN" w:bidi="ar"/>
        </w:rPr>
        <w:t>情况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2"/>
          <w:sz w:val="32"/>
          <w:szCs w:val="32"/>
          <w:lang w:val="en" w:eastAsia="zh-CN" w:bidi="ar"/>
        </w:rPr>
        <w:t>的承诺；认真按照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开展项目信息更新等后续工作的承诺。</w:t>
      </w:r>
    </w:p>
    <w:p w14:paraId="18A80840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5" w:type="default"/>
      <w:pgSz w:w="11906" w:h="16838"/>
      <w:pgMar w:top="1984" w:right="1616" w:bottom="1814" w:left="1616" w:header="851" w:footer="1361" w:gutter="0"/>
      <w:pgNumType w:fmt="decimal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B86C4"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B88C1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4B88C1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F868E"/>
    <w:rsid w:val="1FF57522"/>
    <w:rsid w:val="27FDF95D"/>
    <w:rsid w:val="2BEFC431"/>
    <w:rsid w:val="2CBFB65C"/>
    <w:rsid w:val="31DD3A1A"/>
    <w:rsid w:val="373FA90C"/>
    <w:rsid w:val="3A9B7348"/>
    <w:rsid w:val="3AEFC8C7"/>
    <w:rsid w:val="3CEB5FE7"/>
    <w:rsid w:val="3FF7A3D9"/>
    <w:rsid w:val="45EF851F"/>
    <w:rsid w:val="497752BF"/>
    <w:rsid w:val="4ABFFC22"/>
    <w:rsid w:val="57F3679F"/>
    <w:rsid w:val="57FE8F53"/>
    <w:rsid w:val="5AFD63FD"/>
    <w:rsid w:val="5BFB3294"/>
    <w:rsid w:val="5D7F17EF"/>
    <w:rsid w:val="5DD89048"/>
    <w:rsid w:val="5EEF6053"/>
    <w:rsid w:val="5FFF9971"/>
    <w:rsid w:val="63F7BA6D"/>
    <w:rsid w:val="65FA9C9B"/>
    <w:rsid w:val="6AD748BF"/>
    <w:rsid w:val="6DF5EE79"/>
    <w:rsid w:val="6FBFEB93"/>
    <w:rsid w:val="6FD72BBA"/>
    <w:rsid w:val="6FEC7DE9"/>
    <w:rsid w:val="6FFE4650"/>
    <w:rsid w:val="6FFF8E2A"/>
    <w:rsid w:val="77FF1207"/>
    <w:rsid w:val="77FFCD24"/>
    <w:rsid w:val="79DF2FD1"/>
    <w:rsid w:val="79FF263C"/>
    <w:rsid w:val="7BEF1AE7"/>
    <w:rsid w:val="7C6F7E27"/>
    <w:rsid w:val="7CA9F4DD"/>
    <w:rsid w:val="7D7FBC9F"/>
    <w:rsid w:val="7D9EE1AF"/>
    <w:rsid w:val="7DBB50A8"/>
    <w:rsid w:val="7DED7142"/>
    <w:rsid w:val="7EF1C758"/>
    <w:rsid w:val="7F61C00A"/>
    <w:rsid w:val="7F7A6482"/>
    <w:rsid w:val="7FD9B311"/>
    <w:rsid w:val="7FDFE03E"/>
    <w:rsid w:val="7FFFD177"/>
    <w:rsid w:val="7FFFDB53"/>
    <w:rsid w:val="857BA544"/>
    <w:rsid w:val="8C6B81B0"/>
    <w:rsid w:val="8F1EFF31"/>
    <w:rsid w:val="97FB18B6"/>
    <w:rsid w:val="9E7BF809"/>
    <w:rsid w:val="9FDF28BE"/>
    <w:rsid w:val="AB7F336A"/>
    <w:rsid w:val="B7FF687C"/>
    <w:rsid w:val="B7FFE2AC"/>
    <w:rsid w:val="BE7BCD7B"/>
    <w:rsid w:val="BE7FA6B5"/>
    <w:rsid w:val="BFF3D5A1"/>
    <w:rsid w:val="BFFD172E"/>
    <w:rsid w:val="D3EF9C6B"/>
    <w:rsid w:val="D7962583"/>
    <w:rsid w:val="DABC569E"/>
    <w:rsid w:val="DEDB0E25"/>
    <w:rsid w:val="DEEEA005"/>
    <w:rsid w:val="E1BE14CF"/>
    <w:rsid w:val="E1FE339C"/>
    <w:rsid w:val="E4EEC49A"/>
    <w:rsid w:val="EAEF6696"/>
    <w:rsid w:val="EE5F3510"/>
    <w:rsid w:val="EFDDB719"/>
    <w:rsid w:val="F13EAEBB"/>
    <w:rsid w:val="F3FB3466"/>
    <w:rsid w:val="F6EE41DB"/>
    <w:rsid w:val="F6EF0700"/>
    <w:rsid w:val="F7F70C03"/>
    <w:rsid w:val="F7FC740A"/>
    <w:rsid w:val="F7FF0200"/>
    <w:rsid w:val="F9A7B97D"/>
    <w:rsid w:val="FA9D5BF3"/>
    <w:rsid w:val="FB877303"/>
    <w:rsid w:val="FBFEB8BB"/>
    <w:rsid w:val="FCBDB644"/>
    <w:rsid w:val="FCFFE412"/>
    <w:rsid w:val="FD7B6262"/>
    <w:rsid w:val="FD7BC7A2"/>
    <w:rsid w:val="FE578F4F"/>
    <w:rsid w:val="FE5F608E"/>
    <w:rsid w:val="FEBBD8F6"/>
    <w:rsid w:val="FED6AF18"/>
    <w:rsid w:val="FEDAA4B7"/>
    <w:rsid w:val="FEED4404"/>
    <w:rsid w:val="FEEF868E"/>
    <w:rsid w:val="FEFEC7CE"/>
    <w:rsid w:val="FF556DA2"/>
    <w:rsid w:val="FFA6CEE1"/>
    <w:rsid w:val="FFC68F31"/>
    <w:rsid w:val="FFFD4972"/>
    <w:rsid w:val="FFFF5A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ind w:firstLine="640" w:firstLineChars="200"/>
      <w:jc w:val="both"/>
    </w:pPr>
    <w:rPr>
      <w:rFonts w:ascii="Times New Roman" w:hAnsi="Times New Roman" w:eastAsia="方正仿宋_GBK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0" w:afterAutospacing="0" w:line="588" w:lineRule="exact"/>
      <w:ind w:firstLine="600" w:firstLineChars="200"/>
      <w:jc w:val="left"/>
      <w:outlineLvl w:val="0"/>
    </w:pPr>
    <w:rPr>
      <w:rFonts w:hint="eastAsia" w:eastAsia="方正黑体_GBK"/>
      <w:kern w:val="44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588" w:lineRule="exact"/>
      <w:outlineLvl w:val="1"/>
    </w:pPr>
    <w:rPr>
      <w:rFonts w:eastAsia="方正楷体_GBK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cs="Times New Roman"/>
      <w:sz w:val="28"/>
      <w:szCs w:val="2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2"/>
    <w:basedOn w:val="1"/>
    <w:next w:val="1"/>
    <w:qFormat/>
    <w:uiPriority w:val="0"/>
    <w:pPr>
      <w:adjustRightInd w:val="0"/>
      <w:ind w:left="480" w:leftChars="200"/>
    </w:pPr>
    <w:rPr>
      <w:rFonts w:eastAsia="仿宋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文本1"/>
    <w:basedOn w:val="1"/>
    <w:qFormat/>
    <w:uiPriority w:val="0"/>
    <w:pPr>
      <w:spacing w:line="480" w:lineRule="auto"/>
      <w:ind w:firstLine="400"/>
    </w:pPr>
    <w:rPr>
      <w:rFonts w:ascii="宋体" w:hAnsi="宋体" w:eastAsia="宋体" w:cs="宋体"/>
      <w:sz w:val="26"/>
      <w:szCs w:val="26"/>
    </w:rPr>
  </w:style>
  <w:style w:type="paragraph" w:customStyle="1" w:styleId="12">
    <w:name w:val="其他"/>
    <w:basedOn w:val="1"/>
    <w:qFormat/>
    <w:uiPriority w:val="0"/>
    <w:pPr>
      <w:spacing w:line="480" w:lineRule="auto"/>
      <w:ind w:firstLine="400"/>
    </w:pPr>
    <w:rPr>
      <w:rFonts w:ascii="宋体" w:hAnsi="宋体" w:eastAsia="宋体" w:cs="宋体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1441</Words>
  <Characters>1461</Characters>
  <Lines>0</Lines>
  <Paragraphs>0</Paragraphs>
  <TotalTime>6</TotalTime>
  <ScaleCrop>false</ScaleCrop>
  <LinksUpToDate>false</LinksUpToDate>
  <CharactersWithSpaces>1467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2023-12-23T09:18:00Z</dcterms:created>
  <dc:creator>user</dc:creator>
  <cp:lastModifiedBy>WPS_1601169991</cp:lastModifiedBy>
  <cp:lastPrinted>2023-12-28T10:48:00Z</cp:lastPrinted>
  <dcterms:modified xsi:type="dcterms:W3CDTF">2025-07-07T09:46:44Z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0C2C8C3F58F34734BA85EB2448AF9EF7_13</vt:lpwstr>
  </property>
</Properties>
</file>