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80" w:lineRule="exact"/>
        <w:jc w:val="center"/>
        <w:rPr>
          <w:rFonts w:eastAsia="方正小标宋简体"/>
          <w:kern w:val="0"/>
          <w:sz w:val="44"/>
          <w:szCs w:val="44"/>
          <w:lang w:bidi="ar"/>
        </w:rPr>
      </w:pPr>
    </w:p>
    <w:p>
      <w:pPr>
        <w:adjustRightInd w:val="0"/>
        <w:snapToGrid w:val="0"/>
        <w:spacing w:line="580" w:lineRule="exact"/>
        <w:jc w:val="center"/>
        <w:rPr>
          <w:rFonts w:eastAsia="方正小标宋简体"/>
          <w:kern w:val="0"/>
          <w:sz w:val="44"/>
          <w:szCs w:val="44"/>
          <w:lang w:bidi="ar"/>
        </w:rPr>
      </w:pPr>
    </w:p>
    <w:p>
      <w:pPr>
        <w:adjustRightInd w:val="0"/>
        <w:snapToGrid w:val="0"/>
        <w:spacing w:line="580" w:lineRule="exact"/>
        <w:jc w:val="center"/>
        <w:rPr>
          <w:rFonts w:eastAsia="方正小标宋简体"/>
          <w:kern w:val="0"/>
          <w:sz w:val="40"/>
          <w:szCs w:val="44"/>
          <w:lang w:bidi="ar"/>
        </w:rPr>
      </w:pPr>
      <w:bookmarkStart w:id="6" w:name="_GoBack"/>
      <w:r>
        <w:rPr>
          <w:rFonts w:eastAsia="方正小标宋简体"/>
          <w:kern w:val="0"/>
          <w:sz w:val="44"/>
          <w:szCs w:val="44"/>
          <w:lang w:bidi="ar"/>
        </w:rPr>
        <w:t>202</w:t>
      </w:r>
      <w:r>
        <w:rPr>
          <w:rFonts w:hint="eastAsia" w:eastAsia="方正小标宋简体"/>
          <w:kern w:val="0"/>
          <w:sz w:val="44"/>
          <w:szCs w:val="44"/>
          <w:lang w:val="en-US" w:eastAsia="zh-CN" w:bidi="ar"/>
        </w:rPr>
        <w:t>4</w:t>
      </w:r>
      <w:r>
        <w:rPr>
          <w:rFonts w:eastAsia="方正小标宋简体"/>
          <w:kern w:val="0"/>
          <w:sz w:val="44"/>
          <w:szCs w:val="44"/>
          <w:lang w:bidi="ar"/>
        </w:rPr>
        <w:t>年度天津市服务业专项资金申报指南</w:t>
      </w:r>
      <w:bookmarkEnd w:id="6"/>
    </w:p>
    <w:p>
      <w:pPr>
        <w:adjustRightInd w:val="0"/>
        <w:snapToGrid w:val="0"/>
        <w:spacing w:line="580" w:lineRule="exact"/>
        <w:ind w:firstLine="640" w:firstLineChars="200"/>
        <w:rPr>
          <w:rFonts w:eastAsia="仿宋_GB2312"/>
          <w:kern w:val="0"/>
          <w:sz w:val="32"/>
          <w:szCs w:val="32"/>
          <w:lang w:bidi="ar"/>
        </w:rPr>
      </w:pPr>
    </w:p>
    <w:p>
      <w:pPr>
        <w:adjustRightInd w:val="0"/>
        <w:snapToGrid w:val="0"/>
        <w:spacing w:line="580" w:lineRule="exact"/>
        <w:ind w:firstLine="640" w:firstLineChars="200"/>
        <w:rPr>
          <w:rFonts w:eastAsia="仿宋_GB2312"/>
          <w:sz w:val="32"/>
          <w:szCs w:val="32"/>
        </w:rPr>
      </w:pPr>
      <w:r>
        <w:rPr>
          <w:rFonts w:eastAsia="仿宋_GB2312"/>
          <w:kern w:val="0"/>
          <w:sz w:val="32"/>
          <w:szCs w:val="32"/>
          <w:lang w:bidi="ar"/>
        </w:rPr>
        <w:t>依据《天津市服务业发展“十四五”规划》和《关于推动先进制造业和现代服务业深度融合发展的实施意见》等文件精神，按照我市服务业专项资金管理文件要求，制定202</w:t>
      </w:r>
      <w:r>
        <w:rPr>
          <w:rFonts w:hint="eastAsia" w:eastAsia="仿宋_GB2312"/>
          <w:kern w:val="0"/>
          <w:sz w:val="32"/>
          <w:szCs w:val="32"/>
          <w:lang w:val="en-US" w:eastAsia="zh-CN" w:bidi="ar"/>
        </w:rPr>
        <w:t>4</w:t>
      </w:r>
      <w:r>
        <w:rPr>
          <w:rFonts w:eastAsia="仿宋_GB2312"/>
          <w:kern w:val="0"/>
          <w:sz w:val="32"/>
          <w:szCs w:val="32"/>
          <w:lang w:bidi="ar"/>
        </w:rPr>
        <w:t>年度服务业专项资金申报指南。</w:t>
      </w:r>
    </w:p>
    <w:p>
      <w:pPr>
        <w:keepNext/>
        <w:keepLines/>
        <w:spacing w:line="580" w:lineRule="exact"/>
        <w:ind w:firstLine="640" w:firstLineChars="200"/>
        <w:outlineLvl w:val="0"/>
        <w:rPr>
          <w:rFonts w:eastAsia="黑体"/>
          <w:bCs/>
          <w:kern w:val="44"/>
          <w:sz w:val="32"/>
          <w:szCs w:val="32"/>
        </w:rPr>
      </w:pPr>
      <w:r>
        <w:rPr>
          <w:rFonts w:eastAsia="黑体"/>
          <w:bCs/>
          <w:kern w:val="44"/>
          <w:sz w:val="32"/>
          <w:szCs w:val="32"/>
        </w:rPr>
        <w:t>一、关于202</w:t>
      </w:r>
      <w:r>
        <w:rPr>
          <w:rFonts w:hint="eastAsia" w:eastAsia="黑体"/>
          <w:bCs/>
          <w:kern w:val="44"/>
          <w:sz w:val="32"/>
          <w:szCs w:val="32"/>
          <w:lang w:val="en-US" w:eastAsia="zh-CN"/>
        </w:rPr>
        <w:t>4</w:t>
      </w:r>
      <w:r>
        <w:rPr>
          <w:rFonts w:eastAsia="黑体"/>
          <w:bCs/>
          <w:kern w:val="44"/>
          <w:sz w:val="32"/>
          <w:szCs w:val="32"/>
        </w:rPr>
        <w:t>年服务业专项资金支持重点</w:t>
      </w:r>
    </w:p>
    <w:p>
      <w:pPr>
        <w:spacing w:line="580" w:lineRule="exact"/>
        <w:ind w:firstLine="640" w:firstLineChars="200"/>
        <w:rPr>
          <w:rFonts w:eastAsia="楷体_GB2312"/>
          <w:sz w:val="32"/>
          <w:szCs w:val="32"/>
        </w:rPr>
      </w:pPr>
      <w:r>
        <w:rPr>
          <w:rFonts w:eastAsia="楷体_GB2312"/>
          <w:sz w:val="32"/>
          <w:szCs w:val="32"/>
        </w:rPr>
        <w:t>（一）支持对象</w:t>
      </w:r>
    </w:p>
    <w:p>
      <w:pPr>
        <w:widowControl/>
        <w:topLinePunct/>
        <w:autoSpaceDE w:val="0"/>
        <w:autoSpaceDN w:val="0"/>
        <w:adjustRightInd w:val="0"/>
        <w:snapToGrid w:val="0"/>
        <w:spacing w:line="580" w:lineRule="exact"/>
        <w:ind w:firstLine="640" w:firstLineChars="200"/>
        <w:textAlignment w:val="baseline"/>
        <w:rPr>
          <w:rFonts w:eastAsia="仿宋_GB2312"/>
          <w:sz w:val="32"/>
          <w:szCs w:val="32"/>
        </w:rPr>
      </w:pPr>
      <w:r>
        <w:rPr>
          <w:rFonts w:eastAsia="仿宋_GB2312"/>
          <w:sz w:val="32"/>
          <w:szCs w:val="32"/>
        </w:rPr>
        <w:t>结合天津市产业发展实际，202</w:t>
      </w:r>
      <w:r>
        <w:rPr>
          <w:rFonts w:hint="eastAsia" w:eastAsia="仿宋_GB2312"/>
          <w:sz w:val="32"/>
          <w:szCs w:val="32"/>
          <w:lang w:val="en-US" w:eastAsia="zh-CN"/>
        </w:rPr>
        <w:t>4</w:t>
      </w:r>
      <w:r>
        <w:rPr>
          <w:rFonts w:eastAsia="仿宋_GB2312"/>
          <w:sz w:val="32"/>
          <w:szCs w:val="32"/>
        </w:rPr>
        <w:t>年天津市服务业专项资金重点支持</w:t>
      </w:r>
      <w:r>
        <w:rPr>
          <w:rFonts w:eastAsia="仿宋_GB2312"/>
          <w:snapToGrid w:val="0"/>
          <w:color w:val="000000"/>
          <w:sz w:val="32"/>
          <w:szCs w:val="21"/>
        </w:rPr>
        <w:t>互联网和相关服务</w:t>
      </w:r>
      <w:r>
        <w:rPr>
          <w:rFonts w:hint="eastAsia" w:eastAsia="仿宋_GB2312"/>
          <w:snapToGrid w:val="0"/>
          <w:color w:val="000000"/>
          <w:sz w:val="32"/>
          <w:szCs w:val="21"/>
          <w:lang w:eastAsia="zh-CN"/>
        </w:rPr>
        <w:t>、</w:t>
      </w:r>
      <w:r>
        <w:rPr>
          <w:rFonts w:eastAsia="仿宋_GB2312"/>
          <w:snapToGrid w:val="0"/>
          <w:color w:val="000000"/>
          <w:sz w:val="32"/>
          <w:szCs w:val="21"/>
        </w:rPr>
        <w:t>软件和信息技术服务业</w:t>
      </w:r>
      <w:r>
        <w:rPr>
          <w:rFonts w:hint="eastAsia" w:eastAsia="仿宋_GB2312"/>
          <w:snapToGrid w:val="0"/>
          <w:color w:val="000000"/>
          <w:sz w:val="32"/>
          <w:szCs w:val="21"/>
          <w:lang w:eastAsia="zh-CN"/>
        </w:rPr>
        <w:t>、</w:t>
      </w:r>
      <w:r>
        <w:rPr>
          <w:rFonts w:eastAsia="仿宋_GB2312"/>
          <w:snapToGrid w:val="0"/>
          <w:color w:val="000000"/>
          <w:sz w:val="32"/>
          <w:szCs w:val="21"/>
        </w:rPr>
        <w:t>租赁业</w:t>
      </w:r>
      <w:r>
        <w:rPr>
          <w:rFonts w:hint="eastAsia" w:eastAsia="仿宋_GB2312"/>
          <w:snapToGrid w:val="0"/>
          <w:color w:val="000000"/>
          <w:sz w:val="32"/>
          <w:szCs w:val="21"/>
          <w:lang w:eastAsia="zh-CN"/>
        </w:rPr>
        <w:t>、</w:t>
      </w:r>
      <w:r>
        <w:rPr>
          <w:rFonts w:eastAsia="仿宋_GB2312"/>
          <w:snapToGrid w:val="0"/>
          <w:color w:val="000000"/>
          <w:sz w:val="32"/>
          <w:szCs w:val="21"/>
        </w:rPr>
        <w:t>商务服务业</w:t>
      </w:r>
      <w:r>
        <w:rPr>
          <w:rFonts w:hint="eastAsia" w:eastAsia="仿宋_GB2312"/>
          <w:snapToGrid w:val="0"/>
          <w:color w:val="000000"/>
          <w:sz w:val="32"/>
          <w:szCs w:val="21"/>
          <w:lang w:eastAsia="zh-CN"/>
        </w:rPr>
        <w:t>、</w:t>
      </w:r>
      <w:r>
        <w:rPr>
          <w:rFonts w:eastAsia="仿宋_GB2312"/>
          <w:snapToGrid w:val="0"/>
          <w:color w:val="000000"/>
          <w:sz w:val="32"/>
          <w:szCs w:val="21"/>
        </w:rPr>
        <w:t>研究和试验发展</w:t>
      </w:r>
      <w:r>
        <w:rPr>
          <w:rFonts w:hint="eastAsia" w:eastAsia="仿宋_GB2312"/>
          <w:snapToGrid w:val="0"/>
          <w:color w:val="000000"/>
          <w:sz w:val="32"/>
          <w:szCs w:val="21"/>
          <w:lang w:eastAsia="zh-CN"/>
        </w:rPr>
        <w:t>、</w:t>
      </w:r>
      <w:r>
        <w:rPr>
          <w:rFonts w:eastAsia="仿宋_GB2312"/>
          <w:snapToGrid w:val="0"/>
          <w:color w:val="000000"/>
          <w:sz w:val="32"/>
          <w:szCs w:val="21"/>
        </w:rPr>
        <w:t>专业技术服务业</w:t>
      </w:r>
      <w:r>
        <w:rPr>
          <w:rFonts w:hint="eastAsia" w:eastAsia="仿宋_GB2312"/>
          <w:snapToGrid w:val="0"/>
          <w:color w:val="000000"/>
          <w:sz w:val="32"/>
          <w:szCs w:val="21"/>
          <w:lang w:eastAsia="zh-CN"/>
        </w:rPr>
        <w:t>和</w:t>
      </w:r>
      <w:r>
        <w:rPr>
          <w:rFonts w:eastAsia="仿宋_GB2312"/>
          <w:snapToGrid w:val="0"/>
          <w:color w:val="000000"/>
          <w:sz w:val="32"/>
          <w:szCs w:val="21"/>
        </w:rPr>
        <w:t>科技推广和应用服务业</w:t>
      </w:r>
      <w:r>
        <w:rPr>
          <w:rFonts w:hint="eastAsia" w:eastAsia="仿宋_GB2312"/>
          <w:snapToGrid w:val="0"/>
          <w:color w:val="000000"/>
          <w:sz w:val="32"/>
          <w:szCs w:val="21"/>
          <w:lang w:eastAsia="zh-CN"/>
        </w:rPr>
        <w:t>等生产性服务业行业企业</w:t>
      </w:r>
      <w:r>
        <w:rPr>
          <w:rFonts w:eastAsia="仿宋_GB2312"/>
          <w:snapToGrid w:val="0"/>
          <w:color w:val="000000"/>
          <w:sz w:val="32"/>
          <w:szCs w:val="21"/>
        </w:rPr>
        <w:t>。</w:t>
      </w:r>
    </w:p>
    <w:p>
      <w:pPr>
        <w:spacing w:line="580" w:lineRule="exact"/>
        <w:ind w:firstLine="640" w:firstLineChars="200"/>
        <w:rPr>
          <w:rFonts w:eastAsia="楷体"/>
          <w:sz w:val="32"/>
          <w:szCs w:val="32"/>
        </w:rPr>
      </w:pPr>
      <w:r>
        <w:rPr>
          <w:rFonts w:eastAsia="楷体_GB2312"/>
          <w:sz w:val="32"/>
          <w:szCs w:val="32"/>
        </w:rPr>
        <w:t>（二）支持方向</w:t>
      </w:r>
    </w:p>
    <w:p>
      <w:pPr>
        <w:topLinePunct/>
        <w:spacing w:line="580" w:lineRule="exact"/>
        <w:ind w:right="45" w:firstLine="640" w:firstLineChars="200"/>
        <w:rPr>
          <w:rFonts w:eastAsia="仿宋_GB2312"/>
          <w:b w:val="0"/>
          <w:bCs w:val="0"/>
          <w:sz w:val="32"/>
          <w:szCs w:val="32"/>
        </w:rPr>
      </w:pPr>
      <w:r>
        <w:rPr>
          <w:rFonts w:eastAsia="仿宋_GB2312"/>
          <w:b w:val="0"/>
          <w:bCs w:val="0"/>
          <w:sz w:val="32"/>
          <w:szCs w:val="32"/>
        </w:rPr>
        <w:t>1.支持服务业企业上规模发展。支持</w:t>
      </w:r>
      <w:r>
        <w:rPr>
          <w:rFonts w:eastAsia="仿宋_GB2312"/>
          <w:b w:val="0"/>
          <w:bCs w:val="0"/>
          <w:sz w:val="32"/>
          <w:szCs w:val="32"/>
          <w:lang w:val="en"/>
        </w:rPr>
        <w:t>202</w:t>
      </w:r>
      <w:r>
        <w:rPr>
          <w:rFonts w:hint="eastAsia" w:eastAsia="仿宋_GB2312"/>
          <w:b w:val="0"/>
          <w:bCs w:val="0"/>
          <w:sz w:val="32"/>
          <w:szCs w:val="32"/>
          <w:lang w:val="en-US" w:eastAsia="zh-CN"/>
        </w:rPr>
        <w:t>3</w:t>
      </w:r>
      <w:r>
        <w:rPr>
          <w:rFonts w:hint="eastAsia" w:eastAsia="仿宋_GB2312"/>
          <w:b w:val="0"/>
          <w:bCs w:val="0"/>
          <w:sz w:val="32"/>
          <w:szCs w:val="32"/>
          <w:lang w:val="en"/>
        </w:rPr>
        <w:t>年度</w:t>
      </w:r>
      <w:r>
        <w:rPr>
          <w:rFonts w:eastAsia="仿宋_GB2312"/>
          <w:b w:val="0"/>
          <w:bCs w:val="0"/>
          <w:sz w:val="32"/>
          <w:szCs w:val="32"/>
        </w:rPr>
        <w:t>规模和效益增长快，对服务业发展贡献大、支撑作用明显的</w:t>
      </w:r>
      <w:r>
        <w:rPr>
          <w:rFonts w:hint="eastAsia" w:eastAsia="仿宋_GB2312"/>
          <w:b w:val="0"/>
          <w:bCs w:val="0"/>
          <w:sz w:val="32"/>
          <w:szCs w:val="32"/>
        </w:rPr>
        <w:t>202</w:t>
      </w:r>
      <w:r>
        <w:rPr>
          <w:rFonts w:hint="eastAsia" w:eastAsia="仿宋_GB2312"/>
          <w:b w:val="0"/>
          <w:bCs w:val="0"/>
          <w:sz w:val="32"/>
          <w:szCs w:val="32"/>
          <w:lang w:val="en-US" w:eastAsia="zh-CN"/>
        </w:rPr>
        <w:t>3</w:t>
      </w:r>
      <w:r>
        <w:rPr>
          <w:rFonts w:hint="eastAsia" w:eastAsia="仿宋_GB2312"/>
          <w:b w:val="0"/>
          <w:bCs w:val="0"/>
          <w:sz w:val="32"/>
          <w:szCs w:val="32"/>
        </w:rPr>
        <w:t>年度</w:t>
      </w:r>
      <w:r>
        <w:rPr>
          <w:rFonts w:eastAsia="仿宋_GB2312"/>
          <w:b w:val="0"/>
          <w:bCs w:val="0"/>
          <w:snapToGrid w:val="0"/>
          <w:color w:val="000000"/>
          <w:sz w:val="32"/>
          <w:szCs w:val="21"/>
        </w:rPr>
        <w:t>新纳统</w:t>
      </w:r>
      <w:r>
        <w:rPr>
          <w:rFonts w:eastAsia="仿宋_GB2312"/>
          <w:b w:val="0"/>
          <w:bCs w:val="0"/>
          <w:sz w:val="32"/>
          <w:szCs w:val="32"/>
        </w:rPr>
        <w:t>企业。对</w:t>
      </w:r>
      <w:r>
        <w:rPr>
          <w:rFonts w:hint="eastAsia" w:eastAsia="仿宋_GB2312"/>
          <w:b w:val="0"/>
          <w:bCs w:val="0"/>
          <w:sz w:val="32"/>
          <w:szCs w:val="32"/>
        </w:rPr>
        <w:t>202</w:t>
      </w:r>
      <w:r>
        <w:rPr>
          <w:rFonts w:hint="eastAsia" w:eastAsia="仿宋_GB2312"/>
          <w:b w:val="0"/>
          <w:bCs w:val="0"/>
          <w:sz w:val="32"/>
          <w:szCs w:val="32"/>
          <w:lang w:val="en-US" w:eastAsia="zh-CN"/>
        </w:rPr>
        <w:t>3</w:t>
      </w:r>
      <w:r>
        <w:rPr>
          <w:rFonts w:hint="eastAsia" w:eastAsia="仿宋_GB2312"/>
          <w:b w:val="0"/>
          <w:bCs w:val="0"/>
          <w:sz w:val="32"/>
          <w:szCs w:val="32"/>
        </w:rPr>
        <w:t>年度</w:t>
      </w:r>
      <w:r>
        <w:rPr>
          <w:rFonts w:eastAsia="仿宋_GB2312"/>
          <w:b w:val="0"/>
          <w:bCs w:val="0"/>
          <w:sz w:val="32"/>
          <w:szCs w:val="32"/>
        </w:rPr>
        <w:t>实现“小升规”进库纳统的企业，综合企业营业收入、</w:t>
      </w:r>
      <w:r>
        <w:rPr>
          <w:rFonts w:hint="eastAsia" w:eastAsia="仿宋_GB2312"/>
          <w:b w:val="0"/>
          <w:bCs w:val="0"/>
          <w:sz w:val="32"/>
          <w:szCs w:val="32"/>
        </w:rPr>
        <w:t>净利润、就业人数</w:t>
      </w:r>
      <w:r>
        <w:rPr>
          <w:rFonts w:eastAsia="仿宋_GB2312"/>
          <w:b w:val="0"/>
          <w:bCs w:val="0"/>
          <w:sz w:val="32"/>
          <w:szCs w:val="32"/>
        </w:rPr>
        <w:t>等经济拉动力指标进行评估，</w:t>
      </w:r>
      <w:r>
        <w:rPr>
          <w:rFonts w:hint="eastAsia" w:eastAsia="仿宋_GB2312"/>
          <w:b w:val="0"/>
          <w:bCs w:val="0"/>
          <w:sz w:val="32"/>
          <w:szCs w:val="32"/>
          <w:lang w:eastAsia="zh-CN"/>
        </w:rPr>
        <w:t>重点评估企业的成长性，按照资金预算安排</w:t>
      </w:r>
      <w:r>
        <w:rPr>
          <w:rFonts w:eastAsia="仿宋_GB2312"/>
          <w:b w:val="0"/>
          <w:bCs w:val="0"/>
          <w:sz w:val="32"/>
          <w:szCs w:val="32"/>
        </w:rPr>
        <w:t>择优给予资金奖励。</w:t>
      </w:r>
    </w:p>
    <w:p>
      <w:pPr>
        <w:spacing w:line="580" w:lineRule="exact"/>
        <w:ind w:firstLine="640" w:firstLineChars="200"/>
        <w:rPr>
          <w:rFonts w:hint="eastAsia" w:eastAsia="仿宋_GB2312"/>
          <w:sz w:val="32"/>
          <w:szCs w:val="32"/>
          <w:highlight w:val="yellow"/>
          <w:lang w:eastAsia="zh-CN"/>
        </w:rPr>
      </w:pPr>
      <w:r>
        <w:rPr>
          <w:rFonts w:eastAsia="仿宋_GB2312"/>
          <w:b w:val="0"/>
          <w:bCs w:val="0"/>
          <w:sz w:val="32"/>
          <w:szCs w:val="32"/>
        </w:rPr>
        <w:t>2.支持规上</w:t>
      </w:r>
      <w:r>
        <w:rPr>
          <w:rFonts w:hint="eastAsia" w:eastAsia="仿宋_GB2312"/>
          <w:b w:val="0"/>
          <w:bCs w:val="0"/>
          <w:sz w:val="32"/>
          <w:szCs w:val="32"/>
        </w:rPr>
        <w:t>服务业</w:t>
      </w:r>
      <w:r>
        <w:rPr>
          <w:rFonts w:eastAsia="仿宋_GB2312"/>
          <w:b w:val="0"/>
          <w:bCs w:val="0"/>
          <w:sz w:val="32"/>
          <w:szCs w:val="32"/>
        </w:rPr>
        <w:t>企业拉动力提升。支</w:t>
      </w:r>
      <w:r>
        <w:rPr>
          <w:rFonts w:eastAsia="仿宋_GB2312"/>
          <w:sz w:val="32"/>
          <w:szCs w:val="32"/>
        </w:rPr>
        <w:t>持</w:t>
      </w:r>
      <w:r>
        <w:rPr>
          <w:rFonts w:hint="eastAsia" w:eastAsia="仿宋_GB2312"/>
          <w:sz w:val="32"/>
          <w:szCs w:val="32"/>
        </w:rPr>
        <w:t>202</w:t>
      </w:r>
      <w:r>
        <w:rPr>
          <w:rFonts w:hint="eastAsia" w:eastAsia="仿宋_GB2312"/>
          <w:sz w:val="32"/>
          <w:szCs w:val="32"/>
          <w:lang w:val="en-US" w:eastAsia="zh-CN"/>
        </w:rPr>
        <w:t>3</w:t>
      </w:r>
      <w:r>
        <w:rPr>
          <w:rFonts w:hint="eastAsia" w:eastAsia="仿宋_GB2312"/>
          <w:sz w:val="32"/>
          <w:szCs w:val="32"/>
        </w:rPr>
        <w:t>年度</w:t>
      </w:r>
      <w:r>
        <w:rPr>
          <w:rFonts w:eastAsia="仿宋_GB2312"/>
          <w:sz w:val="32"/>
          <w:szCs w:val="32"/>
        </w:rPr>
        <w:t>规模和效益增长快，对服务业发展贡献大、支撑作用明显的</w:t>
      </w:r>
      <w:r>
        <w:rPr>
          <w:rFonts w:eastAsia="仿宋_GB2312"/>
          <w:snapToGrid w:val="0"/>
          <w:color w:val="000000"/>
          <w:sz w:val="32"/>
          <w:szCs w:val="21"/>
        </w:rPr>
        <w:t>已纳统</w:t>
      </w:r>
      <w:r>
        <w:rPr>
          <w:rFonts w:eastAsia="仿宋_GB2312"/>
          <w:sz w:val="32"/>
          <w:szCs w:val="32"/>
        </w:rPr>
        <w:t>企业扩规模提能级上水平。对服务业规上企业，综合企业营业收入、</w:t>
      </w:r>
      <w:r>
        <w:rPr>
          <w:rFonts w:hint="eastAsia" w:eastAsia="仿宋_GB2312"/>
          <w:sz w:val="32"/>
          <w:szCs w:val="32"/>
        </w:rPr>
        <w:t>净利润、就业人数</w:t>
      </w:r>
      <w:r>
        <w:rPr>
          <w:rFonts w:eastAsia="仿宋_GB2312"/>
          <w:sz w:val="32"/>
          <w:szCs w:val="32"/>
        </w:rPr>
        <w:t>等经济拉动力指标进行评估，</w:t>
      </w:r>
      <w:r>
        <w:rPr>
          <w:rFonts w:hint="eastAsia" w:eastAsia="仿宋_GB2312"/>
          <w:sz w:val="32"/>
          <w:szCs w:val="32"/>
          <w:lang w:eastAsia="zh-CN"/>
        </w:rPr>
        <w:t>重点评估企业的成长性，按照资金预算安排</w:t>
      </w:r>
      <w:r>
        <w:rPr>
          <w:rFonts w:eastAsia="仿宋_GB2312"/>
          <w:sz w:val="32"/>
          <w:szCs w:val="32"/>
        </w:rPr>
        <w:t>择优给予资金奖励</w:t>
      </w:r>
      <w:r>
        <w:rPr>
          <w:rFonts w:hint="eastAsia" w:eastAsia="仿宋_GB2312"/>
          <w:sz w:val="32"/>
          <w:szCs w:val="32"/>
          <w:lang w:eastAsia="zh-CN"/>
        </w:rPr>
        <w:t>。</w:t>
      </w:r>
    </w:p>
    <w:p>
      <w:pPr>
        <w:keepNext/>
        <w:keepLines/>
        <w:spacing w:line="580" w:lineRule="exact"/>
        <w:ind w:firstLine="640" w:firstLineChars="200"/>
        <w:outlineLvl w:val="0"/>
        <w:rPr>
          <w:rFonts w:eastAsia="黑体"/>
          <w:bCs/>
          <w:kern w:val="44"/>
          <w:sz w:val="32"/>
          <w:szCs w:val="32"/>
        </w:rPr>
      </w:pPr>
      <w:r>
        <w:rPr>
          <w:rFonts w:eastAsia="黑体"/>
          <w:bCs/>
          <w:kern w:val="44"/>
          <w:sz w:val="32"/>
          <w:szCs w:val="32"/>
        </w:rPr>
        <w:t>二、申报条件及申报资料要求</w:t>
      </w:r>
    </w:p>
    <w:p>
      <w:pPr>
        <w:spacing w:line="580" w:lineRule="exact"/>
        <w:ind w:firstLine="640" w:firstLineChars="200"/>
        <w:rPr>
          <w:rFonts w:eastAsia="楷体"/>
          <w:sz w:val="32"/>
          <w:szCs w:val="32"/>
        </w:rPr>
      </w:pPr>
      <w:r>
        <w:rPr>
          <w:rFonts w:eastAsia="楷体"/>
          <w:sz w:val="32"/>
          <w:szCs w:val="32"/>
        </w:rPr>
        <w:t>（一）申报条件</w:t>
      </w:r>
    </w:p>
    <w:p>
      <w:pPr>
        <w:spacing w:line="580" w:lineRule="exact"/>
        <w:ind w:firstLine="640" w:firstLineChars="200"/>
        <w:rPr>
          <w:rFonts w:eastAsia="仿宋_GB2312"/>
          <w:color w:val="000000"/>
          <w:sz w:val="32"/>
          <w:szCs w:val="32"/>
        </w:rPr>
      </w:pPr>
      <w:r>
        <w:rPr>
          <w:rFonts w:eastAsia="仿宋_GB2312"/>
          <w:color w:val="000000"/>
          <w:sz w:val="32"/>
          <w:szCs w:val="32"/>
        </w:rPr>
        <w:t>1.在我市开展实际经营；</w:t>
      </w:r>
    </w:p>
    <w:p>
      <w:pPr>
        <w:spacing w:line="580" w:lineRule="exact"/>
        <w:ind w:firstLine="640" w:firstLineChars="200"/>
        <w:rPr>
          <w:rFonts w:eastAsia="仿宋_GB2312"/>
          <w:sz w:val="32"/>
          <w:szCs w:val="32"/>
        </w:rPr>
      </w:pPr>
      <w:r>
        <w:rPr>
          <w:rFonts w:eastAsia="仿宋_GB2312"/>
          <w:sz w:val="32"/>
          <w:szCs w:val="32"/>
        </w:rPr>
        <w:t>2.具备独立法人资格，经营状况良好，财务管理制度健全；</w:t>
      </w:r>
    </w:p>
    <w:p>
      <w:pPr>
        <w:spacing w:line="580" w:lineRule="exact"/>
        <w:ind w:firstLine="640" w:firstLineChars="200"/>
        <w:rPr>
          <w:rFonts w:hint="eastAsia" w:eastAsia="仿宋_GB2312"/>
          <w:sz w:val="32"/>
          <w:szCs w:val="32"/>
        </w:rPr>
      </w:pPr>
      <w:r>
        <w:rPr>
          <w:rFonts w:eastAsia="仿宋_GB2312"/>
          <w:sz w:val="32"/>
          <w:szCs w:val="32"/>
        </w:rPr>
        <w:t>3.近三年来无严重违法违规行为（核查途径为</w:t>
      </w:r>
      <w:r>
        <w:rPr>
          <w:rFonts w:hint="eastAsia" w:eastAsia="仿宋_GB2312"/>
          <w:sz w:val="32"/>
          <w:szCs w:val="32"/>
          <w:lang w:eastAsia="zh-CN"/>
        </w:rPr>
        <w:t>通过信用</w:t>
      </w:r>
      <w:r>
        <w:rPr>
          <w:rFonts w:eastAsia="仿宋_GB2312"/>
          <w:color w:val="000000"/>
          <w:sz w:val="32"/>
          <w:szCs w:val="32"/>
        </w:rPr>
        <w:t>天津</w:t>
      </w:r>
      <w:r>
        <w:rPr>
          <w:rFonts w:hint="eastAsia" w:eastAsia="仿宋_GB2312"/>
          <w:color w:val="000000"/>
          <w:sz w:val="32"/>
          <w:szCs w:val="32"/>
          <w:lang w:eastAsia="zh-CN"/>
        </w:rPr>
        <w:t>网站查询企业信用记录中的行政处罚、失信惩戒和其他信息</w:t>
      </w:r>
      <w:r>
        <w:rPr>
          <w:rFonts w:eastAsia="仿宋_GB2312"/>
          <w:color w:val="000000"/>
          <w:sz w:val="32"/>
          <w:szCs w:val="32"/>
        </w:rPr>
        <w:t>）</w:t>
      </w:r>
      <w:r>
        <w:rPr>
          <w:rFonts w:hint="eastAsia" w:eastAsia="仿宋_GB2312"/>
          <w:color w:val="000000"/>
          <w:sz w:val="32"/>
          <w:szCs w:val="32"/>
        </w:rPr>
        <w:t>；</w:t>
      </w:r>
    </w:p>
    <w:p>
      <w:pPr>
        <w:spacing w:line="580" w:lineRule="exact"/>
        <w:ind w:firstLine="640" w:firstLineChars="200"/>
        <w:rPr>
          <w:rFonts w:hint="eastAsia" w:ascii="仿宋_GB2312" w:hAnsi="仿宋_GB2312" w:eastAsia="仿宋_GB2312" w:cs="仿宋_GB2312"/>
          <w:sz w:val="32"/>
          <w:szCs w:val="32"/>
          <w:lang w:val="en-US" w:eastAsia="zh-CN"/>
        </w:rPr>
      </w:pPr>
      <w:r>
        <w:rPr>
          <w:rFonts w:eastAsia="仿宋_GB2312"/>
          <w:sz w:val="32"/>
          <w:szCs w:val="32"/>
        </w:rPr>
        <w:t>4.</w:t>
      </w:r>
      <w:r>
        <w:rPr>
          <w:rFonts w:hint="eastAsia" w:eastAsia="仿宋_GB2312"/>
          <w:sz w:val="32"/>
          <w:szCs w:val="32"/>
          <w:lang w:val="en-US" w:eastAsia="zh-CN"/>
        </w:rPr>
        <w:t>企业</w:t>
      </w:r>
      <w:r>
        <w:rPr>
          <w:rFonts w:hint="eastAsia" w:ascii="仿宋_GB2312" w:hAnsi="Calibri" w:eastAsia="仿宋_GB2312" w:cs="Times New Roman"/>
          <w:kern w:val="2"/>
          <w:sz w:val="32"/>
          <w:szCs w:val="32"/>
        </w:rPr>
        <w:t>一个项目原则上只能申请一项专项资金，同一项目不得重复申报或多头申报</w:t>
      </w:r>
      <w:r>
        <w:rPr>
          <w:rFonts w:hint="eastAsia" w:ascii="仿宋_GB2312" w:hAnsi="Calibri" w:eastAsia="仿宋_GB2312" w:cs="Times New Roman"/>
          <w:kern w:val="2"/>
          <w:sz w:val="32"/>
          <w:szCs w:val="32"/>
          <w:lang w:eastAsia="zh-CN"/>
        </w:rPr>
        <w:t>。</w:t>
      </w:r>
    </w:p>
    <w:p>
      <w:pPr>
        <w:spacing w:line="580" w:lineRule="exact"/>
        <w:ind w:firstLine="640" w:firstLineChars="200"/>
        <w:rPr>
          <w:rFonts w:eastAsia="楷体"/>
          <w:sz w:val="32"/>
          <w:szCs w:val="32"/>
        </w:rPr>
      </w:pPr>
      <w:r>
        <w:rPr>
          <w:rFonts w:eastAsia="楷体"/>
          <w:sz w:val="32"/>
          <w:szCs w:val="32"/>
        </w:rPr>
        <w:t>（二）申报材料</w:t>
      </w:r>
    </w:p>
    <w:p>
      <w:pPr>
        <w:spacing w:line="580" w:lineRule="exact"/>
        <w:ind w:firstLine="640" w:firstLineChars="200"/>
        <w:rPr>
          <w:rFonts w:eastAsia="仿宋_GB2312"/>
          <w:sz w:val="32"/>
          <w:szCs w:val="32"/>
        </w:rPr>
      </w:pPr>
      <w:r>
        <w:rPr>
          <w:rFonts w:eastAsia="仿宋_GB2312"/>
          <w:sz w:val="32"/>
          <w:szCs w:val="32"/>
        </w:rPr>
        <w:t>1.资金申请报告</w:t>
      </w:r>
    </w:p>
    <w:p>
      <w:pPr>
        <w:spacing w:line="580" w:lineRule="exact"/>
        <w:ind w:firstLine="640" w:firstLineChars="200"/>
        <w:rPr>
          <w:rFonts w:eastAsia="仿宋_GB2312"/>
          <w:sz w:val="32"/>
          <w:szCs w:val="32"/>
        </w:rPr>
      </w:pPr>
      <w:r>
        <w:rPr>
          <w:rFonts w:eastAsia="仿宋_GB2312"/>
          <w:sz w:val="32"/>
          <w:szCs w:val="32"/>
        </w:rPr>
        <w:t>2.企业营业执照</w:t>
      </w:r>
    </w:p>
    <w:p>
      <w:pPr>
        <w:spacing w:line="580" w:lineRule="exact"/>
        <w:ind w:firstLine="640" w:firstLineChars="200"/>
        <w:rPr>
          <w:rFonts w:hint="eastAsia" w:eastAsia="仿宋_GB2312"/>
          <w:sz w:val="32"/>
          <w:szCs w:val="32"/>
        </w:rPr>
      </w:pPr>
      <w:r>
        <w:rPr>
          <w:rFonts w:eastAsia="仿宋_GB2312"/>
          <w:sz w:val="32"/>
          <w:szCs w:val="32"/>
        </w:rPr>
        <w:t>3.企业</w:t>
      </w:r>
      <w:r>
        <w:rPr>
          <w:rFonts w:hint="eastAsia" w:eastAsia="仿宋_GB2312"/>
          <w:sz w:val="32"/>
          <w:szCs w:val="32"/>
          <w:lang w:val="en-US" w:eastAsia="zh-CN"/>
        </w:rPr>
        <w:t>2021、2022年</w:t>
      </w:r>
      <w:r>
        <w:rPr>
          <w:rFonts w:hint="eastAsia" w:eastAsia="仿宋_GB2312"/>
          <w:sz w:val="32"/>
          <w:szCs w:val="32"/>
        </w:rPr>
        <w:t>和</w:t>
      </w:r>
      <w:r>
        <w:rPr>
          <w:rFonts w:eastAsia="仿宋_GB2312"/>
          <w:sz w:val="32"/>
          <w:szCs w:val="32"/>
        </w:rPr>
        <w:t>202</w:t>
      </w:r>
      <w:r>
        <w:rPr>
          <w:rFonts w:hint="eastAsia" w:eastAsia="仿宋_GB2312"/>
          <w:sz w:val="32"/>
          <w:szCs w:val="32"/>
          <w:lang w:val="en-US" w:eastAsia="zh-CN"/>
        </w:rPr>
        <w:t>3</w:t>
      </w:r>
      <w:r>
        <w:rPr>
          <w:rFonts w:eastAsia="仿宋_GB2312"/>
          <w:sz w:val="32"/>
          <w:szCs w:val="32"/>
        </w:rPr>
        <w:t>年营业收入</w:t>
      </w:r>
      <w:r>
        <w:rPr>
          <w:rFonts w:hint="eastAsia" w:eastAsia="仿宋_GB2312"/>
          <w:sz w:val="32"/>
          <w:szCs w:val="32"/>
          <w:lang w:eastAsia="zh-CN"/>
        </w:rPr>
        <w:t>和净利润</w:t>
      </w:r>
      <w:r>
        <w:rPr>
          <w:rFonts w:eastAsia="仿宋_GB2312"/>
          <w:sz w:val="32"/>
          <w:szCs w:val="32"/>
        </w:rPr>
        <w:t>证明（</w:t>
      </w:r>
      <w:r>
        <w:rPr>
          <w:rFonts w:hint="eastAsia" w:eastAsia="仿宋_GB2312"/>
          <w:sz w:val="32"/>
          <w:szCs w:val="32"/>
        </w:rPr>
        <w:t>需提供本公司</w:t>
      </w:r>
      <w:r>
        <w:rPr>
          <w:rFonts w:hint="eastAsia" w:eastAsia="仿宋_GB2312"/>
          <w:sz w:val="32"/>
          <w:szCs w:val="32"/>
          <w:lang w:val="en-US" w:eastAsia="zh-CN"/>
        </w:rPr>
        <w:t>2021、</w:t>
      </w:r>
      <w:r>
        <w:rPr>
          <w:rFonts w:hint="eastAsia" w:eastAsia="仿宋_GB2312"/>
          <w:sz w:val="32"/>
          <w:szCs w:val="32"/>
        </w:rPr>
        <w:t>202</w:t>
      </w:r>
      <w:r>
        <w:rPr>
          <w:rFonts w:hint="eastAsia" w:eastAsia="仿宋_GB2312"/>
          <w:sz w:val="32"/>
          <w:szCs w:val="32"/>
          <w:lang w:val="en-US" w:eastAsia="zh-CN"/>
        </w:rPr>
        <w:t>2</w:t>
      </w:r>
      <w:r>
        <w:rPr>
          <w:rFonts w:hint="eastAsia" w:eastAsia="仿宋_GB2312"/>
          <w:sz w:val="32"/>
          <w:szCs w:val="32"/>
        </w:rPr>
        <w:t>年</w:t>
      </w:r>
      <w:r>
        <w:rPr>
          <w:rFonts w:hint="eastAsia" w:eastAsia="仿宋_GB2312"/>
          <w:sz w:val="32"/>
          <w:szCs w:val="32"/>
          <w:lang w:eastAsia="zh-CN"/>
        </w:rPr>
        <w:t>、</w:t>
      </w:r>
      <w:r>
        <w:rPr>
          <w:rFonts w:hint="eastAsia" w:eastAsia="仿宋_GB2312"/>
          <w:sz w:val="32"/>
          <w:szCs w:val="32"/>
          <w:lang w:val="en-US" w:eastAsia="zh-CN"/>
        </w:rPr>
        <w:t>2023年</w:t>
      </w:r>
      <w:r>
        <w:rPr>
          <w:rFonts w:hint="eastAsia" w:eastAsia="仿宋_GB2312"/>
          <w:sz w:val="32"/>
          <w:szCs w:val="32"/>
        </w:rPr>
        <w:t>经</w:t>
      </w:r>
      <w:r>
        <w:rPr>
          <w:rFonts w:hint="eastAsia" w:eastAsia="仿宋_GB2312"/>
          <w:sz w:val="32"/>
          <w:szCs w:val="32"/>
          <w:lang w:eastAsia="zh-CN"/>
        </w:rPr>
        <w:t>第三方</w:t>
      </w:r>
      <w:r>
        <w:rPr>
          <w:rFonts w:hint="eastAsia" w:eastAsia="仿宋_GB2312"/>
          <w:sz w:val="32"/>
          <w:szCs w:val="32"/>
        </w:rPr>
        <w:t>审计的财务报表</w:t>
      </w:r>
      <w:r>
        <w:rPr>
          <w:rFonts w:eastAsia="仿宋_GB2312"/>
          <w:sz w:val="32"/>
          <w:szCs w:val="32"/>
        </w:rPr>
        <w:t>）</w:t>
      </w:r>
      <w:r>
        <w:rPr>
          <w:rFonts w:hint="eastAsia" w:eastAsia="仿宋_GB2312"/>
          <w:sz w:val="32"/>
          <w:szCs w:val="32"/>
        </w:rPr>
        <w:t>。</w:t>
      </w:r>
    </w:p>
    <w:p>
      <w:pPr>
        <w:spacing w:line="580" w:lineRule="exact"/>
        <w:ind w:firstLine="640" w:firstLineChars="200"/>
        <w:rPr>
          <w:rFonts w:eastAsia="仿宋_GB2312"/>
          <w:sz w:val="32"/>
          <w:szCs w:val="32"/>
        </w:rPr>
      </w:pPr>
      <w:r>
        <w:rPr>
          <w:rFonts w:eastAsia="仿宋_GB2312"/>
          <w:sz w:val="32"/>
          <w:szCs w:val="32"/>
        </w:rPr>
        <w:t>4.企业</w:t>
      </w:r>
      <w:r>
        <w:rPr>
          <w:rFonts w:hint="eastAsia" w:eastAsia="仿宋_GB2312"/>
          <w:sz w:val="32"/>
          <w:szCs w:val="32"/>
          <w:lang w:val="en-US" w:eastAsia="zh-CN"/>
        </w:rPr>
        <w:t>2021、2022年</w:t>
      </w:r>
      <w:r>
        <w:rPr>
          <w:rFonts w:hint="eastAsia" w:eastAsia="仿宋_GB2312"/>
          <w:sz w:val="32"/>
          <w:szCs w:val="32"/>
        </w:rPr>
        <w:t>和</w:t>
      </w:r>
      <w:r>
        <w:rPr>
          <w:rFonts w:eastAsia="仿宋_GB2312"/>
          <w:sz w:val="32"/>
          <w:szCs w:val="32"/>
        </w:rPr>
        <w:t>202</w:t>
      </w:r>
      <w:r>
        <w:rPr>
          <w:rFonts w:hint="eastAsia" w:eastAsia="仿宋_GB2312"/>
          <w:sz w:val="32"/>
          <w:szCs w:val="32"/>
          <w:lang w:val="en-US" w:eastAsia="zh-CN"/>
        </w:rPr>
        <w:t>3</w:t>
      </w:r>
      <w:r>
        <w:rPr>
          <w:rFonts w:eastAsia="仿宋_GB2312"/>
          <w:sz w:val="32"/>
          <w:szCs w:val="32"/>
        </w:rPr>
        <w:t>年</w:t>
      </w:r>
      <w:r>
        <w:rPr>
          <w:rFonts w:hint="eastAsia" w:eastAsia="仿宋_GB2312"/>
          <w:sz w:val="32"/>
          <w:szCs w:val="32"/>
        </w:rPr>
        <w:t>完税</w:t>
      </w:r>
      <w:r>
        <w:rPr>
          <w:rFonts w:eastAsia="仿宋_GB2312"/>
          <w:sz w:val="32"/>
          <w:szCs w:val="32"/>
        </w:rPr>
        <w:t>证明（</w:t>
      </w:r>
      <w:r>
        <w:rPr>
          <w:rFonts w:hint="eastAsia" w:eastAsia="仿宋_GB2312"/>
          <w:sz w:val="32"/>
          <w:szCs w:val="32"/>
        </w:rPr>
        <w:t>需提供包括</w:t>
      </w:r>
      <w:r>
        <w:rPr>
          <w:rFonts w:hint="eastAsia" w:eastAsia="仿宋_GB2312"/>
          <w:sz w:val="32"/>
          <w:szCs w:val="32"/>
          <w:lang w:eastAsia="zh-CN"/>
        </w:rPr>
        <w:t>本</w:t>
      </w:r>
      <w:r>
        <w:rPr>
          <w:rFonts w:hint="eastAsia" w:eastAsia="仿宋_GB2312"/>
          <w:sz w:val="32"/>
          <w:szCs w:val="32"/>
        </w:rPr>
        <w:t>企业涉及的所有税种</w:t>
      </w:r>
      <w:r>
        <w:rPr>
          <w:rFonts w:hint="eastAsia" w:eastAsia="仿宋_GB2312"/>
          <w:sz w:val="32"/>
          <w:szCs w:val="32"/>
          <w:lang w:eastAsia="zh-CN"/>
        </w:rPr>
        <w:t>及各类行政事业性收费的完税证明</w:t>
      </w:r>
      <w:r>
        <w:rPr>
          <w:rFonts w:hint="eastAsia" w:eastAsia="仿宋_GB2312"/>
          <w:sz w:val="32"/>
          <w:szCs w:val="32"/>
        </w:rPr>
        <w:t>，若增值税有留抵额，可附相关增值税纳税申报表并进行标注</w:t>
      </w:r>
      <w:r>
        <w:rPr>
          <w:rFonts w:eastAsia="仿宋_GB2312"/>
          <w:sz w:val="32"/>
          <w:szCs w:val="32"/>
        </w:rPr>
        <w:t>）</w:t>
      </w:r>
      <w:r>
        <w:rPr>
          <w:rFonts w:hint="eastAsia" w:eastAsia="仿宋_GB2312"/>
          <w:sz w:val="32"/>
          <w:szCs w:val="32"/>
        </w:rPr>
        <w:t>。</w:t>
      </w:r>
    </w:p>
    <w:p>
      <w:pPr>
        <w:spacing w:line="580" w:lineRule="exact"/>
        <w:ind w:firstLine="640" w:firstLineChars="200"/>
        <w:rPr>
          <w:rFonts w:eastAsia="仿宋_GB2312"/>
          <w:sz w:val="32"/>
          <w:szCs w:val="32"/>
        </w:rPr>
      </w:pPr>
      <w:r>
        <w:rPr>
          <w:rFonts w:hint="eastAsia" w:eastAsia="仿宋_GB2312"/>
          <w:sz w:val="32"/>
          <w:szCs w:val="32"/>
        </w:rPr>
        <w:t>5.企业</w:t>
      </w:r>
      <w:r>
        <w:rPr>
          <w:rFonts w:hint="eastAsia" w:eastAsia="仿宋_GB2312"/>
          <w:sz w:val="32"/>
          <w:szCs w:val="32"/>
          <w:lang w:val="en-US" w:eastAsia="zh-CN"/>
        </w:rPr>
        <w:t>2022年底和</w:t>
      </w:r>
      <w:r>
        <w:rPr>
          <w:rFonts w:eastAsia="仿宋_GB2312"/>
          <w:sz w:val="32"/>
          <w:szCs w:val="32"/>
        </w:rPr>
        <w:t>202</w:t>
      </w:r>
      <w:r>
        <w:rPr>
          <w:rFonts w:hint="eastAsia" w:eastAsia="仿宋_GB2312"/>
          <w:sz w:val="32"/>
          <w:szCs w:val="32"/>
          <w:lang w:val="en-US" w:eastAsia="zh-CN"/>
        </w:rPr>
        <w:t>3</w:t>
      </w:r>
      <w:r>
        <w:rPr>
          <w:rFonts w:eastAsia="仿宋_GB2312"/>
          <w:sz w:val="32"/>
          <w:szCs w:val="32"/>
        </w:rPr>
        <w:t>年</w:t>
      </w:r>
      <w:r>
        <w:rPr>
          <w:rFonts w:hint="eastAsia" w:eastAsia="仿宋_GB2312"/>
          <w:sz w:val="32"/>
          <w:szCs w:val="32"/>
          <w:lang w:val="en-US" w:eastAsia="zh-CN"/>
        </w:rPr>
        <w:t>底</w:t>
      </w:r>
      <w:r>
        <w:rPr>
          <w:rFonts w:hint="eastAsia" w:eastAsia="仿宋_GB2312"/>
          <w:sz w:val="32"/>
          <w:szCs w:val="32"/>
        </w:rPr>
        <w:t>社会保险单位参保证明</w:t>
      </w:r>
    </w:p>
    <w:p>
      <w:pPr>
        <w:kinsoku w:val="0"/>
        <w:autoSpaceDE w:val="0"/>
        <w:adjustRightInd w:val="0"/>
        <w:snapToGrid w:val="0"/>
        <w:spacing w:line="580" w:lineRule="exact"/>
        <w:ind w:firstLine="640" w:firstLineChars="200"/>
        <w:rPr>
          <w:rFonts w:eastAsia="仿宋_GB2312"/>
          <w:sz w:val="32"/>
          <w:szCs w:val="32"/>
        </w:rPr>
      </w:pPr>
      <w:r>
        <w:rPr>
          <w:rFonts w:hint="eastAsia" w:eastAsia="仿宋_GB2312"/>
          <w:sz w:val="32"/>
          <w:szCs w:val="32"/>
          <w:lang w:val="en-US" w:eastAsia="zh-CN"/>
        </w:rPr>
        <w:t>6</w:t>
      </w:r>
      <w:r>
        <w:rPr>
          <w:rFonts w:eastAsia="仿宋_GB2312"/>
          <w:sz w:val="32"/>
          <w:szCs w:val="32"/>
        </w:rPr>
        <w:t>.</w:t>
      </w:r>
      <w:r>
        <w:rPr>
          <w:rFonts w:eastAsia="仿宋_GB2312"/>
          <w:kern w:val="0"/>
          <w:sz w:val="32"/>
          <w:szCs w:val="32"/>
          <w:lang w:bidi="ar"/>
        </w:rPr>
        <w:t>信用信息，</w:t>
      </w:r>
      <w:r>
        <w:rPr>
          <w:rFonts w:hint="eastAsia" w:ascii="Times New Roman" w:hAnsi="Times New Roman" w:eastAsia="仿宋_GB2312" w:cs="Times New Roman"/>
          <w:kern w:val="2"/>
          <w:sz w:val="32"/>
          <w:szCs w:val="32"/>
          <w:highlight w:val="none"/>
          <w:lang w:val="en-US" w:eastAsia="zh-CN" w:bidi="ar-SA"/>
        </w:rPr>
        <w:t>在信用天津（https://credit.fzgg.tj.gov.cn）网站查询并下载本企业公共信用报告。</w:t>
      </w:r>
    </w:p>
    <w:p>
      <w:pPr>
        <w:spacing w:line="580" w:lineRule="exact"/>
        <w:ind w:firstLine="640" w:firstLineChars="200"/>
        <w:rPr>
          <w:rFonts w:eastAsia="仿宋_GB2312"/>
          <w:sz w:val="32"/>
          <w:szCs w:val="32"/>
        </w:rPr>
      </w:pPr>
      <w:r>
        <w:rPr>
          <w:rFonts w:hint="eastAsia" w:eastAsia="仿宋_GB2312"/>
          <w:sz w:val="32"/>
          <w:szCs w:val="32"/>
          <w:lang w:val="en-US" w:eastAsia="zh-CN"/>
        </w:rPr>
        <w:t>7</w:t>
      </w:r>
      <w:r>
        <w:rPr>
          <w:rFonts w:eastAsia="仿宋_GB2312"/>
          <w:sz w:val="32"/>
          <w:szCs w:val="32"/>
        </w:rPr>
        <w:t>.企业账户存根</w:t>
      </w:r>
      <w:r>
        <w:rPr>
          <w:rFonts w:hint="eastAsia" w:eastAsia="仿宋_GB2312"/>
          <w:sz w:val="32"/>
          <w:szCs w:val="32"/>
          <w:lang w:eastAsia="zh-CN"/>
        </w:rPr>
        <w:t>（需经办人签字并加盖公司及财务公章）</w:t>
      </w:r>
      <w:r>
        <w:rPr>
          <w:rFonts w:eastAsia="仿宋_GB2312"/>
          <w:sz w:val="32"/>
          <w:szCs w:val="32"/>
        </w:rPr>
        <w:t>。</w:t>
      </w:r>
    </w:p>
    <w:p>
      <w:pPr>
        <w:spacing w:line="580" w:lineRule="exact"/>
        <w:ind w:firstLine="640" w:firstLineChars="200"/>
        <w:rPr>
          <w:rFonts w:eastAsia="仿宋_GB2312"/>
          <w:sz w:val="32"/>
          <w:szCs w:val="32"/>
        </w:rPr>
      </w:pPr>
      <w:r>
        <w:rPr>
          <w:rFonts w:hint="eastAsia" w:eastAsia="仿宋_GB2312"/>
          <w:sz w:val="32"/>
          <w:szCs w:val="32"/>
          <w:lang w:val="en-US" w:eastAsia="zh-CN"/>
        </w:rPr>
        <w:t>8</w:t>
      </w:r>
      <w:r>
        <w:rPr>
          <w:rFonts w:eastAsia="仿宋_GB2312"/>
          <w:sz w:val="32"/>
          <w:szCs w:val="32"/>
        </w:rPr>
        <w:t>.承诺书（需法人签字，加盖公章）。</w:t>
      </w:r>
    </w:p>
    <w:p>
      <w:pPr>
        <w:spacing w:line="580" w:lineRule="exact"/>
        <w:ind w:firstLine="640" w:firstLineChars="200"/>
        <w:rPr>
          <w:rFonts w:eastAsia="仿宋_GB2312"/>
          <w:sz w:val="32"/>
          <w:szCs w:val="32"/>
        </w:rPr>
      </w:pPr>
      <w:r>
        <w:rPr>
          <w:rFonts w:eastAsia="仿宋_GB2312"/>
          <w:sz w:val="32"/>
          <w:szCs w:val="32"/>
        </w:rPr>
        <w:t>第2-</w:t>
      </w:r>
      <w:r>
        <w:rPr>
          <w:rFonts w:hint="eastAsia" w:eastAsia="仿宋_GB2312"/>
          <w:sz w:val="32"/>
          <w:szCs w:val="32"/>
          <w:lang w:val="en-US" w:eastAsia="zh-CN"/>
        </w:rPr>
        <w:t>8</w:t>
      </w:r>
      <w:r>
        <w:rPr>
          <w:rFonts w:eastAsia="仿宋_GB2312"/>
          <w:sz w:val="32"/>
          <w:szCs w:val="32"/>
        </w:rPr>
        <w:t>项申报材料均作为附件附在资金申请报告后，模版详见附件</w:t>
      </w:r>
      <w:r>
        <w:rPr>
          <w:rFonts w:hint="eastAsia" w:eastAsia="仿宋_GB2312"/>
          <w:sz w:val="32"/>
          <w:szCs w:val="32"/>
          <w:lang w:val="en-US" w:eastAsia="zh-CN"/>
        </w:rPr>
        <w:t>1</w:t>
      </w:r>
      <w:r>
        <w:rPr>
          <w:rFonts w:eastAsia="仿宋_GB2312"/>
          <w:sz w:val="32"/>
          <w:szCs w:val="32"/>
        </w:rPr>
        <w:t>。</w:t>
      </w:r>
    </w:p>
    <w:p>
      <w:pPr>
        <w:spacing w:line="580" w:lineRule="exact"/>
        <w:ind w:firstLine="640" w:firstLineChars="200"/>
        <w:rPr>
          <w:rFonts w:eastAsia="仿宋_GB2312"/>
          <w:sz w:val="32"/>
          <w:szCs w:val="32"/>
        </w:rPr>
      </w:pPr>
      <w:r>
        <w:rPr>
          <w:rFonts w:eastAsia="仿宋_GB2312"/>
          <w:sz w:val="32"/>
          <w:szCs w:val="32"/>
        </w:rPr>
        <w:t>企业提供的所有材料需合法、有效并加盖企业公章，</w:t>
      </w:r>
      <w:r>
        <w:rPr>
          <w:rFonts w:hint="eastAsia" w:eastAsia="仿宋_GB2312"/>
          <w:sz w:val="32"/>
          <w:szCs w:val="32"/>
          <w:lang w:eastAsia="zh-CN"/>
        </w:rPr>
        <w:t>提交</w:t>
      </w:r>
      <w:r>
        <w:rPr>
          <w:rFonts w:eastAsia="仿宋_GB2312"/>
          <w:sz w:val="32"/>
          <w:szCs w:val="32"/>
        </w:rPr>
        <w:t>的复印件都需要提供原件进行验证，企业对报送材料的完整性、真实性、规范性负责，对不符合要求的申报材料将不予受理。</w:t>
      </w:r>
    </w:p>
    <w:p>
      <w:pPr>
        <w:keepNext/>
        <w:keepLines/>
        <w:spacing w:line="580" w:lineRule="exact"/>
        <w:ind w:firstLine="640" w:firstLineChars="200"/>
        <w:outlineLvl w:val="0"/>
        <w:rPr>
          <w:rFonts w:eastAsia="黑体"/>
          <w:bCs/>
          <w:kern w:val="44"/>
          <w:sz w:val="32"/>
          <w:szCs w:val="32"/>
        </w:rPr>
      </w:pPr>
      <w:r>
        <w:rPr>
          <w:rFonts w:eastAsia="黑体"/>
          <w:bCs/>
          <w:kern w:val="44"/>
          <w:sz w:val="32"/>
          <w:szCs w:val="32"/>
        </w:rPr>
        <w:t>三、申报程序</w:t>
      </w:r>
    </w:p>
    <w:p>
      <w:pPr>
        <w:spacing w:line="580" w:lineRule="exact"/>
        <w:ind w:firstLine="640" w:firstLineChars="200"/>
        <w:rPr>
          <w:rFonts w:eastAsia="楷体"/>
          <w:sz w:val="32"/>
          <w:szCs w:val="32"/>
        </w:rPr>
      </w:pPr>
      <w:r>
        <w:rPr>
          <w:rFonts w:eastAsia="楷体"/>
          <w:sz w:val="32"/>
          <w:szCs w:val="32"/>
        </w:rPr>
        <w:t>（一）企业申报</w:t>
      </w:r>
    </w:p>
    <w:p>
      <w:pPr>
        <w:spacing w:line="580" w:lineRule="exact"/>
        <w:ind w:firstLine="640" w:firstLineChars="200"/>
        <w:rPr>
          <w:rFonts w:eastAsia="仿宋_GB2312"/>
          <w:sz w:val="32"/>
          <w:szCs w:val="32"/>
        </w:rPr>
      </w:pPr>
      <w:r>
        <w:rPr>
          <w:rFonts w:eastAsia="仿宋_GB2312"/>
          <w:sz w:val="32"/>
          <w:szCs w:val="32"/>
        </w:rPr>
        <w:t>各企业请于202</w:t>
      </w:r>
      <w:r>
        <w:rPr>
          <w:rFonts w:hint="eastAsia" w:eastAsia="仿宋_GB2312"/>
          <w:sz w:val="32"/>
          <w:szCs w:val="32"/>
          <w:lang w:val="en-US" w:eastAsia="zh-CN"/>
        </w:rPr>
        <w:t>4</w:t>
      </w:r>
      <w:r>
        <w:rPr>
          <w:rFonts w:eastAsia="仿宋_GB2312"/>
          <w:sz w:val="32"/>
          <w:szCs w:val="32"/>
        </w:rPr>
        <w:t>年</w:t>
      </w:r>
      <w:r>
        <w:rPr>
          <w:rFonts w:hint="eastAsia" w:eastAsia="仿宋_GB2312"/>
          <w:sz w:val="32"/>
          <w:szCs w:val="32"/>
          <w:lang w:val="en-US" w:eastAsia="zh-CN"/>
        </w:rPr>
        <w:t>5</w:t>
      </w:r>
      <w:r>
        <w:rPr>
          <w:rFonts w:eastAsia="仿宋_GB2312"/>
          <w:sz w:val="32"/>
          <w:szCs w:val="32"/>
        </w:rPr>
        <w:t>月</w:t>
      </w:r>
      <w:r>
        <w:rPr>
          <w:rFonts w:hint="default" w:eastAsia="仿宋_GB2312"/>
          <w:sz w:val="32"/>
          <w:szCs w:val="32"/>
          <w:lang w:val="en-US" w:eastAsia="zh-CN"/>
        </w:rPr>
        <w:t>13</w:t>
      </w:r>
      <w:r>
        <w:rPr>
          <w:rFonts w:eastAsia="仿宋_GB2312"/>
          <w:sz w:val="32"/>
          <w:szCs w:val="32"/>
        </w:rPr>
        <w:t>日之前将书面申请材料（纸质材料A4打印，按照附件1要求编制并装订成册，一式</w:t>
      </w:r>
      <w:r>
        <w:rPr>
          <w:rFonts w:hint="eastAsia" w:eastAsia="仿宋_GB2312"/>
          <w:sz w:val="32"/>
          <w:szCs w:val="32"/>
          <w:lang w:val="en-US" w:eastAsia="zh-CN"/>
        </w:rPr>
        <w:t>三</w:t>
      </w:r>
      <w:r>
        <w:rPr>
          <w:rFonts w:eastAsia="仿宋_GB2312"/>
          <w:sz w:val="32"/>
          <w:szCs w:val="32"/>
        </w:rPr>
        <w:t>份</w:t>
      </w:r>
      <w:r>
        <w:rPr>
          <w:rFonts w:hint="eastAsia" w:eastAsia="仿宋_GB2312"/>
          <w:sz w:val="32"/>
          <w:szCs w:val="32"/>
          <w:lang w:eastAsia="zh-CN"/>
        </w:rPr>
        <w:t>，包括市级部门一份、区级部门两份</w:t>
      </w:r>
      <w:r>
        <w:rPr>
          <w:rFonts w:eastAsia="仿宋_GB2312"/>
          <w:sz w:val="32"/>
          <w:szCs w:val="32"/>
        </w:rPr>
        <w:t>）提交至工商注册登记所在区的服务业主管部门（各区联系人、电话详见附件</w:t>
      </w:r>
      <w:r>
        <w:rPr>
          <w:rFonts w:hint="eastAsia" w:eastAsia="仿宋_GB2312"/>
          <w:sz w:val="32"/>
          <w:szCs w:val="32"/>
          <w:lang w:val="en-US" w:eastAsia="zh-CN"/>
        </w:rPr>
        <w:t>2</w:t>
      </w:r>
      <w:r>
        <w:rPr>
          <w:rFonts w:eastAsia="仿宋_GB2312"/>
          <w:sz w:val="32"/>
          <w:szCs w:val="32"/>
        </w:rPr>
        <w:t>）。</w:t>
      </w:r>
    </w:p>
    <w:p>
      <w:pPr>
        <w:spacing w:line="580" w:lineRule="exact"/>
        <w:ind w:firstLine="640" w:firstLineChars="200"/>
        <w:rPr>
          <w:rFonts w:eastAsia="楷体"/>
          <w:sz w:val="32"/>
          <w:szCs w:val="32"/>
        </w:rPr>
      </w:pPr>
      <w:r>
        <w:rPr>
          <w:rFonts w:eastAsia="楷体"/>
          <w:sz w:val="32"/>
          <w:szCs w:val="32"/>
        </w:rPr>
        <w:t>（二）各区初审</w:t>
      </w:r>
    </w:p>
    <w:p>
      <w:pPr>
        <w:spacing w:line="580" w:lineRule="exact"/>
        <w:ind w:firstLine="640" w:firstLineChars="200"/>
        <w:rPr>
          <w:rFonts w:eastAsia="仿宋_GB2312"/>
          <w:sz w:val="32"/>
          <w:szCs w:val="32"/>
        </w:rPr>
      </w:pPr>
      <w:r>
        <w:rPr>
          <w:rFonts w:eastAsia="仿宋_GB2312"/>
          <w:sz w:val="32"/>
          <w:szCs w:val="32"/>
        </w:rPr>
        <w:t>1.各区服务业主管部门结合资金支持重点、申报条件对拟报送企业的申报材料进行认真审查筛选，严格把关，在综合平衡的基础上，确定各区申报的企业名单。</w:t>
      </w:r>
    </w:p>
    <w:p>
      <w:pPr>
        <w:spacing w:line="580" w:lineRule="exact"/>
        <w:ind w:firstLine="640" w:firstLineChars="200"/>
        <w:rPr>
          <w:rFonts w:eastAsia="仿宋_GB2312"/>
          <w:sz w:val="32"/>
          <w:szCs w:val="32"/>
        </w:rPr>
      </w:pPr>
      <w:r>
        <w:rPr>
          <w:rFonts w:eastAsia="仿宋_GB2312"/>
          <w:sz w:val="32"/>
          <w:szCs w:val="32"/>
        </w:rPr>
        <w:t>2.各区服务业主管部门会同财政部门将市级服务业专项资金的申请请示（或函）、申报汇总表（附件</w:t>
      </w:r>
      <w:r>
        <w:rPr>
          <w:rFonts w:hint="eastAsia" w:eastAsia="仿宋_GB2312"/>
          <w:sz w:val="32"/>
          <w:szCs w:val="32"/>
          <w:lang w:val="en-US" w:eastAsia="zh-CN"/>
        </w:rPr>
        <w:t>3</w:t>
      </w:r>
      <w:r>
        <w:rPr>
          <w:rFonts w:eastAsia="仿宋_GB2312"/>
          <w:sz w:val="32"/>
          <w:szCs w:val="32"/>
        </w:rPr>
        <w:t>）及具体申报材料（纸质材料、</w:t>
      </w:r>
      <w:r>
        <w:rPr>
          <w:rFonts w:hint="eastAsia" w:eastAsia="仿宋_GB2312"/>
          <w:sz w:val="32"/>
          <w:szCs w:val="32"/>
          <w:lang w:eastAsia="zh-CN"/>
        </w:rPr>
        <w:t>可编辑</w:t>
      </w:r>
      <w:r>
        <w:rPr>
          <w:rFonts w:eastAsia="仿宋_GB2312"/>
          <w:sz w:val="32"/>
          <w:szCs w:val="32"/>
        </w:rPr>
        <w:t>电子版）</w:t>
      </w:r>
      <w:r>
        <w:rPr>
          <w:rFonts w:hint="eastAsia" w:eastAsia="仿宋_GB2312"/>
          <w:sz w:val="32"/>
          <w:szCs w:val="32"/>
          <w:lang w:eastAsia="zh-CN"/>
        </w:rPr>
        <w:t>一份，</w:t>
      </w:r>
      <w:r>
        <w:rPr>
          <w:rFonts w:eastAsia="仿宋_GB2312"/>
          <w:sz w:val="32"/>
          <w:szCs w:val="32"/>
        </w:rPr>
        <w:t>报送至市发展改革委服务业消费处。</w:t>
      </w:r>
    </w:p>
    <w:p>
      <w:pPr>
        <w:spacing w:line="580" w:lineRule="exact"/>
        <w:ind w:firstLine="640" w:firstLineChars="200"/>
        <w:rPr>
          <w:rFonts w:eastAsia="楷体"/>
          <w:sz w:val="32"/>
          <w:szCs w:val="32"/>
        </w:rPr>
      </w:pPr>
      <w:r>
        <w:rPr>
          <w:rFonts w:eastAsia="楷体"/>
          <w:sz w:val="32"/>
          <w:szCs w:val="32"/>
        </w:rPr>
        <w:t>（三）</w:t>
      </w:r>
      <w:r>
        <w:rPr>
          <w:rFonts w:hint="eastAsia" w:eastAsia="楷体"/>
          <w:sz w:val="32"/>
          <w:szCs w:val="32"/>
        </w:rPr>
        <w:t>第三方</w:t>
      </w:r>
      <w:r>
        <w:rPr>
          <w:rFonts w:eastAsia="楷体"/>
          <w:sz w:val="32"/>
          <w:szCs w:val="32"/>
        </w:rPr>
        <w:t>评审</w:t>
      </w:r>
    </w:p>
    <w:p>
      <w:pPr>
        <w:spacing w:line="580" w:lineRule="exact"/>
        <w:ind w:firstLine="640" w:firstLineChars="200"/>
        <w:rPr>
          <w:rFonts w:eastAsia="仿宋_GB2312"/>
          <w:sz w:val="32"/>
          <w:szCs w:val="32"/>
        </w:rPr>
      </w:pPr>
      <w:r>
        <w:rPr>
          <w:rFonts w:eastAsia="仿宋_GB2312"/>
          <w:sz w:val="32"/>
          <w:szCs w:val="32"/>
        </w:rPr>
        <w:t>市发展改革委负责组织第三方对申报的企业材料进行评审，按照科学、民主、公正、高效的原则，评审结果经公示后，统筹下达专项资金计划。</w:t>
      </w:r>
    </w:p>
    <w:p>
      <w:pPr>
        <w:spacing w:line="580" w:lineRule="exact"/>
        <w:ind w:firstLine="640" w:firstLineChars="200"/>
        <w:rPr>
          <w:rFonts w:eastAsia="楷体"/>
          <w:sz w:val="32"/>
          <w:szCs w:val="32"/>
        </w:rPr>
      </w:pPr>
      <w:r>
        <w:rPr>
          <w:rFonts w:eastAsia="楷体"/>
          <w:sz w:val="32"/>
          <w:szCs w:val="32"/>
        </w:rPr>
        <w:t>（四）信息公开</w:t>
      </w:r>
    </w:p>
    <w:p>
      <w:pPr>
        <w:spacing w:line="580" w:lineRule="exact"/>
        <w:ind w:firstLine="640" w:firstLineChars="200"/>
        <w:rPr>
          <w:rFonts w:eastAsia="仿宋_GB2312"/>
          <w:sz w:val="32"/>
          <w:szCs w:val="32"/>
        </w:rPr>
      </w:pPr>
      <w:r>
        <w:rPr>
          <w:rFonts w:eastAsia="仿宋_GB2312"/>
          <w:sz w:val="32"/>
          <w:szCs w:val="32"/>
        </w:rPr>
        <w:t>市发展改革委做好信息公开工作，对申报指南和资金分配结果在市发展改革委网站上予以公开。</w:t>
      </w:r>
    </w:p>
    <w:p>
      <w:pPr>
        <w:spacing w:line="580" w:lineRule="exact"/>
        <w:ind w:firstLine="640" w:firstLineChars="200"/>
        <w:rPr>
          <w:rFonts w:eastAsia="楷体"/>
          <w:sz w:val="32"/>
          <w:szCs w:val="32"/>
        </w:rPr>
      </w:pPr>
      <w:r>
        <w:rPr>
          <w:rFonts w:eastAsia="楷体"/>
          <w:sz w:val="32"/>
          <w:szCs w:val="32"/>
        </w:rPr>
        <w:t>（五）事后管理</w:t>
      </w:r>
    </w:p>
    <w:p>
      <w:pPr>
        <w:spacing w:line="580" w:lineRule="exact"/>
        <w:ind w:firstLine="640" w:firstLineChars="200"/>
        <w:rPr>
          <w:rFonts w:eastAsia="仿宋_GB2312"/>
          <w:sz w:val="32"/>
          <w:szCs w:val="32"/>
        </w:rPr>
      </w:pPr>
      <w:r>
        <w:rPr>
          <w:rFonts w:eastAsia="仿宋_GB2312"/>
          <w:sz w:val="32"/>
          <w:szCs w:val="32"/>
        </w:rPr>
        <w:t>各区有关部门负责在资金下发后推进事后监管，加强对已支持企业的跟踪服务，及时了解企业发展情况，自资金下发之日起一年内，若企业出现下列情况之一的，应全额收回已拨付的服务业专项资金：</w:t>
      </w:r>
    </w:p>
    <w:p>
      <w:pPr>
        <w:spacing w:line="580" w:lineRule="exact"/>
        <w:ind w:firstLine="640" w:firstLineChars="200"/>
        <w:rPr>
          <w:rFonts w:hint="eastAsia" w:eastAsia="仿宋_GB2312"/>
          <w:color w:val="FF0000"/>
          <w:sz w:val="32"/>
          <w:szCs w:val="32"/>
          <w:lang w:eastAsia="zh-CN"/>
        </w:rPr>
      </w:pPr>
      <w:r>
        <w:rPr>
          <w:rFonts w:hint="eastAsia" w:eastAsia="仿宋_GB2312"/>
          <w:sz w:val="32"/>
          <w:szCs w:val="32"/>
          <w:highlight w:val="none"/>
          <w:lang w:val="en-US" w:eastAsia="zh-CN"/>
        </w:rPr>
        <w:t>1.</w:t>
      </w:r>
      <w:r>
        <w:rPr>
          <w:rFonts w:eastAsia="仿宋_GB2312"/>
          <w:sz w:val="32"/>
          <w:szCs w:val="32"/>
          <w:highlight w:val="none"/>
        </w:rPr>
        <w:t>.企业发生重大违法情况、失信情况、安全生产问题等；</w:t>
      </w:r>
    </w:p>
    <w:p>
      <w:pPr>
        <w:spacing w:line="580" w:lineRule="exact"/>
        <w:ind w:firstLine="640" w:firstLineChars="200"/>
        <w:rPr>
          <w:rFonts w:hint="eastAsia" w:eastAsia="仿宋_GB2312"/>
          <w:sz w:val="32"/>
          <w:szCs w:val="32"/>
        </w:rPr>
      </w:pPr>
      <w:r>
        <w:rPr>
          <w:rFonts w:hint="eastAsia" w:eastAsia="仿宋_GB2312"/>
          <w:sz w:val="32"/>
          <w:szCs w:val="32"/>
          <w:lang w:val="en-US" w:eastAsia="zh-CN"/>
        </w:rPr>
        <w:t>2</w:t>
      </w:r>
      <w:r>
        <w:rPr>
          <w:rFonts w:eastAsia="仿宋_GB2312"/>
          <w:sz w:val="32"/>
          <w:szCs w:val="32"/>
        </w:rPr>
        <w:t>.企业蓄意调整财务情况</w:t>
      </w:r>
      <w:r>
        <w:rPr>
          <w:rFonts w:hint="eastAsia" w:eastAsia="仿宋_GB2312"/>
          <w:sz w:val="32"/>
          <w:szCs w:val="32"/>
          <w:lang w:eastAsia="zh-CN"/>
        </w:rPr>
        <w:t>等方式</w:t>
      </w:r>
      <w:r>
        <w:rPr>
          <w:rFonts w:eastAsia="仿宋_GB2312"/>
          <w:sz w:val="32"/>
          <w:szCs w:val="32"/>
        </w:rPr>
        <w:t>骗取奖补资金</w:t>
      </w:r>
      <w:r>
        <w:rPr>
          <w:rFonts w:hint="eastAsia" w:eastAsia="仿宋_GB2312"/>
          <w:sz w:val="32"/>
          <w:szCs w:val="32"/>
        </w:rPr>
        <w:t>；</w:t>
      </w:r>
    </w:p>
    <w:p>
      <w:pPr>
        <w:keepNext/>
        <w:keepLines/>
        <w:spacing w:line="580" w:lineRule="exact"/>
        <w:ind w:firstLine="640" w:firstLineChars="200"/>
        <w:outlineLvl w:val="0"/>
        <w:rPr>
          <w:rFonts w:eastAsia="仿宋_GB2312"/>
          <w:sz w:val="32"/>
          <w:szCs w:val="32"/>
        </w:rPr>
      </w:pPr>
      <w:r>
        <w:rPr>
          <w:rFonts w:hint="eastAsia" w:eastAsia="黑体"/>
          <w:bCs/>
          <w:kern w:val="44"/>
          <w:sz w:val="32"/>
          <w:szCs w:val="32"/>
          <w:lang w:val="en-US" w:eastAsia="zh-CN"/>
        </w:rPr>
        <w:t>3</w:t>
      </w:r>
      <w:r>
        <w:rPr>
          <w:rFonts w:hint="eastAsia" w:eastAsia="黑体"/>
          <w:bCs/>
          <w:kern w:val="44"/>
          <w:sz w:val="32"/>
          <w:szCs w:val="32"/>
        </w:rPr>
        <w:t>.</w:t>
      </w:r>
      <w:r>
        <w:rPr>
          <w:rFonts w:hint="eastAsia" w:eastAsia="仿宋_GB2312"/>
          <w:sz w:val="32"/>
          <w:szCs w:val="32"/>
        </w:rPr>
        <w:t>法律法规规定的其他情形。</w:t>
      </w:r>
    </w:p>
    <w:p>
      <w:pPr>
        <w:keepNext/>
        <w:keepLines/>
        <w:spacing w:line="580" w:lineRule="exact"/>
        <w:ind w:firstLine="640" w:firstLineChars="200"/>
        <w:outlineLvl w:val="0"/>
        <w:rPr>
          <w:rFonts w:eastAsia="黑体"/>
          <w:bCs/>
          <w:kern w:val="44"/>
          <w:sz w:val="32"/>
          <w:szCs w:val="32"/>
        </w:rPr>
      </w:pPr>
      <w:r>
        <w:rPr>
          <w:rFonts w:eastAsia="黑体"/>
          <w:bCs/>
          <w:kern w:val="44"/>
          <w:sz w:val="32"/>
          <w:szCs w:val="32"/>
        </w:rPr>
        <w:t>四、相关要求</w:t>
      </w:r>
    </w:p>
    <w:p>
      <w:pPr>
        <w:adjustRightInd w:val="0"/>
        <w:snapToGrid w:val="0"/>
        <w:spacing w:line="580" w:lineRule="exact"/>
        <w:ind w:firstLine="640" w:firstLineChars="200"/>
        <w:rPr>
          <w:rFonts w:eastAsia="仿宋_GB2312"/>
          <w:kern w:val="0"/>
          <w:sz w:val="32"/>
          <w:szCs w:val="32"/>
          <w:lang w:bidi="ar"/>
        </w:rPr>
      </w:pPr>
      <w:r>
        <w:rPr>
          <w:rFonts w:eastAsia="楷体"/>
          <w:kern w:val="0"/>
          <w:sz w:val="32"/>
          <w:szCs w:val="32"/>
          <w:lang w:bidi="ar"/>
        </w:rPr>
        <w:t>（一）任何单位如有虚假或重复申报，一经发现严肃处理。</w:t>
      </w:r>
      <w:r>
        <w:rPr>
          <w:rFonts w:eastAsia="仿宋_GB2312"/>
          <w:kern w:val="0"/>
          <w:sz w:val="32"/>
          <w:szCs w:val="32"/>
          <w:lang w:bidi="ar"/>
        </w:rPr>
        <w:t>对于弄虚作假骗取财政资金等行为，将按有关法律法规进行查处，追缴全部已拨付的资金；对于违规骗取资金的企业，取消申请专项资金的资格，三年内不得给予资金支持，并向社会公布其不良信用信息。</w:t>
      </w:r>
    </w:p>
    <w:p>
      <w:pPr>
        <w:adjustRightInd w:val="0"/>
        <w:snapToGrid w:val="0"/>
        <w:spacing w:line="580" w:lineRule="exact"/>
        <w:ind w:firstLine="640" w:firstLineChars="200"/>
        <w:rPr>
          <w:rFonts w:eastAsia="仿宋_GB2312"/>
          <w:kern w:val="0"/>
          <w:sz w:val="32"/>
          <w:szCs w:val="32"/>
          <w:lang w:bidi="ar"/>
        </w:rPr>
      </w:pPr>
      <w:r>
        <w:rPr>
          <w:rFonts w:eastAsia="楷体"/>
          <w:kern w:val="0"/>
          <w:sz w:val="32"/>
          <w:szCs w:val="32"/>
          <w:lang w:bidi="ar"/>
        </w:rPr>
        <w:t>（二）严格资金管理，规范资金使用。</w:t>
      </w:r>
      <w:r>
        <w:rPr>
          <w:rFonts w:eastAsia="仿宋_GB2312"/>
          <w:kern w:val="0"/>
          <w:sz w:val="32"/>
          <w:szCs w:val="32"/>
          <w:lang w:bidi="ar"/>
        </w:rPr>
        <w:t>服务业专项资金的拨付及管理要严格遵守《天津市服务业专项资金管理办法》，严禁虚列支出、转移或者套取专项资金。</w:t>
      </w:r>
    </w:p>
    <w:p>
      <w:pPr>
        <w:adjustRightInd w:val="0"/>
        <w:snapToGrid w:val="0"/>
        <w:spacing w:line="580" w:lineRule="exact"/>
        <w:ind w:firstLine="640" w:firstLineChars="200"/>
        <w:rPr>
          <w:rFonts w:eastAsia="仿宋_GB2312"/>
          <w:kern w:val="0"/>
          <w:sz w:val="32"/>
          <w:szCs w:val="32"/>
          <w:lang w:bidi="ar"/>
        </w:rPr>
      </w:pPr>
    </w:p>
    <w:p>
      <w:pPr>
        <w:adjustRightInd w:val="0"/>
        <w:snapToGrid w:val="0"/>
        <w:spacing w:line="580" w:lineRule="exact"/>
        <w:ind w:firstLine="640" w:firstLineChars="200"/>
        <w:rPr>
          <w:rFonts w:eastAsia="仿宋_GB2312"/>
          <w:kern w:val="0"/>
          <w:sz w:val="32"/>
          <w:szCs w:val="32"/>
          <w:lang w:bidi="ar"/>
        </w:rPr>
      </w:pPr>
      <w:r>
        <w:rPr>
          <w:rFonts w:eastAsia="仿宋_GB2312"/>
          <w:kern w:val="0"/>
          <w:sz w:val="32"/>
          <w:szCs w:val="32"/>
          <w:lang w:bidi="ar"/>
        </w:rPr>
        <w:t>附件：</w:t>
      </w:r>
      <w:r>
        <w:rPr>
          <w:rFonts w:hint="eastAsia" w:eastAsia="仿宋_GB2312"/>
          <w:kern w:val="0"/>
          <w:sz w:val="32"/>
          <w:szCs w:val="32"/>
          <w:lang w:val="en-US" w:eastAsia="zh-CN" w:bidi="ar"/>
        </w:rPr>
        <w:t>1</w:t>
      </w:r>
      <w:r>
        <w:rPr>
          <w:rFonts w:eastAsia="仿宋_GB2312"/>
          <w:kern w:val="0"/>
          <w:sz w:val="32"/>
          <w:szCs w:val="32"/>
          <w:lang w:bidi="ar"/>
        </w:rPr>
        <w:t>.服务业专项资金申请报告（模版）</w:t>
      </w:r>
    </w:p>
    <w:p>
      <w:pPr>
        <w:adjustRightInd w:val="0"/>
        <w:snapToGrid w:val="0"/>
        <w:spacing w:line="580" w:lineRule="exact"/>
        <w:ind w:left="1600"/>
        <w:rPr>
          <w:rFonts w:hint="eastAsia" w:eastAsia="仿宋_GB2312"/>
          <w:kern w:val="0"/>
          <w:sz w:val="32"/>
          <w:szCs w:val="32"/>
          <w:lang w:eastAsia="zh-CN" w:bidi="ar"/>
        </w:rPr>
      </w:pPr>
      <w:r>
        <w:rPr>
          <w:rFonts w:hint="eastAsia" w:eastAsia="仿宋_GB2312"/>
          <w:kern w:val="0"/>
          <w:sz w:val="32"/>
          <w:szCs w:val="32"/>
          <w:lang w:val="en-US" w:eastAsia="zh-CN" w:bidi="ar"/>
        </w:rPr>
        <w:t>2</w:t>
      </w:r>
      <w:r>
        <w:rPr>
          <w:rFonts w:eastAsia="仿宋_GB2312"/>
          <w:kern w:val="0"/>
          <w:sz w:val="32"/>
          <w:szCs w:val="32"/>
          <w:lang w:bidi="ar"/>
        </w:rPr>
        <w:t>.</w:t>
      </w:r>
      <w:r>
        <w:rPr>
          <w:rFonts w:hint="eastAsia" w:eastAsia="仿宋_GB2312"/>
          <w:kern w:val="0"/>
          <w:sz w:val="32"/>
          <w:szCs w:val="32"/>
          <w:lang w:bidi="ar"/>
        </w:rPr>
        <w:t>各区</w:t>
      </w:r>
      <w:r>
        <w:rPr>
          <w:rFonts w:eastAsia="仿宋_GB2312"/>
          <w:sz w:val="32"/>
          <w:szCs w:val="32"/>
        </w:rPr>
        <w:t>服务业主管部门联系</w:t>
      </w:r>
      <w:r>
        <w:rPr>
          <w:rFonts w:hint="eastAsia" w:eastAsia="仿宋_GB2312"/>
          <w:sz w:val="32"/>
          <w:szCs w:val="32"/>
          <w:lang w:eastAsia="zh-CN"/>
        </w:rPr>
        <w:t>方式</w:t>
      </w:r>
    </w:p>
    <w:p>
      <w:pPr>
        <w:spacing w:line="580" w:lineRule="exact"/>
        <w:ind w:firstLine="1600" w:firstLineChars="500"/>
        <w:rPr>
          <w:rFonts w:eastAsia="仿宋_GB2312"/>
          <w:sz w:val="32"/>
          <w:szCs w:val="32"/>
        </w:rPr>
      </w:pPr>
      <w:r>
        <w:rPr>
          <w:rFonts w:hint="eastAsia" w:eastAsia="仿宋_GB2312"/>
          <w:kern w:val="0"/>
          <w:sz w:val="32"/>
          <w:szCs w:val="32"/>
          <w:lang w:val="en-US" w:eastAsia="zh-CN" w:bidi="ar"/>
        </w:rPr>
        <w:t>3</w:t>
      </w:r>
      <w:r>
        <w:rPr>
          <w:rFonts w:eastAsia="仿宋_GB2312"/>
          <w:kern w:val="0"/>
          <w:sz w:val="32"/>
          <w:szCs w:val="32"/>
          <w:lang w:bidi="ar"/>
        </w:rPr>
        <w:t>.</w:t>
      </w:r>
      <w:r>
        <w:rPr>
          <w:rFonts w:eastAsia="仿宋_GB2312"/>
          <w:sz w:val="32"/>
          <w:szCs w:val="32"/>
        </w:rPr>
        <w:t>申报汇总表</w:t>
      </w:r>
    </w:p>
    <w:p>
      <w:pPr>
        <w:spacing w:line="580" w:lineRule="exact"/>
        <w:ind w:firstLine="1600" w:firstLineChars="500"/>
        <w:rPr>
          <w:rFonts w:hint="eastAsia" w:eastAsia="仿宋_GB2312"/>
          <w:sz w:val="32"/>
          <w:szCs w:val="32"/>
        </w:rPr>
      </w:pPr>
    </w:p>
    <w:p>
      <w:pPr>
        <w:spacing w:line="580" w:lineRule="exact"/>
        <w:ind w:firstLine="1600" w:firstLineChars="500"/>
        <w:rPr>
          <w:rFonts w:hint="eastAsia" w:eastAsia="仿宋_GB2312"/>
          <w:sz w:val="32"/>
          <w:szCs w:val="32"/>
        </w:rPr>
      </w:pPr>
    </w:p>
    <w:p>
      <w:pPr>
        <w:spacing w:line="580" w:lineRule="exact"/>
        <w:ind w:firstLine="1600" w:firstLineChars="500"/>
        <w:rPr>
          <w:rFonts w:hint="eastAsia" w:eastAsia="仿宋_GB2312"/>
          <w:sz w:val="32"/>
          <w:szCs w:val="32"/>
        </w:rPr>
      </w:pPr>
    </w:p>
    <w:p>
      <w:pPr>
        <w:spacing w:line="580" w:lineRule="exact"/>
        <w:ind w:firstLine="1600" w:firstLineChars="500"/>
        <w:rPr>
          <w:rFonts w:hint="eastAsia" w:eastAsia="仿宋_GB2312"/>
          <w:sz w:val="32"/>
          <w:szCs w:val="32"/>
        </w:rPr>
      </w:pPr>
    </w:p>
    <w:p>
      <w:pPr>
        <w:spacing w:line="580" w:lineRule="exact"/>
        <w:ind w:firstLine="1600" w:firstLineChars="500"/>
        <w:rPr>
          <w:rFonts w:hint="eastAsia" w:eastAsia="仿宋_GB2312"/>
          <w:sz w:val="32"/>
          <w:szCs w:val="32"/>
        </w:rPr>
      </w:pPr>
    </w:p>
    <w:p>
      <w:pPr>
        <w:spacing w:line="580" w:lineRule="exact"/>
        <w:ind w:firstLine="1600" w:firstLineChars="500"/>
        <w:rPr>
          <w:rFonts w:hint="eastAsia" w:eastAsia="仿宋_GB2312"/>
          <w:sz w:val="32"/>
          <w:szCs w:val="32"/>
        </w:rPr>
      </w:pPr>
    </w:p>
    <w:p>
      <w:pPr>
        <w:spacing w:line="580" w:lineRule="exact"/>
        <w:ind w:firstLine="1600" w:firstLineChars="500"/>
        <w:rPr>
          <w:rFonts w:hint="eastAsia" w:eastAsia="仿宋_GB2312"/>
          <w:sz w:val="32"/>
          <w:szCs w:val="32"/>
        </w:rPr>
      </w:pPr>
    </w:p>
    <w:p>
      <w:pPr>
        <w:spacing w:line="580" w:lineRule="exact"/>
        <w:ind w:firstLine="1600" w:firstLineChars="500"/>
        <w:rPr>
          <w:rFonts w:hint="eastAsia" w:eastAsia="仿宋_GB2312"/>
          <w:sz w:val="32"/>
          <w:szCs w:val="32"/>
        </w:rPr>
      </w:pPr>
    </w:p>
    <w:p>
      <w:pPr>
        <w:spacing w:line="580" w:lineRule="exact"/>
        <w:ind w:firstLine="1600" w:firstLineChars="500"/>
        <w:rPr>
          <w:rFonts w:hint="eastAsia" w:eastAsia="仿宋_GB2312"/>
          <w:sz w:val="32"/>
          <w:szCs w:val="32"/>
        </w:rPr>
      </w:pPr>
    </w:p>
    <w:p>
      <w:pPr>
        <w:spacing w:line="580" w:lineRule="exact"/>
        <w:ind w:firstLine="1600" w:firstLineChars="500"/>
        <w:rPr>
          <w:rFonts w:hint="eastAsia" w:eastAsia="仿宋_GB2312"/>
          <w:sz w:val="32"/>
          <w:szCs w:val="32"/>
        </w:rPr>
      </w:pPr>
    </w:p>
    <w:p>
      <w:pPr>
        <w:spacing w:line="580" w:lineRule="exact"/>
        <w:ind w:firstLine="1600" w:firstLineChars="500"/>
        <w:rPr>
          <w:rFonts w:hint="eastAsia" w:eastAsia="仿宋_GB2312"/>
          <w:sz w:val="32"/>
          <w:szCs w:val="32"/>
        </w:rPr>
      </w:pPr>
    </w:p>
    <w:p>
      <w:pPr>
        <w:spacing w:line="580" w:lineRule="exact"/>
        <w:ind w:firstLine="1600" w:firstLineChars="500"/>
        <w:rPr>
          <w:rFonts w:hint="eastAsia" w:eastAsia="仿宋_GB2312"/>
          <w:sz w:val="32"/>
          <w:szCs w:val="32"/>
        </w:rPr>
      </w:pPr>
    </w:p>
    <w:p>
      <w:pPr>
        <w:spacing w:line="580" w:lineRule="exact"/>
        <w:ind w:firstLine="1600" w:firstLineChars="500"/>
        <w:rPr>
          <w:rFonts w:hint="eastAsia" w:eastAsia="仿宋_GB2312"/>
          <w:sz w:val="32"/>
          <w:szCs w:val="32"/>
        </w:rPr>
      </w:pPr>
    </w:p>
    <w:p>
      <w:pPr>
        <w:spacing w:line="580" w:lineRule="exact"/>
        <w:ind w:firstLine="1600" w:firstLineChars="500"/>
        <w:rPr>
          <w:rFonts w:hint="eastAsia" w:eastAsia="仿宋_GB2312"/>
          <w:sz w:val="32"/>
          <w:szCs w:val="32"/>
        </w:rPr>
      </w:pPr>
    </w:p>
    <w:p>
      <w:pPr>
        <w:spacing w:line="580" w:lineRule="exact"/>
        <w:ind w:firstLine="1600" w:firstLineChars="500"/>
        <w:rPr>
          <w:rFonts w:hint="eastAsia" w:eastAsia="仿宋_GB2312"/>
          <w:sz w:val="32"/>
          <w:szCs w:val="32"/>
        </w:rPr>
      </w:pPr>
    </w:p>
    <w:p>
      <w:pPr>
        <w:spacing w:line="580" w:lineRule="exact"/>
        <w:ind w:firstLine="1600" w:firstLineChars="500"/>
        <w:rPr>
          <w:rFonts w:hint="eastAsia" w:eastAsia="仿宋_GB2312"/>
          <w:sz w:val="32"/>
          <w:szCs w:val="32"/>
        </w:rPr>
      </w:pPr>
    </w:p>
    <w:p>
      <w:pPr>
        <w:keepNext/>
        <w:keepLines/>
        <w:spacing w:line="560" w:lineRule="exact"/>
        <w:outlineLvl w:val="0"/>
        <w:rPr>
          <w:rFonts w:hint="eastAsia" w:eastAsia="黑体"/>
          <w:bCs/>
          <w:kern w:val="44"/>
          <w:sz w:val="32"/>
          <w:szCs w:val="32"/>
          <w:lang w:eastAsia="zh-CN"/>
        </w:rPr>
      </w:pPr>
      <w:r>
        <w:rPr>
          <w:rFonts w:eastAsia="黑体"/>
          <w:bCs/>
          <w:kern w:val="44"/>
          <w:sz w:val="32"/>
          <w:szCs w:val="32"/>
        </w:rPr>
        <w:t>附件</w:t>
      </w:r>
      <w:r>
        <w:rPr>
          <w:rFonts w:hint="eastAsia" w:eastAsia="黑体"/>
          <w:bCs/>
          <w:kern w:val="44"/>
          <w:sz w:val="32"/>
          <w:szCs w:val="32"/>
          <w:lang w:val="en-US" w:eastAsia="zh-CN"/>
        </w:rPr>
        <w:t>1</w:t>
      </w:r>
    </w:p>
    <w:p>
      <w:pPr>
        <w:keepNext/>
        <w:keepLines/>
        <w:spacing w:line="560" w:lineRule="exact"/>
        <w:outlineLvl w:val="0"/>
        <w:rPr>
          <w:rFonts w:hint="eastAsia" w:eastAsia="黑体"/>
          <w:bCs/>
          <w:kern w:val="44"/>
          <w:sz w:val="32"/>
          <w:szCs w:val="32"/>
        </w:rPr>
      </w:pPr>
    </w:p>
    <w:p>
      <w:pPr>
        <w:keepNext/>
        <w:keepLines/>
        <w:spacing w:line="560" w:lineRule="exact"/>
        <w:outlineLvl w:val="0"/>
        <w:rPr>
          <w:rFonts w:hint="eastAsia" w:eastAsia="黑体"/>
          <w:bCs/>
          <w:kern w:val="44"/>
          <w:sz w:val="32"/>
          <w:szCs w:val="32"/>
        </w:rPr>
      </w:pPr>
    </w:p>
    <w:p>
      <w:pPr>
        <w:keepNext/>
        <w:keepLines/>
        <w:spacing w:line="560" w:lineRule="exact"/>
        <w:outlineLvl w:val="0"/>
        <w:rPr>
          <w:rFonts w:hint="eastAsia" w:eastAsia="黑体"/>
          <w:bCs/>
          <w:kern w:val="44"/>
          <w:sz w:val="32"/>
          <w:szCs w:val="32"/>
        </w:rPr>
      </w:pPr>
    </w:p>
    <w:p>
      <w:pPr>
        <w:keepNext/>
        <w:keepLines/>
        <w:spacing w:line="560" w:lineRule="exact"/>
        <w:outlineLvl w:val="0"/>
        <w:rPr>
          <w:rFonts w:hint="eastAsia" w:eastAsia="黑体"/>
          <w:bCs/>
          <w:kern w:val="44"/>
          <w:sz w:val="32"/>
          <w:szCs w:val="32"/>
        </w:rPr>
      </w:pPr>
    </w:p>
    <w:p>
      <w:pPr>
        <w:keepNext/>
        <w:keepLines/>
        <w:spacing w:line="560" w:lineRule="exact"/>
        <w:jc w:val="center"/>
        <w:outlineLvl w:val="0"/>
        <w:rPr>
          <w:rFonts w:eastAsia="方正小标宋简体"/>
          <w:bCs/>
          <w:kern w:val="44"/>
          <w:sz w:val="44"/>
          <w:szCs w:val="44"/>
        </w:rPr>
      </w:pPr>
      <w:r>
        <w:rPr>
          <w:rFonts w:eastAsia="方正小标宋简体"/>
          <w:kern w:val="0"/>
          <w:sz w:val="44"/>
          <w:szCs w:val="44"/>
          <w:lang w:bidi="ar"/>
        </w:rPr>
        <w:t>天津市202</w:t>
      </w:r>
      <w:r>
        <w:rPr>
          <w:rFonts w:hint="eastAsia" w:eastAsia="方正小标宋简体"/>
          <w:kern w:val="0"/>
          <w:sz w:val="44"/>
          <w:szCs w:val="44"/>
          <w:lang w:val="en-US" w:eastAsia="zh-CN" w:bidi="ar"/>
        </w:rPr>
        <w:t>4</w:t>
      </w:r>
      <w:r>
        <w:rPr>
          <w:rFonts w:eastAsia="方正小标宋简体"/>
          <w:kern w:val="0"/>
          <w:sz w:val="44"/>
          <w:szCs w:val="44"/>
          <w:lang w:bidi="ar"/>
        </w:rPr>
        <w:t>年度服务业专项资金申请报告</w:t>
      </w:r>
    </w:p>
    <w:p>
      <w:pPr>
        <w:adjustRightInd w:val="0"/>
        <w:snapToGrid w:val="0"/>
        <w:spacing w:line="560" w:lineRule="exact"/>
        <w:ind w:firstLine="640" w:firstLineChars="200"/>
        <w:jc w:val="center"/>
        <w:rPr>
          <w:rFonts w:eastAsia="仿宋_GB2312"/>
          <w:kern w:val="0"/>
          <w:sz w:val="32"/>
          <w:szCs w:val="32"/>
          <w:lang w:bidi="ar"/>
        </w:rPr>
      </w:pPr>
    </w:p>
    <w:p>
      <w:pPr>
        <w:adjustRightInd w:val="0"/>
        <w:snapToGrid w:val="0"/>
        <w:spacing w:line="560" w:lineRule="exact"/>
        <w:jc w:val="both"/>
        <w:rPr>
          <w:rFonts w:eastAsia="仿宋_GB2312"/>
          <w:kern w:val="0"/>
          <w:sz w:val="32"/>
          <w:szCs w:val="32"/>
          <w:lang w:bidi="ar"/>
        </w:rPr>
      </w:pPr>
    </w:p>
    <w:p>
      <w:pPr>
        <w:adjustRightInd w:val="0"/>
        <w:snapToGrid w:val="0"/>
        <w:spacing w:line="560" w:lineRule="exact"/>
        <w:ind w:firstLine="640" w:firstLineChars="200"/>
        <w:jc w:val="center"/>
        <w:rPr>
          <w:rFonts w:eastAsia="仿宋_GB2312"/>
          <w:kern w:val="0"/>
          <w:sz w:val="32"/>
          <w:szCs w:val="32"/>
          <w:lang w:bidi="ar"/>
        </w:rPr>
      </w:pPr>
    </w:p>
    <w:p>
      <w:pPr>
        <w:adjustRightInd w:val="0"/>
        <w:snapToGrid w:val="0"/>
        <w:spacing w:line="560" w:lineRule="exact"/>
        <w:ind w:firstLine="640" w:firstLineChars="200"/>
        <w:jc w:val="center"/>
        <w:rPr>
          <w:rFonts w:eastAsia="仿宋_GB2312"/>
          <w:kern w:val="0"/>
          <w:sz w:val="32"/>
          <w:szCs w:val="32"/>
          <w:lang w:bidi="ar"/>
        </w:rPr>
      </w:pPr>
    </w:p>
    <w:p>
      <w:pPr>
        <w:spacing w:line="560" w:lineRule="exact"/>
        <w:ind w:firstLine="562" w:firstLineChars="200"/>
        <w:rPr>
          <w:rFonts w:eastAsia="仿宋"/>
          <w:b/>
          <w:bCs/>
          <w:sz w:val="28"/>
          <w:szCs w:val="28"/>
        </w:rPr>
      </w:pPr>
      <w:r>
        <w:rPr>
          <w:rFonts w:eastAsia="仿宋"/>
          <w:b/>
          <w:bCs/>
          <w:sz w:val="28"/>
          <w:szCs w:val="28"/>
        </w:rPr>
        <w:t>申报</w:t>
      </w:r>
      <w:r>
        <w:rPr>
          <w:rFonts w:hint="eastAsia" w:eastAsia="仿宋"/>
          <w:b/>
          <w:bCs/>
          <w:sz w:val="28"/>
          <w:szCs w:val="28"/>
          <w:lang w:eastAsia="zh-CN"/>
        </w:rPr>
        <w:t>支持方向</w:t>
      </w:r>
      <w:r>
        <w:rPr>
          <w:rFonts w:eastAsia="仿宋"/>
          <w:b/>
          <w:bCs/>
          <w:sz w:val="28"/>
          <w:szCs w:val="28"/>
        </w:rPr>
        <w:t>：</w:t>
      </w:r>
      <w:r>
        <w:rPr>
          <w:rFonts w:eastAsia="仿宋"/>
          <w:b/>
          <w:bCs/>
          <w:sz w:val="28"/>
          <w:szCs w:val="28"/>
          <w:u w:val="single"/>
        </w:rPr>
        <w:t xml:space="preserve">      </w:t>
      </w:r>
      <w:r>
        <w:rPr>
          <w:rFonts w:eastAsia="仿宋"/>
          <w:sz w:val="28"/>
          <w:szCs w:val="28"/>
          <w:u w:val="single"/>
        </w:rPr>
        <w:t xml:space="preserve">             </w:t>
      </w:r>
      <w:r>
        <w:rPr>
          <w:rFonts w:eastAsia="仿宋"/>
          <w:b/>
          <w:bCs/>
          <w:sz w:val="28"/>
          <w:szCs w:val="28"/>
          <w:u w:val="single"/>
        </w:rPr>
        <w:t xml:space="preserve">               </w:t>
      </w:r>
    </w:p>
    <w:p>
      <w:pPr>
        <w:spacing w:line="560" w:lineRule="exact"/>
        <w:ind w:firstLine="562" w:firstLineChars="200"/>
        <w:rPr>
          <w:rFonts w:eastAsia="仿宋"/>
          <w:b/>
          <w:bCs/>
          <w:sz w:val="28"/>
          <w:szCs w:val="28"/>
        </w:rPr>
      </w:pPr>
      <w:r>
        <w:rPr>
          <w:rFonts w:eastAsia="仿宋"/>
          <w:b/>
          <w:bCs/>
          <w:sz w:val="28"/>
          <w:szCs w:val="28"/>
        </w:rPr>
        <w:t>申报单位名称：</w:t>
      </w:r>
      <w:r>
        <w:rPr>
          <w:rFonts w:eastAsia="仿宋"/>
          <w:b/>
          <w:bCs/>
          <w:sz w:val="28"/>
          <w:szCs w:val="28"/>
          <w:u w:val="single"/>
        </w:rPr>
        <w:t xml:space="preserve">      </w:t>
      </w:r>
      <w:r>
        <w:rPr>
          <w:rFonts w:eastAsia="仿宋"/>
          <w:sz w:val="28"/>
          <w:szCs w:val="28"/>
          <w:u w:val="single"/>
        </w:rPr>
        <w:t xml:space="preserve">         </w:t>
      </w:r>
      <w:r>
        <w:rPr>
          <w:rFonts w:eastAsia="仿宋"/>
          <w:b/>
          <w:bCs/>
          <w:sz w:val="28"/>
          <w:szCs w:val="28"/>
          <w:u w:val="single"/>
        </w:rPr>
        <w:t xml:space="preserve">           （盖章）</w:t>
      </w:r>
    </w:p>
    <w:p>
      <w:pPr>
        <w:spacing w:line="560" w:lineRule="exact"/>
        <w:ind w:firstLine="562" w:firstLineChars="200"/>
        <w:rPr>
          <w:rFonts w:eastAsia="仿宋"/>
          <w:b/>
          <w:bCs/>
          <w:sz w:val="28"/>
          <w:szCs w:val="28"/>
        </w:rPr>
      </w:pPr>
      <w:r>
        <w:rPr>
          <w:rFonts w:eastAsia="仿宋"/>
          <w:b/>
          <w:bCs/>
          <w:sz w:val="28"/>
          <w:szCs w:val="28"/>
        </w:rPr>
        <w:t>法定代表人：</w:t>
      </w:r>
      <w:r>
        <w:rPr>
          <w:rFonts w:eastAsia="仿宋"/>
          <w:b/>
          <w:bCs/>
          <w:sz w:val="28"/>
          <w:szCs w:val="28"/>
          <w:u w:val="single"/>
        </w:rPr>
        <w:t xml:space="preserve">      </w:t>
      </w:r>
      <w:r>
        <w:rPr>
          <w:rFonts w:eastAsia="仿宋"/>
          <w:sz w:val="28"/>
          <w:szCs w:val="28"/>
          <w:u w:val="single"/>
        </w:rPr>
        <w:t xml:space="preserve">             </w:t>
      </w:r>
      <w:r>
        <w:rPr>
          <w:rFonts w:eastAsia="仿宋"/>
          <w:b/>
          <w:bCs/>
          <w:sz w:val="28"/>
          <w:szCs w:val="28"/>
          <w:u w:val="single"/>
        </w:rPr>
        <w:t xml:space="preserve">                 </w:t>
      </w:r>
    </w:p>
    <w:p>
      <w:pPr>
        <w:spacing w:line="560" w:lineRule="exact"/>
        <w:ind w:firstLine="562" w:firstLineChars="200"/>
        <w:rPr>
          <w:rFonts w:eastAsia="仿宋"/>
          <w:b/>
          <w:bCs/>
          <w:sz w:val="28"/>
          <w:szCs w:val="28"/>
        </w:rPr>
      </w:pPr>
      <w:r>
        <w:rPr>
          <w:rFonts w:eastAsia="仿宋"/>
          <w:b/>
          <w:bCs/>
          <w:sz w:val="28"/>
          <w:szCs w:val="28"/>
        </w:rPr>
        <w:t>申报联系人：</w:t>
      </w:r>
      <w:r>
        <w:rPr>
          <w:rFonts w:eastAsia="仿宋"/>
          <w:b/>
          <w:bCs/>
          <w:sz w:val="28"/>
          <w:szCs w:val="28"/>
          <w:u w:val="single"/>
        </w:rPr>
        <w:t xml:space="preserve">      </w:t>
      </w:r>
      <w:r>
        <w:rPr>
          <w:rFonts w:eastAsia="仿宋"/>
          <w:sz w:val="28"/>
          <w:szCs w:val="28"/>
          <w:u w:val="single"/>
        </w:rPr>
        <w:t xml:space="preserve">             </w:t>
      </w:r>
      <w:r>
        <w:rPr>
          <w:rFonts w:eastAsia="仿宋"/>
          <w:b/>
          <w:bCs/>
          <w:sz w:val="28"/>
          <w:szCs w:val="28"/>
          <w:u w:val="single"/>
        </w:rPr>
        <w:t xml:space="preserve">                 </w:t>
      </w:r>
    </w:p>
    <w:p>
      <w:pPr>
        <w:spacing w:line="560" w:lineRule="exact"/>
        <w:ind w:firstLine="562" w:firstLineChars="200"/>
        <w:rPr>
          <w:rFonts w:eastAsia="仿宋"/>
          <w:b/>
          <w:bCs/>
          <w:sz w:val="28"/>
          <w:szCs w:val="28"/>
        </w:rPr>
      </w:pPr>
      <w:r>
        <w:rPr>
          <w:rFonts w:eastAsia="仿宋"/>
          <w:b/>
          <w:bCs/>
          <w:sz w:val="28"/>
          <w:szCs w:val="28"/>
        </w:rPr>
        <w:t>电    话：</w:t>
      </w:r>
      <w:r>
        <w:rPr>
          <w:rFonts w:eastAsia="仿宋"/>
          <w:b/>
          <w:bCs/>
          <w:sz w:val="28"/>
          <w:szCs w:val="28"/>
          <w:u w:val="single"/>
        </w:rPr>
        <w:t xml:space="preserve">      </w:t>
      </w:r>
      <w:r>
        <w:rPr>
          <w:rFonts w:eastAsia="仿宋"/>
          <w:sz w:val="28"/>
          <w:szCs w:val="28"/>
          <w:u w:val="single"/>
        </w:rPr>
        <w:t xml:space="preserve">             </w:t>
      </w:r>
      <w:r>
        <w:rPr>
          <w:rFonts w:eastAsia="仿宋"/>
          <w:b/>
          <w:bCs/>
          <w:sz w:val="28"/>
          <w:szCs w:val="28"/>
          <w:u w:val="single"/>
        </w:rPr>
        <w:t xml:space="preserve">                   </w:t>
      </w:r>
    </w:p>
    <w:p>
      <w:pPr>
        <w:spacing w:line="560" w:lineRule="exact"/>
        <w:ind w:firstLine="562" w:firstLineChars="200"/>
        <w:rPr>
          <w:rFonts w:eastAsia="仿宋"/>
          <w:b/>
          <w:bCs/>
          <w:sz w:val="28"/>
          <w:szCs w:val="28"/>
          <w:u w:val="single"/>
        </w:rPr>
      </w:pPr>
      <w:r>
        <w:rPr>
          <w:rFonts w:eastAsia="仿宋"/>
          <w:b/>
          <w:bCs/>
          <w:sz w:val="28"/>
          <w:szCs w:val="28"/>
        </w:rPr>
        <w:t>手    机：</w:t>
      </w:r>
      <w:r>
        <w:rPr>
          <w:rFonts w:eastAsia="仿宋"/>
          <w:b/>
          <w:bCs/>
          <w:sz w:val="28"/>
          <w:szCs w:val="28"/>
          <w:u w:val="single"/>
        </w:rPr>
        <w:t xml:space="preserve">      </w:t>
      </w:r>
      <w:r>
        <w:rPr>
          <w:rFonts w:eastAsia="仿宋"/>
          <w:sz w:val="28"/>
          <w:szCs w:val="28"/>
          <w:u w:val="single"/>
        </w:rPr>
        <w:t xml:space="preserve">             </w:t>
      </w:r>
      <w:r>
        <w:rPr>
          <w:rFonts w:eastAsia="仿宋"/>
          <w:b/>
          <w:bCs/>
          <w:sz w:val="28"/>
          <w:szCs w:val="28"/>
          <w:u w:val="single"/>
        </w:rPr>
        <w:t xml:space="preserve">                  </w:t>
      </w:r>
    </w:p>
    <w:p>
      <w:pPr>
        <w:spacing w:line="560" w:lineRule="exact"/>
        <w:ind w:firstLine="562" w:firstLineChars="200"/>
        <w:rPr>
          <w:rFonts w:eastAsia="仿宋"/>
          <w:b/>
          <w:bCs/>
          <w:sz w:val="28"/>
          <w:szCs w:val="28"/>
          <w:u w:val="single"/>
        </w:rPr>
      </w:pPr>
    </w:p>
    <w:p>
      <w:pPr>
        <w:adjustRightInd w:val="0"/>
        <w:snapToGrid w:val="0"/>
        <w:spacing w:line="560" w:lineRule="exact"/>
        <w:ind w:firstLine="640" w:firstLineChars="200"/>
        <w:rPr>
          <w:rFonts w:eastAsia="仿宋_GB2312"/>
          <w:kern w:val="0"/>
          <w:sz w:val="32"/>
          <w:szCs w:val="32"/>
          <w:lang w:bidi="ar"/>
        </w:rPr>
      </w:pPr>
    </w:p>
    <w:p>
      <w:pPr>
        <w:adjustRightInd w:val="0"/>
        <w:snapToGrid w:val="0"/>
        <w:spacing w:line="560" w:lineRule="exact"/>
        <w:ind w:firstLine="640" w:firstLineChars="200"/>
        <w:rPr>
          <w:rFonts w:eastAsia="仿宋_GB2312"/>
          <w:kern w:val="0"/>
          <w:sz w:val="32"/>
          <w:szCs w:val="32"/>
          <w:lang w:bidi="ar"/>
        </w:rPr>
      </w:pPr>
    </w:p>
    <w:p>
      <w:pPr>
        <w:adjustRightInd w:val="0"/>
        <w:snapToGrid w:val="0"/>
        <w:spacing w:line="560" w:lineRule="exact"/>
        <w:ind w:firstLine="640" w:firstLineChars="200"/>
        <w:rPr>
          <w:rFonts w:eastAsia="仿宋_GB2312"/>
          <w:kern w:val="0"/>
          <w:sz w:val="32"/>
          <w:szCs w:val="32"/>
          <w:lang w:bidi="ar"/>
        </w:rPr>
      </w:pPr>
    </w:p>
    <w:p>
      <w:pPr>
        <w:adjustRightInd w:val="0"/>
        <w:snapToGrid w:val="0"/>
        <w:spacing w:line="560" w:lineRule="exact"/>
        <w:ind w:left="0" w:leftChars="0" w:firstLine="0" w:firstLineChars="0"/>
        <w:jc w:val="center"/>
        <w:rPr>
          <w:rFonts w:eastAsia="仿宋_GB2312"/>
          <w:kern w:val="0"/>
          <w:sz w:val="32"/>
          <w:szCs w:val="32"/>
          <w:lang w:bidi="ar"/>
        </w:rPr>
      </w:pPr>
      <w:r>
        <w:rPr>
          <w:rFonts w:hint="eastAsia" w:eastAsia="仿宋"/>
          <w:b/>
          <w:bCs/>
          <w:sz w:val="28"/>
          <w:szCs w:val="28"/>
          <w:u w:val="single"/>
          <w:lang w:val="en-US" w:eastAsia="zh-CN"/>
        </w:rPr>
        <w:t>2024</w:t>
      </w:r>
      <w:r>
        <w:rPr>
          <w:rFonts w:eastAsia="仿宋"/>
          <w:b/>
          <w:bCs/>
          <w:sz w:val="28"/>
          <w:szCs w:val="28"/>
        </w:rPr>
        <w:t>年</w:t>
      </w:r>
      <w:r>
        <w:rPr>
          <w:rFonts w:eastAsia="仿宋"/>
          <w:b/>
          <w:bCs/>
          <w:sz w:val="28"/>
          <w:szCs w:val="28"/>
          <w:u w:val="single"/>
        </w:rPr>
        <w:t xml:space="preserve">   </w:t>
      </w:r>
      <w:r>
        <w:rPr>
          <w:rFonts w:eastAsia="仿宋"/>
          <w:b/>
          <w:bCs/>
          <w:sz w:val="28"/>
          <w:szCs w:val="28"/>
        </w:rPr>
        <w:t>月</w:t>
      </w:r>
      <w:r>
        <w:rPr>
          <w:rFonts w:eastAsia="仿宋"/>
          <w:b/>
          <w:bCs/>
          <w:sz w:val="28"/>
          <w:szCs w:val="28"/>
          <w:u w:val="single"/>
        </w:rPr>
        <w:t xml:space="preserve">   </w:t>
      </w:r>
      <w:r>
        <w:rPr>
          <w:rFonts w:eastAsia="仿宋"/>
          <w:b/>
          <w:bCs/>
          <w:sz w:val="28"/>
          <w:szCs w:val="28"/>
        </w:rPr>
        <w:t>日</w:t>
      </w:r>
    </w:p>
    <w:p>
      <w:pPr>
        <w:adjustRightInd w:val="0"/>
        <w:snapToGrid w:val="0"/>
        <w:spacing w:line="560" w:lineRule="exact"/>
        <w:ind w:firstLine="640" w:firstLineChars="200"/>
        <w:rPr>
          <w:rFonts w:eastAsia="仿宋_GB2312"/>
          <w:kern w:val="0"/>
          <w:sz w:val="32"/>
          <w:szCs w:val="32"/>
          <w:lang w:bidi="ar"/>
        </w:rPr>
      </w:pPr>
    </w:p>
    <w:p>
      <w:pPr>
        <w:adjustRightInd w:val="0"/>
        <w:snapToGrid w:val="0"/>
        <w:spacing w:line="560" w:lineRule="exact"/>
        <w:ind w:firstLine="640" w:firstLineChars="200"/>
        <w:rPr>
          <w:rFonts w:eastAsia="仿宋_GB2312"/>
          <w:kern w:val="0"/>
          <w:sz w:val="32"/>
          <w:szCs w:val="32"/>
          <w:lang w:bidi="ar"/>
        </w:rPr>
      </w:pPr>
    </w:p>
    <w:p>
      <w:pPr>
        <w:adjustRightInd w:val="0"/>
        <w:snapToGrid w:val="0"/>
        <w:spacing w:line="560" w:lineRule="exact"/>
        <w:ind w:firstLine="640" w:firstLineChars="200"/>
        <w:jc w:val="left"/>
        <w:rPr>
          <w:rFonts w:eastAsia="黑体"/>
          <w:kern w:val="0"/>
          <w:sz w:val="32"/>
          <w:szCs w:val="32"/>
          <w:lang w:bidi="ar"/>
        </w:rPr>
      </w:pPr>
      <w:r>
        <w:rPr>
          <w:rFonts w:eastAsia="黑体"/>
          <w:kern w:val="0"/>
          <w:sz w:val="32"/>
          <w:szCs w:val="32"/>
          <w:lang w:bidi="ar"/>
        </w:rPr>
        <w:t>一、企业基本情况</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98"/>
        <w:gridCol w:w="2319"/>
        <w:gridCol w:w="395"/>
        <w:gridCol w:w="1498"/>
        <w:gridCol w:w="531"/>
        <w:gridCol w:w="22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498" w:type="dxa"/>
            <w:noWrap w:val="0"/>
            <w:vAlign w:val="center"/>
          </w:tcPr>
          <w:p>
            <w:pPr>
              <w:adjustRightInd w:val="0"/>
              <w:snapToGrid w:val="0"/>
              <w:spacing w:line="560" w:lineRule="exact"/>
              <w:rPr>
                <w:rFonts w:eastAsia="仿宋_GB2312"/>
                <w:kern w:val="0"/>
                <w:sz w:val="24"/>
                <w:szCs w:val="32"/>
                <w:lang w:bidi="ar"/>
              </w:rPr>
            </w:pPr>
            <w:r>
              <w:rPr>
                <w:rFonts w:eastAsia="仿宋_GB2312"/>
                <w:kern w:val="0"/>
                <w:sz w:val="24"/>
                <w:szCs w:val="32"/>
                <w:lang w:bidi="ar"/>
              </w:rPr>
              <w:t>企业名称</w:t>
            </w:r>
          </w:p>
        </w:tc>
        <w:tc>
          <w:tcPr>
            <w:tcW w:w="2714" w:type="dxa"/>
            <w:gridSpan w:val="2"/>
            <w:noWrap w:val="0"/>
            <w:vAlign w:val="center"/>
          </w:tcPr>
          <w:p>
            <w:pPr>
              <w:adjustRightInd w:val="0"/>
              <w:snapToGrid w:val="0"/>
              <w:spacing w:line="560" w:lineRule="exact"/>
              <w:rPr>
                <w:rFonts w:eastAsia="仿宋_GB2312"/>
                <w:kern w:val="0"/>
                <w:sz w:val="24"/>
                <w:szCs w:val="32"/>
                <w:lang w:bidi="ar"/>
              </w:rPr>
            </w:pPr>
          </w:p>
        </w:tc>
        <w:tc>
          <w:tcPr>
            <w:tcW w:w="1498"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eastAsia="仿宋_GB2312"/>
                <w:kern w:val="0"/>
                <w:sz w:val="24"/>
                <w:szCs w:val="32"/>
                <w:lang w:bidi="ar"/>
              </w:rPr>
            </w:pPr>
            <w:r>
              <w:rPr>
                <w:rFonts w:eastAsia="仿宋_GB2312"/>
                <w:kern w:val="0"/>
                <w:sz w:val="24"/>
                <w:szCs w:val="32"/>
                <w:lang w:bidi="ar"/>
              </w:rPr>
              <w:t>统一社会</w:t>
            </w:r>
          </w:p>
          <w:p>
            <w:pPr>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eastAsia="仿宋_GB2312"/>
                <w:kern w:val="0"/>
                <w:sz w:val="24"/>
                <w:szCs w:val="32"/>
                <w:lang w:bidi="ar"/>
              </w:rPr>
            </w:pPr>
            <w:r>
              <w:rPr>
                <w:rFonts w:eastAsia="仿宋_GB2312"/>
                <w:kern w:val="0"/>
                <w:sz w:val="24"/>
                <w:szCs w:val="32"/>
                <w:lang w:bidi="ar"/>
              </w:rPr>
              <w:t>信用代码</w:t>
            </w:r>
          </w:p>
        </w:tc>
        <w:tc>
          <w:tcPr>
            <w:tcW w:w="2810" w:type="dxa"/>
            <w:gridSpan w:val="2"/>
            <w:noWrap w:val="0"/>
            <w:vAlign w:val="top"/>
          </w:tcPr>
          <w:p>
            <w:pPr>
              <w:adjustRightInd w:val="0"/>
              <w:snapToGrid w:val="0"/>
              <w:spacing w:line="560" w:lineRule="exact"/>
              <w:rPr>
                <w:rFonts w:eastAsia="仿宋_GB2312"/>
                <w:kern w:val="0"/>
                <w:sz w:val="24"/>
                <w:szCs w:val="32"/>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98" w:type="dxa"/>
            <w:noWrap w:val="0"/>
            <w:vAlign w:val="center"/>
          </w:tcPr>
          <w:p>
            <w:pPr>
              <w:adjustRightInd w:val="0"/>
              <w:snapToGrid w:val="0"/>
              <w:spacing w:line="560" w:lineRule="exact"/>
              <w:rPr>
                <w:rFonts w:eastAsia="仿宋_GB2312"/>
                <w:kern w:val="0"/>
                <w:sz w:val="24"/>
                <w:szCs w:val="32"/>
                <w:lang w:bidi="ar"/>
              </w:rPr>
            </w:pPr>
            <w:r>
              <w:rPr>
                <w:rFonts w:ascii="Times New Roman" w:hAnsi="Times New Roman" w:eastAsia="仿宋_GB2312" w:cs="Times New Roman"/>
                <w:kern w:val="0"/>
                <w:sz w:val="24"/>
                <w:szCs w:val="32"/>
                <w:lang w:bidi="ar"/>
              </w:rPr>
              <w:t>企业地址</w:t>
            </w:r>
          </w:p>
        </w:tc>
        <w:tc>
          <w:tcPr>
            <w:tcW w:w="7022" w:type="dxa"/>
            <w:gridSpan w:val="5"/>
            <w:noWrap w:val="0"/>
            <w:vAlign w:val="center"/>
          </w:tcPr>
          <w:p>
            <w:pPr>
              <w:adjustRightInd w:val="0"/>
              <w:snapToGrid w:val="0"/>
              <w:spacing w:line="560" w:lineRule="exact"/>
              <w:rPr>
                <w:rFonts w:eastAsia="仿宋_GB2312"/>
                <w:kern w:val="0"/>
                <w:sz w:val="24"/>
                <w:szCs w:val="32"/>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1498"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eastAsia="仿宋_GB2312"/>
                <w:kern w:val="0"/>
                <w:sz w:val="24"/>
                <w:szCs w:val="32"/>
                <w:lang w:bidi="ar"/>
              </w:rPr>
            </w:pPr>
            <w:r>
              <w:rPr>
                <w:rFonts w:eastAsia="仿宋_GB2312"/>
                <w:kern w:val="0"/>
                <w:sz w:val="24"/>
                <w:szCs w:val="32"/>
                <w:lang w:bidi="ar"/>
              </w:rPr>
              <w:t>注册资本（万元）</w:t>
            </w:r>
          </w:p>
        </w:tc>
        <w:tc>
          <w:tcPr>
            <w:tcW w:w="2714" w:type="dxa"/>
            <w:gridSpan w:val="2"/>
            <w:noWrap w:val="0"/>
            <w:vAlign w:val="center"/>
          </w:tcPr>
          <w:p>
            <w:pPr>
              <w:adjustRightInd w:val="0"/>
              <w:snapToGrid w:val="0"/>
              <w:spacing w:line="560" w:lineRule="exact"/>
              <w:rPr>
                <w:rFonts w:eastAsia="仿宋_GB2312"/>
                <w:kern w:val="0"/>
                <w:sz w:val="24"/>
                <w:szCs w:val="32"/>
                <w:lang w:bidi="ar"/>
              </w:rPr>
            </w:pPr>
          </w:p>
        </w:tc>
        <w:tc>
          <w:tcPr>
            <w:tcW w:w="1498" w:type="dxa"/>
            <w:noWrap w:val="0"/>
            <w:vAlign w:val="center"/>
          </w:tcPr>
          <w:p>
            <w:pPr>
              <w:adjustRightInd w:val="0"/>
              <w:snapToGrid w:val="0"/>
              <w:spacing w:line="560" w:lineRule="exact"/>
              <w:rPr>
                <w:rFonts w:eastAsia="仿宋_GB2312"/>
                <w:kern w:val="0"/>
                <w:sz w:val="24"/>
                <w:szCs w:val="32"/>
                <w:lang w:bidi="ar"/>
              </w:rPr>
            </w:pPr>
            <w:r>
              <w:rPr>
                <w:rFonts w:eastAsia="仿宋_GB2312"/>
                <w:kern w:val="0"/>
                <w:sz w:val="24"/>
                <w:szCs w:val="32"/>
                <w:lang w:bidi="ar"/>
              </w:rPr>
              <w:t>成立时间</w:t>
            </w:r>
          </w:p>
        </w:tc>
        <w:tc>
          <w:tcPr>
            <w:tcW w:w="2810" w:type="dxa"/>
            <w:gridSpan w:val="2"/>
            <w:noWrap w:val="0"/>
            <w:vAlign w:val="top"/>
          </w:tcPr>
          <w:p>
            <w:pPr>
              <w:adjustRightInd w:val="0"/>
              <w:snapToGrid w:val="0"/>
              <w:spacing w:line="560" w:lineRule="exact"/>
              <w:rPr>
                <w:rFonts w:eastAsia="仿宋_GB2312"/>
                <w:kern w:val="0"/>
                <w:sz w:val="24"/>
                <w:szCs w:val="32"/>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3" w:hRule="atLeast"/>
          <w:jc w:val="center"/>
        </w:trPr>
        <w:tc>
          <w:tcPr>
            <w:tcW w:w="1498" w:type="dxa"/>
            <w:noWrap w:val="0"/>
            <w:vAlign w:val="center"/>
          </w:tcPr>
          <w:p>
            <w:pPr>
              <w:adjustRightInd w:val="0"/>
              <w:snapToGrid w:val="0"/>
              <w:spacing w:line="400" w:lineRule="exact"/>
              <w:rPr>
                <w:rFonts w:eastAsia="仿宋_GB2312"/>
                <w:kern w:val="0"/>
                <w:sz w:val="24"/>
                <w:szCs w:val="32"/>
                <w:lang w:bidi="ar"/>
              </w:rPr>
            </w:pPr>
            <w:r>
              <w:rPr>
                <w:rFonts w:eastAsia="仿宋_GB2312"/>
                <w:kern w:val="0"/>
                <w:sz w:val="24"/>
                <w:szCs w:val="32"/>
                <w:lang w:bidi="ar"/>
              </w:rPr>
              <w:t>法定代表人</w:t>
            </w:r>
          </w:p>
        </w:tc>
        <w:tc>
          <w:tcPr>
            <w:tcW w:w="2714" w:type="dxa"/>
            <w:gridSpan w:val="2"/>
            <w:noWrap w:val="0"/>
            <w:vAlign w:val="center"/>
          </w:tcPr>
          <w:p>
            <w:pPr>
              <w:adjustRightInd w:val="0"/>
              <w:snapToGrid w:val="0"/>
              <w:spacing w:line="560" w:lineRule="exact"/>
              <w:rPr>
                <w:rFonts w:eastAsia="仿宋_GB2312"/>
                <w:kern w:val="0"/>
                <w:sz w:val="24"/>
                <w:szCs w:val="32"/>
                <w:lang w:bidi="ar"/>
              </w:rPr>
            </w:pPr>
          </w:p>
        </w:tc>
        <w:tc>
          <w:tcPr>
            <w:tcW w:w="1498"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textAlignment w:val="auto"/>
              <w:rPr>
                <w:rFonts w:eastAsia="仿宋_GB2312"/>
                <w:kern w:val="0"/>
                <w:sz w:val="24"/>
                <w:szCs w:val="32"/>
                <w:lang w:bidi="ar"/>
              </w:rPr>
            </w:pPr>
            <w:r>
              <w:rPr>
                <w:rFonts w:eastAsia="仿宋_GB2312"/>
                <w:kern w:val="0"/>
                <w:sz w:val="24"/>
                <w:szCs w:val="32"/>
                <w:lang w:bidi="ar"/>
              </w:rPr>
              <w:t>企业对公账号</w:t>
            </w:r>
          </w:p>
        </w:tc>
        <w:tc>
          <w:tcPr>
            <w:tcW w:w="2810" w:type="dxa"/>
            <w:gridSpan w:val="2"/>
            <w:noWrap w:val="0"/>
            <w:vAlign w:val="top"/>
          </w:tcPr>
          <w:p>
            <w:pPr>
              <w:adjustRightInd w:val="0"/>
              <w:snapToGrid w:val="0"/>
              <w:spacing w:line="560" w:lineRule="exact"/>
              <w:rPr>
                <w:rFonts w:eastAsia="仿宋_GB2312"/>
                <w:kern w:val="0"/>
                <w:sz w:val="24"/>
                <w:szCs w:val="32"/>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520" w:type="dxa"/>
            <w:gridSpan w:val="6"/>
            <w:noWrap w:val="0"/>
            <w:vAlign w:val="top"/>
          </w:tcPr>
          <w:p>
            <w:pPr>
              <w:adjustRightInd w:val="0"/>
              <w:snapToGrid w:val="0"/>
              <w:spacing w:line="560" w:lineRule="exact"/>
              <w:jc w:val="center"/>
              <w:rPr>
                <w:rFonts w:eastAsia="仿宋_GB2312"/>
                <w:kern w:val="0"/>
                <w:sz w:val="24"/>
                <w:szCs w:val="32"/>
                <w:lang w:bidi="ar"/>
              </w:rPr>
            </w:pPr>
            <w:r>
              <w:rPr>
                <w:rFonts w:hint="eastAsia" w:ascii="方正小标宋简体" w:hAnsi="方正小标宋简体" w:eastAsia="方正小标宋简体" w:cs="方正小标宋简体"/>
                <w:kern w:val="0"/>
                <w:sz w:val="32"/>
                <w:szCs w:val="32"/>
                <w:lang w:bidi="ar"/>
              </w:rPr>
              <w:t>近三年生产经营情况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98" w:type="dxa"/>
            <w:noWrap w:val="0"/>
            <w:vAlign w:val="top"/>
          </w:tcPr>
          <w:p>
            <w:pPr>
              <w:adjustRightInd w:val="0"/>
              <w:snapToGrid w:val="0"/>
              <w:spacing w:line="560" w:lineRule="exact"/>
              <w:rPr>
                <w:rFonts w:hint="eastAsia" w:eastAsia="仿宋_GB2312"/>
                <w:kern w:val="0"/>
                <w:sz w:val="24"/>
                <w:szCs w:val="32"/>
                <w:lang w:bidi="ar"/>
              </w:rPr>
            </w:pPr>
          </w:p>
        </w:tc>
        <w:tc>
          <w:tcPr>
            <w:tcW w:w="2319" w:type="dxa"/>
            <w:noWrap w:val="0"/>
            <w:vAlign w:val="center"/>
          </w:tcPr>
          <w:p>
            <w:pPr>
              <w:adjustRightInd w:val="0"/>
              <w:snapToGrid w:val="0"/>
              <w:spacing w:line="560" w:lineRule="exact"/>
              <w:jc w:val="center"/>
              <w:rPr>
                <w:rFonts w:hint="eastAsia" w:eastAsia="仿宋_GB2312"/>
                <w:kern w:val="0"/>
                <w:sz w:val="24"/>
                <w:szCs w:val="32"/>
                <w:lang w:val="en" w:eastAsia="zh-CN" w:bidi="ar"/>
              </w:rPr>
            </w:pPr>
            <w:r>
              <w:rPr>
                <w:rFonts w:eastAsia="仿宋_GB2312"/>
                <w:kern w:val="0"/>
                <w:sz w:val="24"/>
                <w:szCs w:val="32"/>
                <w:lang w:val="en" w:bidi="ar"/>
              </w:rPr>
              <w:t>202</w:t>
            </w:r>
            <w:r>
              <w:rPr>
                <w:rFonts w:hint="eastAsia" w:eastAsia="仿宋_GB2312"/>
                <w:kern w:val="0"/>
                <w:sz w:val="24"/>
                <w:szCs w:val="32"/>
                <w:lang w:val="en-US" w:eastAsia="zh-CN" w:bidi="ar"/>
              </w:rPr>
              <w:t>1年</w:t>
            </w:r>
          </w:p>
        </w:tc>
        <w:tc>
          <w:tcPr>
            <w:tcW w:w="2424" w:type="dxa"/>
            <w:gridSpan w:val="3"/>
            <w:noWrap w:val="0"/>
            <w:vAlign w:val="center"/>
          </w:tcPr>
          <w:p>
            <w:pPr>
              <w:adjustRightInd w:val="0"/>
              <w:snapToGrid w:val="0"/>
              <w:spacing w:line="560" w:lineRule="exact"/>
              <w:jc w:val="center"/>
              <w:rPr>
                <w:rFonts w:hint="eastAsia" w:eastAsia="仿宋_GB2312"/>
                <w:kern w:val="0"/>
                <w:sz w:val="24"/>
                <w:szCs w:val="32"/>
                <w:lang w:val="en" w:eastAsia="zh-CN" w:bidi="ar"/>
              </w:rPr>
            </w:pPr>
            <w:r>
              <w:rPr>
                <w:rFonts w:eastAsia="仿宋_GB2312"/>
                <w:kern w:val="0"/>
                <w:sz w:val="24"/>
                <w:szCs w:val="32"/>
                <w:lang w:bidi="ar"/>
              </w:rPr>
              <w:t>202</w:t>
            </w:r>
            <w:r>
              <w:rPr>
                <w:rFonts w:hint="eastAsia" w:eastAsia="仿宋_GB2312"/>
                <w:kern w:val="0"/>
                <w:sz w:val="24"/>
                <w:szCs w:val="32"/>
                <w:lang w:val="en-US" w:eastAsia="zh-CN" w:bidi="ar"/>
              </w:rPr>
              <w:t>2年</w:t>
            </w:r>
          </w:p>
        </w:tc>
        <w:tc>
          <w:tcPr>
            <w:tcW w:w="2279" w:type="dxa"/>
            <w:noWrap w:val="0"/>
            <w:vAlign w:val="center"/>
          </w:tcPr>
          <w:p>
            <w:pPr>
              <w:adjustRightInd w:val="0"/>
              <w:snapToGrid w:val="0"/>
              <w:spacing w:line="560" w:lineRule="exact"/>
              <w:jc w:val="center"/>
              <w:rPr>
                <w:rFonts w:hint="default" w:eastAsia="仿宋_GB2312"/>
                <w:kern w:val="0"/>
                <w:sz w:val="24"/>
                <w:szCs w:val="32"/>
                <w:lang w:val="en-US" w:eastAsia="zh-CN" w:bidi="ar"/>
              </w:rPr>
            </w:pPr>
            <w:r>
              <w:rPr>
                <w:rFonts w:eastAsia="仿宋_GB2312"/>
                <w:kern w:val="0"/>
                <w:sz w:val="24"/>
                <w:szCs w:val="32"/>
                <w:lang w:bidi="ar"/>
              </w:rPr>
              <w:t>202</w:t>
            </w:r>
            <w:r>
              <w:rPr>
                <w:rFonts w:hint="eastAsia" w:eastAsia="仿宋_GB2312"/>
                <w:kern w:val="0"/>
                <w:sz w:val="24"/>
                <w:szCs w:val="32"/>
                <w:lang w:val="en-US" w:eastAsia="zh-CN" w:bidi="ar"/>
              </w:rPr>
              <w:t>3</w:t>
            </w:r>
            <w:r>
              <w:rPr>
                <w:rFonts w:hint="eastAsia" w:eastAsia="仿宋_GB2312"/>
                <w:kern w:val="0"/>
                <w:sz w:val="24"/>
                <w:szCs w:val="32"/>
                <w:lang w:val="en" w:bidi="ar"/>
              </w:rPr>
              <w:t>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498" w:type="dxa"/>
            <w:noWrap w:val="0"/>
            <w:vAlign w:val="top"/>
          </w:tcPr>
          <w:p>
            <w:pPr>
              <w:adjustRightInd w:val="0"/>
              <w:snapToGrid w:val="0"/>
              <w:spacing w:line="360" w:lineRule="exact"/>
              <w:rPr>
                <w:rFonts w:eastAsia="仿宋_GB2312"/>
                <w:kern w:val="0"/>
                <w:sz w:val="24"/>
                <w:szCs w:val="32"/>
                <w:lang w:bidi="ar"/>
              </w:rPr>
            </w:pPr>
            <w:r>
              <w:rPr>
                <w:rFonts w:eastAsia="仿宋_GB2312"/>
                <w:kern w:val="0"/>
                <w:sz w:val="24"/>
                <w:szCs w:val="32"/>
                <w:lang w:bidi="ar"/>
              </w:rPr>
              <w:t>营业收入（万元）</w:t>
            </w:r>
          </w:p>
        </w:tc>
        <w:tc>
          <w:tcPr>
            <w:tcW w:w="2319" w:type="dxa"/>
            <w:noWrap w:val="0"/>
            <w:vAlign w:val="center"/>
          </w:tcPr>
          <w:p>
            <w:pPr>
              <w:adjustRightInd w:val="0"/>
              <w:snapToGrid w:val="0"/>
              <w:spacing w:line="560" w:lineRule="exact"/>
              <w:jc w:val="center"/>
              <w:rPr>
                <w:rFonts w:eastAsia="仿宋_GB2312"/>
                <w:kern w:val="0"/>
                <w:sz w:val="24"/>
                <w:szCs w:val="32"/>
                <w:lang w:bidi="ar"/>
              </w:rPr>
            </w:pPr>
          </w:p>
        </w:tc>
        <w:tc>
          <w:tcPr>
            <w:tcW w:w="2424" w:type="dxa"/>
            <w:gridSpan w:val="3"/>
            <w:noWrap w:val="0"/>
            <w:vAlign w:val="center"/>
          </w:tcPr>
          <w:p>
            <w:pPr>
              <w:adjustRightInd w:val="0"/>
              <w:snapToGrid w:val="0"/>
              <w:spacing w:line="560" w:lineRule="exact"/>
              <w:jc w:val="center"/>
              <w:rPr>
                <w:rFonts w:eastAsia="仿宋_GB2312"/>
                <w:kern w:val="0"/>
                <w:sz w:val="24"/>
                <w:szCs w:val="32"/>
                <w:lang w:bidi="ar"/>
              </w:rPr>
            </w:pPr>
          </w:p>
        </w:tc>
        <w:tc>
          <w:tcPr>
            <w:tcW w:w="2279" w:type="dxa"/>
            <w:noWrap w:val="0"/>
            <w:vAlign w:val="center"/>
          </w:tcPr>
          <w:p>
            <w:pPr>
              <w:adjustRightInd w:val="0"/>
              <w:snapToGrid w:val="0"/>
              <w:spacing w:line="560" w:lineRule="exact"/>
              <w:jc w:val="center"/>
              <w:rPr>
                <w:rFonts w:hint="eastAsia" w:eastAsia="仿宋_GB2312"/>
                <w:kern w:val="0"/>
                <w:sz w:val="24"/>
                <w:szCs w:val="32"/>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1498" w:type="dxa"/>
            <w:noWrap w:val="0"/>
            <w:vAlign w:val="top"/>
          </w:tcPr>
          <w:p>
            <w:pPr>
              <w:adjustRightInd w:val="0"/>
              <w:snapToGrid w:val="0"/>
              <w:spacing w:line="360" w:lineRule="exact"/>
              <w:rPr>
                <w:rFonts w:eastAsia="仿宋_GB2312"/>
                <w:kern w:val="0"/>
                <w:sz w:val="24"/>
                <w:szCs w:val="32"/>
                <w:lang w:bidi="ar"/>
              </w:rPr>
            </w:pPr>
            <w:r>
              <w:rPr>
                <w:rFonts w:eastAsia="仿宋_GB2312"/>
                <w:kern w:val="0"/>
                <w:sz w:val="24"/>
                <w:szCs w:val="32"/>
                <w:lang w:bidi="ar"/>
              </w:rPr>
              <w:t>上缴税金（万元）</w:t>
            </w:r>
          </w:p>
        </w:tc>
        <w:tc>
          <w:tcPr>
            <w:tcW w:w="2319" w:type="dxa"/>
            <w:noWrap w:val="0"/>
            <w:vAlign w:val="center"/>
          </w:tcPr>
          <w:p>
            <w:pPr>
              <w:adjustRightInd w:val="0"/>
              <w:snapToGrid w:val="0"/>
              <w:spacing w:line="560" w:lineRule="exact"/>
              <w:jc w:val="center"/>
              <w:rPr>
                <w:rFonts w:eastAsia="仿宋_GB2312"/>
                <w:kern w:val="0"/>
                <w:sz w:val="24"/>
                <w:szCs w:val="32"/>
                <w:lang w:bidi="ar"/>
              </w:rPr>
            </w:pPr>
          </w:p>
        </w:tc>
        <w:tc>
          <w:tcPr>
            <w:tcW w:w="2424" w:type="dxa"/>
            <w:gridSpan w:val="3"/>
            <w:noWrap w:val="0"/>
            <w:vAlign w:val="center"/>
          </w:tcPr>
          <w:p>
            <w:pPr>
              <w:adjustRightInd w:val="0"/>
              <w:snapToGrid w:val="0"/>
              <w:spacing w:line="560" w:lineRule="exact"/>
              <w:jc w:val="center"/>
              <w:rPr>
                <w:rFonts w:eastAsia="仿宋_GB2312"/>
                <w:kern w:val="0"/>
                <w:sz w:val="24"/>
                <w:szCs w:val="32"/>
                <w:lang w:bidi="ar"/>
              </w:rPr>
            </w:pPr>
          </w:p>
        </w:tc>
        <w:tc>
          <w:tcPr>
            <w:tcW w:w="2279" w:type="dxa"/>
            <w:noWrap w:val="0"/>
            <w:vAlign w:val="center"/>
          </w:tcPr>
          <w:p>
            <w:pPr>
              <w:adjustRightInd w:val="0"/>
              <w:snapToGrid w:val="0"/>
              <w:spacing w:line="560" w:lineRule="exact"/>
              <w:jc w:val="center"/>
              <w:rPr>
                <w:rFonts w:eastAsia="仿宋_GB2312"/>
                <w:kern w:val="0"/>
                <w:sz w:val="24"/>
                <w:szCs w:val="32"/>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1498" w:type="dxa"/>
            <w:noWrap w:val="0"/>
            <w:vAlign w:val="top"/>
          </w:tcPr>
          <w:p>
            <w:pPr>
              <w:adjustRightInd w:val="0"/>
              <w:snapToGrid w:val="0"/>
              <w:spacing w:line="360" w:lineRule="exact"/>
              <w:rPr>
                <w:rFonts w:eastAsia="仿宋_GB2312"/>
                <w:kern w:val="0"/>
                <w:sz w:val="24"/>
                <w:szCs w:val="32"/>
                <w:lang w:bidi="ar"/>
              </w:rPr>
            </w:pPr>
            <w:r>
              <w:rPr>
                <w:rFonts w:eastAsia="仿宋_GB2312"/>
                <w:kern w:val="0"/>
                <w:sz w:val="24"/>
                <w:szCs w:val="32"/>
                <w:lang w:bidi="ar"/>
              </w:rPr>
              <w:t>职工人数（人）</w:t>
            </w:r>
          </w:p>
        </w:tc>
        <w:tc>
          <w:tcPr>
            <w:tcW w:w="2319" w:type="dxa"/>
            <w:noWrap w:val="0"/>
            <w:vAlign w:val="center"/>
          </w:tcPr>
          <w:p>
            <w:pPr>
              <w:adjustRightInd w:val="0"/>
              <w:snapToGrid w:val="0"/>
              <w:spacing w:line="560" w:lineRule="exact"/>
              <w:jc w:val="center"/>
              <w:rPr>
                <w:rFonts w:eastAsia="仿宋_GB2312"/>
                <w:kern w:val="0"/>
                <w:sz w:val="24"/>
                <w:szCs w:val="32"/>
                <w:lang w:bidi="ar"/>
              </w:rPr>
            </w:pPr>
          </w:p>
        </w:tc>
        <w:tc>
          <w:tcPr>
            <w:tcW w:w="2424" w:type="dxa"/>
            <w:gridSpan w:val="3"/>
            <w:noWrap w:val="0"/>
            <w:vAlign w:val="center"/>
          </w:tcPr>
          <w:p>
            <w:pPr>
              <w:adjustRightInd w:val="0"/>
              <w:snapToGrid w:val="0"/>
              <w:spacing w:line="560" w:lineRule="exact"/>
              <w:jc w:val="center"/>
              <w:rPr>
                <w:rFonts w:eastAsia="仿宋_GB2312"/>
                <w:kern w:val="0"/>
                <w:sz w:val="24"/>
                <w:szCs w:val="32"/>
                <w:lang w:bidi="ar"/>
              </w:rPr>
            </w:pPr>
          </w:p>
        </w:tc>
        <w:tc>
          <w:tcPr>
            <w:tcW w:w="2279" w:type="dxa"/>
            <w:noWrap w:val="0"/>
            <w:vAlign w:val="center"/>
          </w:tcPr>
          <w:p>
            <w:pPr>
              <w:adjustRightInd w:val="0"/>
              <w:snapToGrid w:val="0"/>
              <w:spacing w:line="560" w:lineRule="exact"/>
              <w:jc w:val="center"/>
              <w:rPr>
                <w:rFonts w:eastAsia="仿宋_GB2312"/>
                <w:kern w:val="0"/>
                <w:sz w:val="24"/>
                <w:szCs w:val="32"/>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98" w:type="dxa"/>
            <w:noWrap w:val="0"/>
            <w:vAlign w:val="top"/>
          </w:tcPr>
          <w:p>
            <w:pPr>
              <w:adjustRightInd w:val="0"/>
              <w:snapToGrid w:val="0"/>
              <w:spacing w:line="360" w:lineRule="exact"/>
              <w:rPr>
                <w:rFonts w:eastAsia="仿宋_GB2312"/>
                <w:kern w:val="0"/>
                <w:sz w:val="24"/>
                <w:szCs w:val="32"/>
                <w:lang w:bidi="ar"/>
              </w:rPr>
            </w:pPr>
            <w:r>
              <w:rPr>
                <w:rFonts w:eastAsia="仿宋_GB2312"/>
                <w:kern w:val="0"/>
                <w:sz w:val="24"/>
                <w:szCs w:val="32"/>
                <w:lang w:bidi="ar"/>
              </w:rPr>
              <w:t>总资产（万元）</w:t>
            </w:r>
          </w:p>
        </w:tc>
        <w:tc>
          <w:tcPr>
            <w:tcW w:w="2319" w:type="dxa"/>
            <w:noWrap w:val="0"/>
            <w:vAlign w:val="center"/>
          </w:tcPr>
          <w:p>
            <w:pPr>
              <w:adjustRightInd w:val="0"/>
              <w:snapToGrid w:val="0"/>
              <w:spacing w:line="560" w:lineRule="exact"/>
              <w:jc w:val="center"/>
              <w:rPr>
                <w:rFonts w:eastAsia="仿宋_GB2312"/>
                <w:kern w:val="0"/>
                <w:sz w:val="24"/>
                <w:szCs w:val="32"/>
                <w:lang w:bidi="ar"/>
              </w:rPr>
            </w:pPr>
          </w:p>
        </w:tc>
        <w:tc>
          <w:tcPr>
            <w:tcW w:w="2424" w:type="dxa"/>
            <w:gridSpan w:val="3"/>
            <w:noWrap w:val="0"/>
            <w:vAlign w:val="center"/>
          </w:tcPr>
          <w:p>
            <w:pPr>
              <w:adjustRightInd w:val="0"/>
              <w:snapToGrid w:val="0"/>
              <w:spacing w:line="560" w:lineRule="exact"/>
              <w:jc w:val="center"/>
              <w:rPr>
                <w:rFonts w:eastAsia="仿宋_GB2312"/>
                <w:kern w:val="0"/>
                <w:sz w:val="24"/>
                <w:szCs w:val="32"/>
                <w:lang w:bidi="ar"/>
              </w:rPr>
            </w:pPr>
          </w:p>
        </w:tc>
        <w:tc>
          <w:tcPr>
            <w:tcW w:w="2279" w:type="dxa"/>
            <w:noWrap w:val="0"/>
            <w:vAlign w:val="center"/>
          </w:tcPr>
          <w:p>
            <w:pPr>
              <w:adjustRightInd w:val="0"/>
              <w:snapToGrid w:val="0"/>
              <w:spacing w:line="560" w:lineRule="exact"/>
              <w:jc w:val="center"/>
              <w:rPr>
                <w:rFonts w:eastAsia="仿宋_GB2312"/>
                <w:kern w:val="0"/>
                <w:sz w:val="24"/>
                <w:szCs w:val="32"/>
                <w:lang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98" w:type="dxa"/>
            <w:noWrap w:val="0"/>
            <w:vAlign w:val="top"/>
          </w:tcPr>
          <w:p>
            <w:pPr>
              <w:adjustRightInd w:val="0"/>
              <w:snapToGrid w:val="0"/>
              <w:spacing w:line="360" w:lineRule="exact"/>
              <w:rPr>
                <w:rFonts w:hint="eastAsia" w:eastAsia="仿宋_GB2312"/>
                <w:kern w:val="0"/>
                <w:sz w:val="24"/>
                <w:szCs w:val="32"/>
                <w:lang w:bidi="ar"/>
              </w:rPr>
            </w:pPr>
            <w:r>
              <w:rPr>
                <w:rFonts w:eastAsia="仿宋_GB2312"/>
                <w:kern w:val="0"/>
                <w:sz w:val="24"/>
                <w:szCs w:val="32"/>
                <w:lang w:bidi="ar"/>
              </w:rPr>
              <w:t>净利润（万元）</w:t>
            </w:r>
          </w:p>
        </w:tc>
        <w:tc>
          <w:tcPr>
            <w:tcW w:w="2319" w:type="dxa"/>
            <w:noWrap w:val="0"/>
            <w:vAlign w:val="center"/>
          </w:tcPr>
          <w:p>
            <w:pPr>
              <w:adjustRightInd w:val="0"/>
              <w:snapToGrid w:val="0"/>
              <w:spacing w:line="560" w:lineRule="exact"/>
              <w:jc w:val="center"/>
              <w:rPr>
                <w:rFonts w:eastAsia="仿宋_GB2312"/>
                <w:kern w:val="0"/>
                <w:sz w:val="24"/>
                <w:szCs w:val="32"/>
                <w:lang w:bidi="ar"/>
              </w:rPr>
            </w:pPr>
          </w:p>
        </w:tc>
        <w:tc>
          <w:tcPr>
            <w:tcW w:w="2424" w:type="dxa"/>
            <w:gridSpan w:val="3"/>
            <w:noWrap w:val="0"/>
            <w:vAlign w:val="center"/>
          </w:tcPr>
          <w:p>
            <w:pPr>
              <w:adjustRightInd w:val="0"/>
              <w:snapToGrid w:val="0"/>
              <w:spacing w:line="560" w:lineRule="exact"/>
              <w:jc w:val="center"/>
              <w:rPr>
                <w:rFonts w:eastAsia="仿宋_GB2312"/>
                <w:kern w:val="0"/>
                <w:sz w:val="24"/>
                <w:szCs w:val="32"/>
                <w:lang w:bidi="ar"/>
              </w:rPr>
            </w:pPr>
          </w:p>
        </w:tc>
        <w:tc>
          <w:tcPr>
            <w:tcW w:w="2279" w:type="dxa"/>
            <w:noWrap w:val="0"/>
            <w:vAlign w:val="center"/>
          </w:tcPr>
          <w:p>
            <w:pPr>
              <w:adjustRightInd w:val="0"/>
              <w:snapToGrid w:val="0"/>
              <w:spacing w:line="560" w:lineRule="exact"/>
              <w:jc w:val="center"/>
              <w:rPr>
                <w:rFonts w:eastAsia="仿宋_GB2312"/>
                <w:kern w:val="0"/>
                <w:sz w:val="24"/>
                <w:szCs w:val="32"/>
                <w:lang w:bidi="ar"/>
              </w:rPr>
            </w:pPr>
          </w:p>
        </w:tc>
      </w:tr>
    </w:tbl>
    <w:p>
      <w:pPr>
        <w:adjustRightInd w:val="0"/>
        <w:snapToGrid w:val="0"/>
        <w:spacing w:line="480" w:lineRule="exact"/>
        <w:ind w:firstLine="640" w:firstLineChars="200"/>
        <w:jc w:val="left"/>
        <w:rPr>
          <w:rFonts w:eastAsia="黑体"/>
          <w:kern w:val="0"/>
          <w:sz w:val="32"/>
          <w:szCs w:val="32"/>
          <w:lang w:bidi="ar"/>
        </w:rPr>
      </w:pPr>
      <w:r>
        <w:rPr>
          <w:rFonts w:eastAsia="黑体"/>
          <w:kern w:val="0"/>
          <w:sz w:val="32"/>
          <w:szCs w:val="32"/>
          <w:lang w:bidi="ar"/>
        </w:rPr>
        <w:t>二、企业介绍</w:t>
      </w:r>
    </w:p>
    <w:p>
      <w:pPr>
        <w:adjustRightInd w:val="0"/>
        <w:snapToGrid w:val="0"/>
        <w:spacing w:line="480" w:lineRule="exact"/>
        <w:ind w:firstLine="640" w:firstLineChars="200"/>
        <w:rPr>
          <w:rFonts w:eastAsia="仿宋_GB2312"/>
          <w:kern w:val="0"/>
          <w:sz w:val="32"/>
          <w:szCs w:val="36"/>
          <w:lang w:bidi="ar"/>
        </w:rPr>
      </w:pPr>
      <w:r>
        <w:rPr>
          <w:rFonts w:eastAsia="仿宋_GB2312"/>
          <w:kern w:val="0"/>
          <w:sz w:val="32"/>
          <w:szCs w:val="36"/>
          <w:lang w:bidi="ar"/>
        </w:rPr>
        <w:t>对企业的主要发展情况进行介绍，包括但不限于企业简介、主营业务、商业模式、主要服务及产品、企业在同行业中的竞争力、企业发展短期、中期、长期发展计划等。</w:t>
      </w:r>
    </w:p>
    <w:p>
      <w:pPr>
        <w:adjustRightInd w:val="0"/>
        <w:snapToGrid w:val="0"/>
        <w:spacing w:line="480" w:lineRule="exact"/>
        <w:ind w:firstLine="640" w:firstLineChars="200"/>
        <w:jc w:val="left"/>
        <w:rPr>
          <w:rFonts w:eastAsia="黑体"/>
          <w:kern w:val="0"/>
          <w:sz w:val="32"/>
          <w:szCs w:val="32"/>
          <w:lang w:bidi="ar"/>
        </w:rPr>
      </w:pPr>
      <w:r>
        <w:rPr>
          <w:rFonts w:eastAsia="黑体"/>
          <w:kern w:val="0"/>
          <w:sz w:val="32"/>
          <w:szCs w:val="32"/>
          <w:lang w:bidi="ar"/>
        </w:rPr>
        <w:t>三、企业“小升规”情况（此部分只需申报</w:t>
      </w:r>
      <w:r>
        <w:rPr>
          <w:rFonts w:hint="eastAsia" w:eastAsia="黑体"/>
          <w:kern w:val="0"/>
          <w:sz w:val="32"/>
          <w:szCs w:val="32"/>
          <w:lang w:bidi="ar"/>
        </w:rPr>
        <w:t>支持方向“</w:t>
      </w:r>
      <w:r>
        <w:rPr>
          <w:rFonts w:eastAsia="黑体"/>
          <w:kern w:val="0"/>
          <w:sz w:val="32"/>
          <w:szCs w:val="32"/>
          <w:lang w:bidi="ar"/>
        </w:rPr>
        <w:t>1</w:t>
      </w:r>
      <w:r>
        <w:rPr>
          <w:rFonts w:hint="eastAsia" w:eastAsia="黑体"/>
          <w:kern w:val="0"/>
          <w:sz w:val="32"/>
          <w:szCs w:val="32"/>
          <w:lang w:bidi="ar"/>
        </w:rPr>
        <w:t>.</w:t>
      </w:r>
      <w:r>
        <w:rPr>
          <w:rFonts w:eastAsia="黑体"/>
          <w:kern w:val="0"/>
          <w:sz w:val="32"/>
          <w:szCs w:val="32"/>
          <w:lang w:bidi="ar"/>
        </w:rPr>
        <w:t>支持服务业企业上规模发展”的企业填写）</w:t>
      </w:r>
    </w:p>
    <w:p>
      <w:pPr>
        <w:adjustRightInd w:val="0"/>
        <w:snapToGrid w:val="0"/>
        <w:spacing w:line="480" w:lineRule="exact"/>
        <w:ind w:firstLine="640" w:firstLineChars="200"/>
        <w:rPr>
          <w:rFonts w:eastAsia="仿宋_GB2312"/>
          <w:kern w:val="0"/>
          <w:sz w:val="32"/>
          <w:szCs w:val="32"/>
          <w:lang w:bidi="ar"/>
        </w:rPr>
      </w:pPr>
      <w:r>
        <w:rPr>
          <w:rFonts w:eastAsia="仿宋_GB2312"/>
          <w:kern w:val="0"/>
          <w:sz w:val="32"/>
          <w:szCs w:val="32"/>
          <w:lang w:bidi="ar"/>
        </w:rPr>
        <w:t>需提供企业“小升规”过程中相关的认定材料等佐证文件，并对企业“小升规”情况进行简要介绍，包括但不限于企业实现小升规的时间、过程，以及在此过程中实现的模式的创新、新技术的投入、管理制度的完善等。</w:t>
      </w:r>
    </w:p>
    <w:p>
      <w:pPr>
        <w:adjustRightInd w:val="0"/>
        <w:snapToGrid w:val="0"/>
        <w:spacing w:line="480" w:lineRule="exact"/>
        <w:ind w:firstLine="640" w:firstLineChars="200"/>
        <w:rPr>
          <w:rFonts w:eastAsia="黑体"/>
          <w:kern w:val="0"/>
          <w:sz w:val="32"/>
          <w:szCs w:val="32"/>
          <w:lang w:bidi="ar"/>
        </w:rPr>
      </w:pPr>
      <w:r>
        <w:rPr>
          <w:rFonts w:eastAsia="黑体"/>
          <w:kern w:val="0"/>
          <w:sz w:val="32"/>
          <w:szCs w:val="32"/>
          <w:lang w:bidi="ar"/>
        </w:rPr>
        <w:t>三、企业实现拉动力提升情况（此部分只需申报</w:t>
      </w:r>
      <w:r>
        <w:rPr>
          <w:rFonts w:hint="eastAsia" w:eastAsia="黑体"/>
          <w:kern w:val="0"/>
          <w:sz w:val="32"/>
          <w:szCs w:val="32"/>
          <w:lang w:bidi="ar"/>
        </w:rPr>
        <w:t>支持方向</w:t>
      </w:r>
      <w:r>
        <w:rPr>
          <w:rFonts w:eastAsia="黑体"/>
          <w:kern w:val="0"/>
          <w:sz w:val="32"/>
          <w:szCs w:val="32"/>
          <w:lang w:bidi="ar"/>
        </w:rPr>
        <w:t>“2</w:t>
      </w:r>
      <w:r>
        <w:rPr>
          <w:rFonts w:hint="eastAsia" w:eastAsia="黑体"/>
          <w:kern w:val="0"/>
          <w:sz w:val="32"/>
          <w:szCs w:val="32"/>
          <w:lang w:bidi="ar"/>
        </w:rPr>
        <w:t>.</w:t>
      </w:r>
      <w:r>
        <w:rPr>
          <w:rFonts w:eastAsia="黑体"/>
          <w:kern w:val="0"/>
          <w:sz w:val="32"/>
          <w:szCs w:val="32"/>
          <w:lang w:bidi="ar"/>
        </w:rPr>
        <w:t>支持规上</w:t>
      </w:r>
      <w:r>
        <w:rPr>
          <w:rFonts w:hint="eastAsia" w:eastAsia="黑体"/>
          <w:kern w:val="0"/>
          <w:sz w:val="32"/>
          <w:szCs w:val="32"/>
          <w:lang w:eastAsia="zh-CN" w:bidi="ar"/>
        </w:rPr>
        <w:t>服务业企业拉动力提升</w:t>
      </w:r>
      <w:r>
        <w:rPr>
          <w:rFonts w:eastAsia="黑体"/>
          <w:kern w:val="0"/>
          <w:sz w:val="32"/>
          <w:szCs w:val="32"/>
          <w:lang w:bidi="ar"/>
        </w:rPr>
        <w:t>”的企业填写）</w:t>
      </w:r>
    </w:p>
    <w:p>
      <w:pPr>
        <w:adjustRightInd w:val="0"/>
        <w:snapToGrid w:val="0"/>
        <w:spacing w:line="480" w:lineRule="exact"/>
        <w:ind w:firstLine="640" w:firstLineChars="200"/>
        <w:rPr>
          <w:rFonts w:eastAsia="仿宋_GB2312"/>
          <w:kern w:val="0"/>
          <w:sz w:val="32"/>
          <w:szCs w:val="32"/>
          <w:lang w:bidi="ar"/>
        </w:rPr>
      </w:pPr>
      <w:r>
        <w:rPr>
          <w:rFonts w:eastAsia="仿宋_GB2312"/>
          <w:kern w:val="0"/>
          <w:sz w:val="32"/>
          <w:szCs w:val="32"/>
          <w:lang w:bidi="ar"/>
        </w:rPr>
        <w:t>需提供企业营业收入增长数据、增长速率数据及相关佐证材料，并对企业高质量发展情况进行简要介绍，包括但不限于企业进行了哪些方面的投入、取得了何种成效等。</w:t>
      </w:r>
    </w:p>
    <w:p>
      <w:pPr>
        <w:adjustRightInd w:val="0"/>
        <w:snapToGrid w:val="0"/>
        <w:spacing w:line="480" w:lineRule="exact"/>
        <w:ind w:firstLine="640" w:firstLineChars="200"/>
        <w:rPr>
          <w:rFonts w:eastAsia="黑体"/>
          <w:kern w:val="0"/>
          <w:sz w:val="32"/>
          <w:szCs w:val="32"/>
          <w:lang w:bidi="ar"/>
        </w:rPr>
      </w:pPr>
      <w:r>
        <w:rPr>
          <w:rFonts w:eastAsia="黑体"/>
          <w:kern w:val="0"/>
          <w:sz w:val="32"/>
          <w:szCs w:val="32"/>
          <w:lang w:bidi="ar"/>
        </w:rPr>
        <w:t>四、接受处罚情况</w:t>
      </w:r>
    </w:p>
    <w:p>
      <w:pPr>
        <w:adjustRightInd w:val="0"/>
        <w:snapToGrid w:val="0"/>
        <w:spacing w:line="480" w:lineRule="exact"/>
        <w:ind w:firstLine="640" w:firstLineChars="200"/>
        <w:rPr>
          <w:rFonts w:eastAsia="仿宋_GB2312"/>
          <w:kern w:val="0"/>
          <w:sz w:val="28"/>
          <w:szCs w:val="32"/>
          <w:lang w:bidi="ar"/>
        </w:rPr>
      </w:pPr>
      <w:r>
        <w:rPr>
          <w:rFonts w:eastAsia="仿宋_GB2312"/>
          <w:kern w:val="0"/>
          <w:sz w:val="32"/>
          <w:szCs w:val="32"/>
          <w:lang w:bidi="ar"/>
        </w:rPr>
        <w:t>企业在近三年内受到的相关处罚，包括但不限于行业主管部门的处罚、安全生产方面的处罚、信用方面的处罚等。</w:t>
      </w:r>
    </w:p>
    <w:p>
      <w:pPr>
        <w:adjustRightInd w:val="0"/>
        <w:snapToGrid w:val="0"/>
        <w:spacing w:line="480" w:lineRule="exact"/>
        <w:ind w:firstLine="640" w:firstLineChars="200"/>
        <w:rPr>
          <w:rFonts w:eastAsia="黑体"/>
          <w:kern w:val="0"/>
          <w:sz w:val="32"/>
          <w:szCs w:val="32"/>
          <w:lang w:bidi="ar"/>
        </w:rPr>
      </w:pPr>
      <w:r>
        <w:rPr>
          <w:rFonts w:eastAsia="黑体"/>
          <w:kern w:val="0"/>
          <w:sz w:val="32"/>
          <w:szCs w:val="32"/>
          <w:lang w:bidi="ar"/>
        </w:rPr>
        <w:t>五、其他需要说明的情况</w:t>
      </w:r>
    </w:p>
    <w:p>
      <w:pPr>
        <w:adjustRightInd w:val="0"/>
        <w:snapToGrid w:val="0"/>
        <w:spacing w:line="480" w:lineRule="exact"/>
        <w:ind w:firstLine="640" w:firstLineChars="200"/>
        <w:rPr>
          <w:rFonts w:eastAsia="仿宋_GB2312"/>
          <w:kern w:val="0"/>
          <w:sz w:val="28"/>
          <w:szCs w:val="32"/>
          <w:lang w:bidi="ar"/>
        </w:rPr>
      </w:pPr>
      <w:r>
        <w:rPr>
          <w:rFonts w:eastAsia="仿宋_GB2312"/>
          <w:kern w:val="0"/>
          <w:sz w:val="32"/>
          <w:szCs w:val="32"/>
          <w:lang w:bidi="ar"/>
        </w:rPr>
        <w:t>如企业近三年内有无获得国家、天津市有关资金奖励，是否获得相关荣誉奖励，及其他需要说明的情况</w:t>
      </w:r>
      <w:r>
        <w:rPr>
          <w:rFonts w:hint="eastAsia" w:eastAsia="仿宋_GB2312"/>
          <w:kern w:val="0"/>
          <w:sz w:val="32"/>
          <w:szCs w:val="32"/>
          <w:lang w:eastAsia="zh-CN" w:bidi="ar"/>
        </w:rPr>
        <w:t>，无相关情况也应予以明确说明</w:t>
      </w:r>
      <w:r>
        <w:rPr>
          <w:rFonts w:eastAsia="仿宋_GB2312"/>
          <w:kern w:val="0"/>
          <w:sz w:val="32"/>
          <w:szCs w:val="32"/>
          <w:lang w:bidi="ar"/>
        </w:rPr>
        <w:t>。</w:t>
      </w:r>
    </w:p>
    <w:p>
      <w:pPr>
        <w:adjustRightInd w:val="0"/>
        <w:snapToGrid w:val="0"/>
        <w:spacing w:line="480" w:lineRule="exact"/>
        <w:ind w:firstLine="640" w:firstLineChars="200"/>
        <w:rPr>
          <w:rFonts w:eastAsia="黑体"/>
          <w:kern w:val="0"/>
          <w:sz w:val="32"/>
          <w:szCs w:val="32"/>
          <w:lang w:bidi="ar"/>
        </w:rPr>
      </w:pPr>
      <w:r>
        <w:rPr>
          <w:rFonts w:eastAsia="黑体"/>
          <w:kern w:val="0"/>
          <w:sz w:val="32"/>
          <w:szCs w:val="32"/>
          <w:lang w:bidi="ar"/>
        </w:rPr>
        <w:t>六、附件</w:t>
      </w:r>
    </w:p>
    <w:p>
      <w:pPr>
        <w:adjustRightInd w:val="0"/>
        <w:snapToGrid w:val="0"/>
        <w:spacing w:line="480" w:lineRule="exact"/>
        <w:ind w:firstLine="643" w:firstLineChars="200"/>
        <w:rPr>
          <w:rFonts w:eastAsia="仿宋_GB2312"/>
          <w:b/>
          <w:kern w:val="0"/>
          <w:sz w:val="28"/>
          <w:szCs w:val="32"/>
          <w:lang w:bidi="ar"/>
        </w:rPr>
      </w:pPr>
      <w:bookmarkStart w:id="0" w:name="_Toc90542004_WPSOffice_Level1"/>
      <w:r>
        <w:rPr>
          <w:rFonts w:eastAsia="仿宋_GB2312"/>
          <w:b/>
          <w:kern w:val="0"/>
          <w:sz w:val="32"/>
          <w:szCs w:val="32"/>
          <w:lang w:bidi="ar"/>
        </w:rPr>
        <w:t>（一）企业营业执照</w:t>
      </w:r>
      <w:bookmarkEnd w:id="0"/>
    </w:p>
    <w:p>
      <w:pPr>
        <w:adjustRightInd w:val="0"/>
        <w:snapToGrid w:val="0"/>
        <w:spacing w:line="480" w:lineRule="exact"/>
        <w:ind w:firstLine="643" w:firstLineChars="200"/>
        <w:rPr>
          <w:rFonts w:eastAsia="仿宋_GB2312"/>
          <w:b/>
          <w:kern w:val="0"/>
          <w:sz w:val="32"/>
          <w:szCs w:val="32"/>
          <w:lang w:bidi="ar"/>
        </w:rPr>
      </w:pPr>
      <w:bookmarkStart w:id="1" w:name="_Toc780513571_WPSOffice_Level1"/>
      <w:r>
        <w:rPr>
          <w:rFonts w:eastAsia="仿宋_GB2312"/>
          <w:b/>
          <w:kern w:val="0"/>
          <w:sz w:val="32"/>
          <w:szCs w:val="32"/>
          <w:lang w:bidi="ar"/>
        </w:rPr>
        <w:t>（二）</w:t>
      </w:r>
      <w:bookmarkEnd w:id="1"/>
      <w:r>
        <w:rPr>
          <w:rFonts w:hint="eastAsia" w:eastAsia="仿宋_GB2312"/>
          <w:b/>
          <w:kern w:val="0"/>
          <w:sz w:val="32"/>
          <w:szCs w:val="32"/>
          <w:lang w:bidi="ar"/>
        </w:rPr>
        <w:t>2021年度</w:t>
      </w:r>
      <w:r>
        <w:rPr>
          <w:rFonts w:hint="eastAsia" w:eastAsia="仿宋_GB2312"/>
          <w:b/>
          <w:kern w:val="0"/>
          <w:sz w:val="32"/>
          <w:szCs w:val="32"/>
          <w:lang w:eastAsia="zh-CN" w:bidi="ar"/>
        </w:rPr>
        <w:t>、</w:t>
      </w:r>
      <w:r>
        <w:rPr>
          <w:rFonts w:hint="eastAsia" w:eastAsia="仿宋_GB2312"/>
          <w:b/>
          <w:kern w:val="0"/>
          <w:sz w:val="32"/>
          <w:szCs w:val="32"/>
          <w:lang w:val="en-US" w:eastAsia="zh-CN" w:bidi="ar"/>
        </w:rPr>
        <w:t>2022年度</w:t>
      </w:r>
      <w:r>
        <w:rPr>
          <w:rFonts w:hint="eastAsia" w:eastAsia="仿宋_GB2312"/>
          <w:b/>
          <w:kern w:val="0"/>
          <w:sz w:val="32"/>
          <w:szCs w:val="32"/>
          <w:lang w:bidi="ar"/>
        </w:rPr>
        <w:t>和</w:t>
      </w:r>
      <w:r>
        <w:rPr>
          <w:rFonts w:eastAsia="仿宋_GB2312"/>
          <w:b/>
          <w:kern w:val="0"/>
          <w:sz w:val="32"/>
          <w:szCs w:val="32"/>
          <w:lang w:bidi="ar"/>
        </w:rPr>
        <w:t>202</w:t>
      </w:r>
      <w:r>
        <w:rPr>
          <w:rFonts w:hint="eastAsia" w:eastAsia="仿宋_GB2312"/>
          <w:b/>
          <w:kern w:val="0"/>
          <w:sz w:val="32"/>
          <w:szCs w:val="32"/>
          <w:lang w:val="en-US" w:eastAsia="zh-CN" w:bidi="ar"/>
        </w:rPr>
        <w:t>3</w:t>
      </w:r>
      <w:r>
        <w:rPr>
          <w:rFonts w:eastAsia="仿宋_GB2312"/>
          <w:b/>
          <w:kern w:val="0"/>
          <w:sz w:val="32"/>
          <w:szCs w:val="32"/>
          <w:lang w:bidi="ar"/>
        </w:rPr>
        <w:t>年营业收入</w:t>
      </w:r>
      <w:r>
        <w:rPr>
          <w:rFonts w:hint="eastAsia" w:eastAsia="仿宋_GB2312"/>
          <w:b/>
          <w:kern w:val="0"/>
          <w:sz w:val="32"/>
          <w:szCs w:val="32"/>
          <w:lang w:eastAsia="zh-CN" w:bidi="ar"/>
        </w:rPr>
        <w:t>和净利润</w:t>
      </w:r>
      <w:r>
        <w:rPr>
          <w:rFonts w:eastAsia="仿宋_GB2312"/>
          <w:b/>
          <w:kern w:val="0"/>
          <w:sz w:val="32"/>
          <w:szCs w:val="32"/>
          <w:lang w:bidi="ar"/>
        </w:rPr>
        <w:t>证明</w:t>
      </w:r>
    </w:p>
    <w:p>
      <w:pPr>
        <w:adjustRightInd w:val="0"/>
        <w:snapToGrid w:val="0"/>
        <w:spacing w:line="480" w:lineRule="exact"/>
        <w:ind w:firstLine="640" w:firstLineChars="200"/>
        <w:rPr>
          <w:rFonts w:eastAsia="仿宋_GB2312"/>
          <w:kern w:val="0"/>
          <w:sz w:val="28"/>
          <w:szCs w:val="32"/>
          <w:lang w:bidi="ar"/>
        </w:rPr>
      </w:pPr>
      <w:r>
        <w:rPr>
          <w:rFonts w:hint="eastAsia" w:eastAsia="仿宋_GB2312"/>
          <w:sz w:val="32"/>
          <w:szCs w:val="32"/>
        </w:rPr>
        <w:t>提供本公司2021年度</w:t>
      </w:r>
      <w:r>
        <w:rPr>
          <w:rFonts w:hint="eastAsia" w:eastAsia="仿宋_GB2312"/>
          <w:sz w:val="32"/>
          <w:szCs w:val="32"/>
          <w:lang w:eastAsia="zh-CN"/>
        </w:rPr>
        <w:t>、</w:t>
      </w:r>
      <w:r>
        <w:rPr>
          <w:rFonts w:hint="eastAsia" w:eastAsia="仿宋_GB2312"/>
          <w:sz w:val="32"/>
          <w:szCs w:val="32"/>
          <w:lang w:val="en-US" w:eastAsia="zh-CN"/>
        </w:rPr>
        <w:t>2022年度、2023年度</w:t>
      </w:r>
      <w:r>
        <w:rPr>
          <w:rFonts w:hint="eastAsia" w:eastAsia="仿宋_GB2312"/>
          <w:sz w:val="32"/>
          <w:szCs w:val="32"/>
        </w:rPr>
        <w:t>经</w:t>
      </w:r>
      <w:r>
        <w:rPr>
          <w:rFonts w:hint="eastAsia" w:eastAsia="仿宋_GB2312"/>
          <w:sz w:val="32"/>
          <w:szCs w:val="32"/>
          <w:lang w:eastAsia="zh-CN"/>
        </w:rPr>
        <w:t>第三方</w:t>
      </w:r>
      <w:r>
        <w:rPr>
          <w:rFonts w:hint="eastAsia" w:eastAsia="仿宋_GB2312"/>
          <w:sz w:val="32"/>
          <w:szCs w:val="32"/>
        </w:rPr>
        <w:t>审计的财务报表和202</w:t>
      </w:r>
      <w:r>
        <w:rPr>
          <w:rFonts w:hint="eastAsia" w:eastAsia="仿宋_GB2312"/>
          <w:sz w:val="32"/>
          <w:szCs w:val="32"/>
          <w:lang w:val="en-US" w:eastAsia="zh-CN"/>
        </w:rPr>
        <w:t>3</w:t>
      </w:r>
      <w:r>
        <w:rPr>
          <w:rFonts w:hint="eastAsia" w:eastAsia="仿宋_GB2312"/>
          <w:sz w:val="32"/>
          <w:szCs w:val="32"/>
        </w:rPr>
        <w:t>年半年度</w:t>
      </w:r>
      <w:r>
        <w:rPr>
          <w:rFonts w:eastAsia="仿宋_GB2312"/>
          <w:sz w:val="32"/>
          <w:szCs w:val="32"/>
        </w:rPr>
        <w:t>财务报表</w:t>
      </w:r>
      <w:r>
        <w:rPr>
          <w:rFonts w:hint="eastAsia" w:eastAsia="仿宋_GB2312"/>
          <w:sz w:val="32"/>
          <w:szCs w:val="32"/>
        </w:rPr>
        <w:t>盖章件</w:t>
      </w:r>
      <w:r>
        <w:rPr>
          <w:rFonts w:eastAsia="仿宋_GB2312"/>
          <w:kern w:val="0"/>
          <w:sz w:val="28"/>
          <w:szCs w:val="32"/>
          <w:lang w:bidi="ar"/>
        </w:rPr>
        <w:t>。</w:t>
      </w:r>
    </w:p>
    <w:p>
      <w:pPr>
        <w:adjustRightInd w:val="0"/>
        <w:snapToGrid w:val="0"/>
        <w:spacing w:line="480" w:lineRule="exact"/>
        <w:ind w:firstLine="643" w:firstLineChars="200"/>
        <w:rPr>
          <w:rFonts w:hint="eastAsia" w:eastAsia="仿宋_GB2312"/>
          <w:b/>
          <w:kern w:val="0"/>
          <w:sz w:val="32"/>
          <w:szCs w:val="32"/>
          <w:lang w:bidi="ar"/>
        </w:rPr>
      </w:pPr>
      <w:bookmarkStart w:id="2" w:name="_Toc2065495158_WPSOffice_Level1"/>
      <w:r>
        <w:rPr>
          <w:rFonts w:eastAsia="仿宋_GB2312"/>
          <w:b/>
          <w:kern w:val="0"/>
          <w:sz w:val="32"/>
          <w:szCs w:val="32"/>
          <w:lang w:bidi="ar"/>
        </w:rPr>
        <w:t>（三）</w:t>
      </w:r>
      <w:r>
        <w:rPr>
          <w:rFonts w:hint="eastAsia" w:eastAsia="仿宋_GB2312"/>
          <w:b/>
          <w:kern w:val="0"/>
          <w:sz w:val="32"/>
          <w:szCs w:val="32"/>
          <w:lang w:bidi="ar"/>
        </w:rPr>
        <w:t>2021年度</w:t>
      </w:r>
      <w:r>
        <w:rPr>
          <w:rFonts w:hint="eastAsia" w:eastAsia="仿宋_GB2312"/>
          <w:b/>
          <w:kern w:val="0"/>
          <w:sz w:val="32"/>
          <w:szCs w:val="32"/>
          <w:lang w:eastAsia="zh-CN" w:bidi="ar"/>
        </w:rPr>
        <w:t>、</w:t>
      </w:r>
      <w:r>
        <w:rPr>
          <w:rFonts w:hint="eastAsia" w:eastAsia="仿宋_GB2312"/>
          <w:b/>
          <w:kern w:val="0"/>
          <w:sz w:val="32"/>
          <w:szCs w:val="32"/>
          <w:lang w:val="en-US" w:eastAsia="zh-CN" w:bidi="ar"/>
        </w:rPr>
        <w:t>2022年度</w:t>
      </w:r>
      <w:r>
        <w:rPr>
          <w:rFonts w:hint="eastAsia" w:eastAsia="仿宋_GB2312"/>
          <w:b/>
          <w:kern w:val="0"/>
          <w:sz w:val="32"/>
          <w:szCs w:val="32"/>
          <w:lang w:bidi="ar"/>
        </w:rPr>
        <w:t>和</w:t>
      </w:r>
      <w:r>
        <w:rPr>
          <w:rFonts w:eastAsia="仿宋_GB2312"/>
          <w:b/>
          <w:kern w:val="0"/>
          <w:sz w:val="32"/>
          <w:szCs w:val="32"/>
          <w:lang w:bidi="ar"/>
        </w:rPr>
        <w:t>202</w:t>
      </w:r>
      <w:r>
        <w:rPr>
          <w:rFonts w:hint="eastAsia" w:eastAsia="仿宋_GB2312"/>
          <w:b/>
          <w:kern w:val="0"/>
          <w:sz w:val="32"/>
          <w:szCs w:val="32"/>
          <w:lang w:val="en-US" w:eastAsia="zh-CN" w:bidi="ar"/>
        </w:rPr>
        <w:t>3</w:t>
      </w:r>
      <w:r>
        <w:rPr>
          <w:rFonts w:eastAsia="仿宋_GB2312"/>
          <w:b/>
          <w:kern w:val="0"/>
          <w:sz w:val="32"/>
          <w:szCs w:val="32"/>
          <w:lang w:bidi="ar"/>
        </w:rPr>
        <w:t>年</w:t>
      </w:r>
      <w:r>
        <w:rPr>
          <w:rFonts w:hint="eastAsia" w:eastAsia="仿宋_GB2312"/>
          <w:b/>
          <w:kern w:val="0"/>
          <w:sz w:val="32"/>
          <w:szCs w:val="32"/>
          <w:lang w:bidi="ar"/>
        </w:rPr>
        <w:t>完税</w:t>
      </w:r>
      <w:r>
        <w:rPr>
          <w:rFonts w:eastAsia="仿宋_GB2312"/>
          <w:b/>
          <w:kern w:val="0"/>
          <w:sz w:val="32"/>
          <w:szCs w:val="32"/>
          <w:lang w:bidi="ar"/>
        </w:rPr>
        <w:t>证明</w:t>
      </w:r>
      <w:bookmarkEnd w:id="2"/>
    </w:p>
    <w:p>
      <w:pPr>
        <w:adjustRightInd w:val="0"/>
        <w:snapToGrid w:val="0"/>
        <w:spacing w:line="480" w:lineRule="exact"/>
        <w:ind w:firstLine="640" w:firstLineChars="200"/>
        <w:rPr>
          <w:rFonts w:hint="eastAsia" w:eastAsia="仿宋_GB2312"/>
          <w:sz w:val="32"/>
          <w:szCs w:val="32"/>
          <w:lang w:val="en-US" w:eastAsia="zh-CN"/>
        </w:rPr>
      </w:pPr>
      <w:r>
        <w:rPr>
          <w:rFonts w:hint="eastAsia" w:eastAsia="仿宋_GB2312"/>
          <w:sz w:val="32"/>
          <w:szCs w:val="32"/>
        </w:rPr>
        <w:t>提供包括</w:t>
      </w:r>
      <w:r>
        <w:rPr>
          <w:rFonts w:hint="eastAsia" w:eastAsia="仿宋_GB2312"/>
          <w:sz w:val="32"/>
          <w:szCs w:val="32"/>
          <w:lang w:eastAsia="zh-CN"/>
        </w:rPr>
        <w:t>本</w:t>
      </w:r>
      <w:r>
        <w:rPr>
          <w:rFonts w:hint="eastAsia" w:eastAsia="仿宋_GB2312"/>
          <w:sz w:val="32"/>
          <w:szCs w:val="32"/>
        </w:rPr>
        <w:t>企业涉及的所有税种</w:t>
      </w:r>
      <w:r>
        <w:rPr>
          <w:rFonts w:hint="eastAsia" w:eastAsia="仿宋_GB2312"/>
          <w:sz w:val="32"/>
          <w:szCs w:val="32"/>
          <w:lang w:eastAsia="zh-CN"/>
        </w:rPr>
        <w:t>及各类行政事业性收费的完税证明</w:t>
      </w:r>
      <w:r>
        <w:rPr>
          <w:rFonts w:hint="eastAsia" w:eastAsia="仿宋_GB2312"/>
          <w:sz w:val="32"/>
          <w:szCs w:val="32"/>
        </w:rPr>
        <w:t>，若增值税有留抵额，可附相关增值税纳税申报表并进行标注</w:t>
      </w:r>
      <w:r>
        <w:rPr>
          <w:rFonts w:hint="eastAsia" w:eastAsia="仿宋_GB2312"/>
          <w:sz w:val="32"/>
          <w:szCs w:val="32"/>
          <w:lang w:eastAsia="zh-CN"/>
        </w:rPr>
        <w:t>。</w:t>
      </w:r>
    </w:p>
    <w:p>
      <w:pPr>
        <w:adjustRightInd w:val="0"/>
        <w:snapToGrid w:val="0"/>
        <w:spacing w:line="480" w:lineRule="exact"/>
        <w:ind w:firstLine="643" w:firstLineChars="200"/>
        <w:rPr>
          <w:rFonts w:hint="eastAsia" w:eastAsia="仿宋_GB2312"/>
          <w:b/>
          <w:kern w:val="0"/>
          <w:sz w:val="32"/>
          <w:szCs w:val="32"/>
          <w:lang w:bidi="ar"/>
        </w:rPr>
      </w:pPr>
      <w:bookmarkStart w:id="3" w:name="_Toc606040545_WPSOffice_Level1"/>
      <w:r>
        <w:rPr>
          <w:rFonts w:hint="eastAsia" w:eastAsia="仿宋_GB2312"/>
          <w:b/>
          <w:kern w:val="0"/>
          <w:sz w:val="32"/>
          <w:szCs w:val="32"/>
          <w:lang w:bidi="ar"/>
        </w:rPr>
        <w:t>（四）</w:t>
      </w:r>
      <w:r>
        <w:rPr>
          <w:rFonts w:hint="eastAsia" w:eastAsia="仿宋_GB2312"/>
          <w:b/>
          <w:kern w:val="0"/>
          <w:sz w:val="32"/>
          <w:szCs w:val="32"/>
          <w:lang w:eastAsia="zh-CN" w:bidi="ar"/>
        </w:rPr>
        <w:t>就业</w:t>
      </w:r>
      <w:r>
        <w:rPr>
          <w:rFonts w:eastAsia="仿宋_GB2312"/>
          <w:b/>
          <w:kern w:val="0"/>
          <w:sz w:val="32"/>
          <w:szCs w:val="32"/>
          <w:lang w:bidi="ar"/>
        </w:rPr>
        <w:t>人数</w:t>
      </w:r>
    </w:p>
    <w:p>
      <w:pPr>
        <w:adjustRightInd w:val="0"/>
        <w:snapToGrid w:val="0"/>
        <w:spacing w:line="480" w:lineRule="exact"/>
        <w:ind w:firstLine="640" w:firstLineChars="200"/>
        <w:rPr>
          <w:rFonts w:hint="eastAsia" w:eastAsia="仿宋_GB2312"/>
          <w:b/>
          <w:kern w:val="0"/>
          <w:sz w:val="28"/>
          <w:szCs w:val="32"/>
          <w:lang w:eastAsia="zh-CN" w:bidi="ar"/>
        </w:rPr>
      </w:pPr>
      <w:r>
        <w:rPr>
          <w:rFonts w:hint="eastAsia" w:eastAsia="仿宋_GB2312"/>
          <w:sz w:val="32"/>
          <w:szCs w:val="32"/>
        </w:rPr>
        <w:t>提供企业202</w:t>
      </w:r>
      <w:r>
        <w:rPr>
          <w:rFonts w:hint="eastAsia" w:eastAsia="仿宋_GB2312"/>
          <w:sz w:val="32"/>
          <w:szCs w:val="32"/>
          <w:lang w:val="en-US" w:eastAsia="zh-CN"/>
        </w:rPr>
        <w:t>2</w:t>
      </w:r>
      <w:r>
        <w:rPr>
          <w:rFonts w:hint="eastAsia" w:eastAsia="仿宋_GB2312"/>
          <w:sz w:val="32"/>
          <w:szCs w:val="32"/>
        </w:rPr>
        <w:t>年底和</w:t>
      </w:r>
      <w:r>
        <w:rPr>
          <w:rFonts w:eastAsia="仿宋_GB2312"/>
          <w:sz w:val="32"/>
          <w:szCs w:val="32"/>
        </w:rPr>
        <w:t>202</w:t>
      </w:r>
      <w:r>
        <w:rPr>
          <w:rFonts w:hint="eastAsia" w:eastAsia="仿宋_GB2312"/>
          <w:sz w:val="32"/>
          <w:szCs w:val="32"/>
          <w:lang w:val="en-US" w:eastAsia="zh-CN"/>
        </w:rPr>
        <w:t>3底</w:t>
      </w:r>
      <w:r>
        <w:rPr>
          <w:rFonts w:eastAsia="仿宋_GB2312"/>
          <w:sz w:val="32"/>
          <w:szCs w:val="32"/>
        </w:rPr>
        <w:t>年</w:t>
      </w:r>
      <w:r>
        <w:rPr>
          <w:rFonts w:hint="eastAsia" w:eastAsia="仿宋_GB2312"/>
          <w:sz w:val="32"/>
          <w:szCs w:val="32"/>
        </w:rPr>
        <w:t>社会保险单位参保证明</w:t>
      </w:r>
      <w:r>
        <w:rPr>
          <w:rFonts w:hint="eastAsia" w:eastAsia="仿宋_GB2312"/>
          <w:sz w:val="32"/>
          <w:szCs w:val="32"/>
          <w:lang w:eastAsia="zh-CN"/>
        </w:rPr>
        <w:t>。</w:t>
      </w:r>
    </w:p>
    <w:p>
      <w:pPr>
        <w:adjustRightInd w:val="0"/>
        <w:snapToGrid w:val="0"/>
        <w:spacing w:line="480" w:lineRule="exact"/>
        <w:ind w:firstLine="643" w:firstLineChars="200"/>
        <w:rPr>
          <w:rFonts w:eastAsia="仿宋_GB2312"/>
          <w:b/>
          <w:kern w:val="0"/>
          <w:sz w:val="28"/>
          <w:szCs w:val="32"/>
          <w:lang w:bidi="ar"/>
        </w:rPr>
      </w:pPr>
      <w:r>
        <w:rPr>
          <w:rFonts w:eastAsia="仿宋_GB2312"/>
          <w:b/>
          <w:kern w:val="0"/>
          <w:sz w:val="32"/>
          <w:szCs w:val="32"/>
          <w:lang w:bidi="ar"/>
        </w:rPr>
        <w:t>（</w:t>
      </w:r>
      <w:r>
        <w:rPr>
          <w:rFonts w:hint="eastAsia" w:eastAsia="仿宋_GB2312"/>
          <w:b/>
          <w:kern w:val="0"/>
          <w:sz w:val="32"/>
          <w:szCs w:val="32"/>
          <w:lang w:eastAsia="zh-CN" w:bidi="ar"/>
        </w:rPr>
        <w:t>五</w:t>
      </w:r>
      <w:r>
        <w:rPr>
          <w:rFonts w:eastAsia="仿宋_GB2312"/>
          <w:b/>
          <w:kern w:val="0"/>
          <w:sz w:val="32"/>
          <w:szCs w:val="32"/>
          <w:lang w:bidi="ar"/>
        </w:rPr>
        <w:t>）企业信用信息</w:t>
      </w:r>
      <w:bookmarkEnd w:id="3"/>
    </w:p>
    <w:p>
      <w:pPr>
        <w:adjustRightInd w:val="0"/>
        <w:snapToGrid w:val="0"/>
        <w:spacing w:line="480" w:lineRule="exact"/>
        <w:ind w:firstLine="640" w:firstLineChars="200"/>
        <w:rPr>
          <w:rFonts w:eastAsia="仿宋_GB2312"/>
          <w:sz w:val="32"/>
          <w:szCs w:val="32"/>
        </w:rPr>
      </w:pPr>
      <w:r>
        <w:rPr>
          <w:rFonts w:hint="eastAsia" w:ascii="Times New Roman" w:hAnsi="Times New Roman" w:eastAsia="仿宋_GB2312" w:cs="Times New Roman"/>
          <w:kern w:val="2"/>
          <w:sz w:val="32"/>
          <w:szCs w:val="32"/>
          <w:highlight w:val="none"/>
          <w:lang w:val="en-US" w:eastAsia="zh-CN" w:bidi="ar-SA"/>
        </w:rPr>
        <w:t>在信用天津（https://credit.fzgg.tj.gov.cn）网站查询并下载本企业公共信用报告。</w:t>
      </w:r>
    </w:p>
    <w:p>
      <w:pPr>
        <w:adjustRightInd w:val="0"/>
        <w:snapToGrid w:val="0"/>
        <w:spacing w:line="480" w:lineRule="exact"/>
        <w:ind w:firstLine="640" w:firstLineChars="200"/>
        <w:rPr>
          <w:rFonts w:eastAsia="仿宋_GB2312"/>
          <w:sz w:val="32"/>
          <w:szCs w:val="32"/>
        </w:rPr>
      </w:pPr>
    </w:p>
    <w:p>
      <w:pPr>
        <w:spacing w:line="480" w:lineRule="exact"/>
        <w:ind w:firstLine="630" w:firstLineChars="196"/>
        <w:rPr>
          <w:rFonts w:eastAsia="仿宋_GB2312"/>
          <w:sz w:val="32"/>
          <w:szCs w:val="32"/>
        </w:rPr>
      </w:pPr>
      <w:r>
        <w:rPr>
          <w:rFonts w:eastAsia="仿宋_GB2312"/>
          <w:b/>
          <w:kern w:val="0"/>
          <w:sz w:val="32"/>
          <w:szCs w:val="32"/>
          <w:lang w:bidi="ar"/>
        </w:rPr>
        <w:t>（</w:t>
      </w:r>
      <w:r>
        <w:rPr>
          <w:rFonts w:hint="eastAsia" w:eastAsia="仿宋_GB2312"/>
          <w:b/>
          <w:kern w:val="0"/>
          <w:sz w:val="32"/>
          <w:szCs w:val="32"/>
          <w:lang w:eastAsia="zh-CN" w:bidi="ar"/>
        </w:rPr>
        <w:t>六</w:t>
      </w:r>
      <w:r>
        <w:rPr>
          <w:rFonts w:eastAsia="仿宋_GB2312"/>
          <w:b/>
          <w:kern w:val="0"/>
          <w:sz w:val="32"/>
          <w:szCs w:val="32"/>
          <w:lang w:bidi="ar"/>
        </w:rPr>
        <w:t>）企业账户存根</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36"/>
        <w:gridCol w:w="1525"/>
        <w:gridCol w:w="1797"/>
        <w:gridCol w:w="515"/>
        <w:gridCol w:w="766"/>
        <w:gridCol w:w="16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8296" w:type="dxa"/>
            <w:gridSpan w:val="6"/>
            <w:tcBorders>
              <w:top w:val="nil"/>
              <w:left w:val="nil"/>
              <w:bottom w:val="single" w:color="auto" w:sz="4" w:space="0"/>
              <w:right w:val="nil"/>
            </w:tcBorders>
            <w:noWrap w:val="0"/>
            <w:vAlign w:val="center"/>
          </w:tcPr>
          <w:p>
            <w:pPr>
              <w:spacing w:line="560" w:lineRule="exact"/>
              <w:jc w:val="center"/>
              <w:rPr>
                <w:rFonts w:hint="eastAsia"/>
                <w:sz w:val="40"/>
                <w:szCs w:val="40"/>
              </w:rPr>
            </w:pPr>
            <w:r>
              <w:rPr>
                <w:rFonts w:hint="eastAsia"/>
                <w:sz w:val="40"/>
                <w:szCs w:val="40"/>
              </w:rPr>
              <w:t>非预算单位账户存根</w:t>
            </w:r>
          </w:p>
          <w:p>
            <w:pPr>
              <w:spacing w:line="560" w:lineRule="exact"/>
              <w:jc w:val="center"/>
              <w:rPr>
                <w:rFonts w:hint="eastAsia" w:eastAsia="宋体"/>
                <w:sz w:val="24"/>
                <w:szCs w:val="24"/>
                <w:lang w:eastAsia="zh-CN"/>
              </w:rPr>
            </w:pPr>
            <w:r>
              <w:rPr>
                <w:rFonts w:hint="eastAsia"/>
                <w:sz w:val="24"/>
                <w:szCs w:val="24"/>
                <w:lang w:eastAsia="zh-CN"/>
              </w:rPr>
              <w:t>（</w:t>
            </w:r>
            <w:r>
              <w:rPr>
                <w:rFonts w:hint="eastAsia"/>
                <w:sz w:val="24"/>
                <w:szCs w:val="24"/>
                <w:lang w:val="en-US" w:eastAsia="zh-CN"/>
              </w:rPr>
              <w:t xml:space="preserve">     年</w:t>
            </w:r>
            <w:r>
              <w:rPr>
                <w:rFonts w:hint="eastAsia"/>
                <w:sz w:val="24"/>
                <w:szCs w:val="24"/>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jc w:val="center"/>
        </w:trPr>
        <w:tc>
          <w:tcPr>
            <w:tcW w:w="2036"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sz w:val="24"/>
                <w:szCs w:val="24"/>
              </w:rPr>
            </w:pPr>
            <w:r>
              <w:rPr>
                <w:sz w:val="24"/>
                <w:szCs w:val="24"/>
              </w:rPr>
              <w:t>单位名称</w:t>
            </w:r>
          </w:p>
        </w:tc>
        <w:tc>
          <w:tcPr>
            <w:tcW w:w="6260" w:type="dxa"/>
            <w:gridSpan w:val="5"/>
            <w:tcBorders>
              <w:top w:val="single" w:color="auto" w:sz="4" w:space="0"/>
              <w:left w:val="single" w:color="auto" w:sz="4" w:space="0"/>
              <w:bottom w:val="single" w:color="auto" w:sz="4" w:space="0"/>
              <w:right w:val="single" w:color="auto" w:sz="4" w:space="0"/>
            </w:tcBorders>
            <w:noWrap w:val="0"/>
            <w:vAlign w:val="top"/>
          </w:tcPr>
          <w:p>
            <w:pPr>
              <w:spacing w:line="56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2036"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sz w:val="24"/>
                <w:szCs w:val="24"/>
              </w:rPr>
            </w:pPr>
            <w:r>
              <w:rPr>
                <w:sz w:val="24"/>
                <w:szCs w:val="24"/>
              </w:rPr>
              <w:t>单位地址</w:t>
            </w:r>
          </w:p>
        </w:tc>
        <w:tc>
          <w:tcPr>
            <w:tcW w:w="3322" w:type="dxa"/>
            <w:gridSpan w:val="2"/>
            <w:tcBorders>
              <w:top w:val="single" w:color="auto" w:sz="4" w:space="0"/>
              <w:left w:val="single" w:color="auto" w:sz="4" w:space="0"/>
              <w:bottom w:val="single" w:color="auto" w:sz="4" w:space="0"/>
              <w:right w:val="single" w:color="auto" w:sz="4" w:space="0"/>
            </w:tcBorders>
            <w:noWrap w:val="0"/>
            <w:vAlign w:val="top"/>
          </w:tcPr>
          <w:p>
            <w:pPr>
              <w:spacing w:line="560" w:lineRule="exact"/>
              <w:rPr>
                <w:sz w:val="24"/>
                <w:szCs w:val="24"/>
              </w:rPr>
            </w:pPr>
          </w:p>
        </w:tc>
        <w:tc>
          <w:tcPr>
            <w:tcW w:w="1281" w:type="dxa"/>
            <w:gridSpan w:val="2"/>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sz w:val="24"/>
                <w:szCs w:val="24"/>
              </w:rPr>
            </w:pPr>
            <w:r>
              <w:rPr>
                <w:sz w:val="24"/>
                <w:szCs w:val="24"/>
              </w:rPr>
              <w:t>邮政编码</w:t>
            </w:r>
          </w:p>
        </w:tc>
        <w:tc>
          <w:tcPr>
            <w:tcW w:w="1657" w:type="dxa"/>
            <w:tcBorders>
              <w:top w:val="single" w:color="auto" w:sz="4" w:space="0"/>
              <w:left w:val="single" w:color="auto" w:sz="4" w:space="0"/>
              <w:bottom w:val="single" w:color="auto" w:sz="4" w:space="0"/>
              <w:right w:val="single" w:color="auto" w:sz="4" w:space="0"/>
            </w:tcBorders>
            <w:noWrap w:val="0"/>
            <w:vAlign w:val="top"/>
          </w:tcPr>
          <w:p>
            <w:pPr>
              <w:spacing w:line="56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jc w:val="center"/>
        </w:trPr>
        <w:tc>
          <w:tcPr>
            <w:tcW w:w="2036"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sz w:val="24"/>
                <w:szCs w:val="24"/>
              </w:rPr>
            </w:pPr>
            <w:r>
              <w:rPr>
                <w:sz w:val="24"/>
                <w:szCs w:val="24"/>
              </w:rPr>
              <w:t>财务负责人</w:t>
            </w:r>
          </w:p>
        </w:tc>
        <w:tc>
          <w:tcPr>
            <w:tcW w:w="3322" w:type="dxa"/>
            <w:gridSpan w:val="2"/>
            <w:tcBorders>
              <w:top w:val="single" w:color="auto" w:sz="4" w:space="0"/>
              <w:left w:val="single" w:color="auto" w:sz="4" w:space="0"/>
              <w:bottom w:val="single" w:color="auto" w:sz="4" w:space="0"/>
              <w:right w:val="single" w:color="auto" w:sz="4" w:space="0"/>
            </w:tcBorders>
            <w:noWrap w:val="0"/>
            <w:vAlign w:val="top"/>
          </w:tcPr>
          <w:p>
            <w:pPr>
              <w:spacing w:line="560" w:lineRule="exact"/>
              <w:rPr>
                <w:sz w:val="24"/>
                <w:szCs w:val="24"/>
              </w:rPr>
            </w:pPr>
          </w:p>
        </w:tc>
        <w:tc>
          <w:tcPr>
            <w:tcW w:w="1281" w:type="dxa"/>
            <w:gridSpan w:val="2"/>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sz w:val="24"/>
                <w:szCs w:val="24"/>
              </w:rPr>
            </w:pPr>
            <w:r>
              <w:rPr>
                <w:sz w:val="24"/>
                <w:szCs w:val="24"/>
              </w:rPr>
              <w:t>联系电话</w:t>
            </w:r>
          </w:p>
        </w:tc>
        <w:tc>
          <w:tcPr>
            <w:tcW w:w="1657" w:type="dxa"/>
            <w:tcBorders>
              <w:top w:val="single" w:color="auto" w:sz="4" w:space="0"/>
              <w:left w:val="single" w:color="auto" w:sz="4" w:space="0"/>
              <w:bottom w:val="single" w:color="auto" w:sz="4" w:space="0"/>
              <w:right w:val="single" w:color="auto" w:sz="4" w:space="0"/>
            </w:tcBorders>
            <w:noWrap w:val="0"/>
            <w:vAlign w:val="top"/>
          </w:tcPr>
          <w:p>
            <w:pPr>
              <w:spacing w:line="56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jc w:val="center"/>
        </w:trPr>
        <w:tc>
          <w:tcPr>
            <w:tcW w:w="2036"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sz w:val="24"/>
                <w:szCs w:val="24"/>
              </w:rPr>
            </w:pPr>
            <w:r>
              <w:rPr>
                <w:sz w:val="24"/>
                <w:szCs w:val="24"/>
              </w:rPr>
              <w:t>账户名称</w:t>
            </w:r>
          </w:p>
        </w:tc>
        <w:tc>
          <w:tcPr>
            <w:tcW w:w="6260" w:type="dxa"/>
            <w:gridSpan w:val="5"/>
            <w:tcBorders>
              <w:top w:val="single" w:color="auto" w:sz="4" w:space="0"/>
              <w:left w:val="single" w:color="auto" w:sz="4" w:space="0"/>
              <w:bottom w:val="single" w:color="auto" w:sz="4" w:space="0"/>
              <w:right w:val="single" w:color="auto" w:sz="4" w:space="0"/>
            </w:tcBorders>
            <w:noWrap w:val="0"/>
            <w:vAlign w:val="top"/>
          </w:tcPr>
          <w:p>
            <w:pPr>
              <w:spacing w:line="560" w:lineRule="exact"/>
              <w:rPr>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2036"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sz w:val="24"/>
                <w:szCs w:val="24"/>
              </w:rPr>
            </w:pPr>
            <w:r>
              <w:rPr>
                <w:sz w:val="24"/>
                <w:szCs w:val="24"/>
              </w:rPr>
              <w:t>开户银行</w:t>
            </w:r>
          </w:p>
        </w:tc>
        <w:tc>
          <w:tcPr>
            <w:tcW w:w="1525" w:type="dxa"/>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sz w:val="24"/>
                <w:szCs w:val="24"/>
              </w:rPr>
            </w:pPr>
            <w:r>
              <w:rPr>
                <w:rFonts w:hint="eastAsia"/>
                <w:sz w:val="24"/>
                <w:szCs w:val="24"/>
              </w:rPr>
              <w:t>4位清算号</w:t>
            </w:r>
          </w:p>
        </w:tc>
        <w:tc>
          <w:tcPr>
            <w:tcW w:w="2312" w:type="dxa"/>
            <w:gridSpan w:val="2"/>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sz w:val="24"/>
                <w:szCs w:val="24"/>
              </w:rPr>
            </w:pPr>
            <w:r>
              <w:rPr>
                <w:sz w:val="24"/>
                <w:szCs w:val="24"/>
              </w:rPr>
              <w:t>12位支付号</w:t>
            </w:r>
          </w:p>
        </w:tc>
        <w:tc>
          <w:tcPr>
            <w:tcW w:w="2423" w:type="dxa"/>
            <w:gridSpan w:val="2"/>
            <w:tcBorders>
              <w:top w:val="single" w:color="auto" w:sz="4" w:space="0"/>
              <w:left w:val="single" w:color="auto" w:sz="4" w:space="0"/>
              <w:bottom w:val="single" w:color="auto" w:sz="4" w:space="0"/>
              <w:right w:val="single" w:color="auto" w:sz="4" w:space="0"/>
            </w:tcBorders>
            <w:noWrap w:val="0"/>
            <w:vAlign w:val="center"/>
          </w:tcPr>
          <w:p>
            <w:pPr>
              <w:spacing w:line="560" w:lineRule="exact"/>
              <w:jc w:val="center"/>
              <w:rPr>
                <w:sz w:val="24"/>
                <w:szCs w:val="24"/>
              </w:rPr>
            </w:pPr>
            <w:r>
              <w:rPr>
                <w:sz w:val="24"/>
                <w:szCs w:val="24"/>
              </w:rPr>
              <w:t>银行账号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2036" w:type="dxa"/>
            <w:tcBorders>
              <w:top w:val="single" w:color="auto" w:sz="4" w:space="0"/>
              <w:left w:val="single" w:color="auto" w:sz="4" w:space="0"/>
              <w:bottom w:val="single" w:color="auto" w:sz="4" w:space="0"/>
              <w:right w:val="single" w:color="auto" w:sz="4" w:space="0"/>
            </w:tcBorders>
            <w:noWrap w:val="0"/>
            <w:vAlign w:val="top"/>
          </w:tcPr>
          <w:p>
            <w:pPr>
              <w:spacing w:line="560" w:lineRule="exact"/>
              <w:jc w:val="center"/>
              <w:rPr>
                <w:rFonts w:eastAsia="华文仿宋"/>
                <w:sz w:val="24"/>
                <w:szCs w:val="24"/>
              </w:rPr>
            </w:pPr>
          </w:p>
        </w:tc>
        <w:tc>
          <w:tcPr>
            <w:tcW w:w="1525" w:type="dxa"/>
            <w:tcBorders>
              <w:top w:val="single" w:color="auto" w:sz="4" w:space="0"/>
              <w:left w:val="single" w:color="auto" w:sz="4" w:space="0"/>
              <w:bottom w:val="single" w:color="auto" w:sz="4" w:space="0"/>
              <w:right w:val="single" w:color="auto" w:sz="4" w:space="0"/>
            </w:tcBorders>
            <w:noWrap w:val="0"/>
            <w:vAlign w:val="top"/>
          </w:tcPr>
          <w:p>
            <w:pPr>
              <w:spacing w:line="560" w:lineRule="exact"/>
              <w:rPr>
                <w:rFonts w:eastAsia="华文仿宋"/>
                <w:sz w:val="24"/>
                <w:szCs w:val="24"/>
              </w:rPr>
            </w:pPr>
          </w:p>
        </w:tc>
        <w:tc>
          <w:tcPr>
            <w:tcW w:w="2312" w:type="dxa"/>
            <w:gridSpan w:val="2"/>
            <w:tcBorders>
              <w:top w:val="single" w:color="auto" w:sz="4" w:space="0"/>
              <w:left w:val="single" w:color="auto" w:sz="4" w:space="0"/>
              <w:bottom w:val="single" w:color="auto" w:sz="4" w:space="0"/>
              <w:right w:val="single" w:color="auto" w:sz="4" w:space="0"/>
            </w:tcBorders>
            <w:noWrap w:val="0"/>
            <w:vAlign w:val="top"/>
          </w:tcPr>
          <w:p>
            <w:pPr>
              <w:spacing w:line="560" w:lineRule="exact"/>
              <w:rPr>
                <w:rFonts w:eastAsia="华文仿宋"/>
                <w:sz w:val="24"/>
                <w:szCs w:val="24"/>
              </w:rPr>
            </w:pPr>
          </w:p>
        </w:tc>
        <w:tc>
          <w:tcPr>
            <w:tcW w:w="2423" w:type="dxa"/>
            <w:gridSpan w:val="2"/>
            <w:tcBorders>
              <w:top w:val="single" w:color="auto" w:sz="4" w:space="0"/>
              <w:left w:val="single" w:color="auto" w:sz="4" w:space="0"/>
              <w:bottom w:val="single" w:color="auto" w:sz="4" w:space="0"/>
              <w:right w:val="single" w:color="auto" w:sz="4" w:space="0"/>
            </w:tcBorders>
            <w:noWrap w:val="0"/>
            <w:vAlign w:val="top"/>
          </w:tcPr>
          <w:p>
            <w:pPr>
              <w:spacing w:line="560" w:lineRule="exact"/>
              <w:rPr>
                <w:rFonts w:eastAsia="华文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jc w:val="center"/>
        </w:trPr>
        <w:tc>
          <w:tcPr>
            <w:tcW w:w="2036" w:type="dxa"/>
            <w:tcBorders>
              <w:top w:val="single" w:color="auto" w:sz="4" w:space="0"/>
              <w:left w:val="single" w:color="auto" w:sz="4" w:space="0"/>
              <w:bottom w:val="single" w:color="auto" w:sz="4" w:space="0"/>
              <w:right w:val="single" w:color="auto" w:sz="4" w:space="0"/>
            </w:tcBorders>
            <w:noWrap w:val="0"/>
            <w:vAlign w:val="top"/>
          </w:tcPr>
          <w:p>
            <w:pPr>
              <w:spacing w:line="560" w:lineRule="exact"/>
              <w:rPr>
                <w:rFonts w:eastAsia="华文仿宋"/>
                <w:sz w:val="24"/>
                <w:szCs w:val="24"/>
              </w:rPr>
            </w:pPr>
          </w:p>
        </w:tc>
        <w:tc>
          <w:tcPr>
            <w:tcW w:w="1525" w:type="dxa"/>
            <w:tcBorders>
              <w:top w:val="single" w:color="auto" w:sz="4" w:space="0"/>
              <w:left w:val="single" w:color="auto" w:sz="4" w:space="0"/>
              <w:bottom w:val="single" w:color="auto" w:sz="4" w:space="0"/>
              <w:right w:val="single" w:color="auto" w:sz="4" w:space="0"/>
            </w:tcBorders>
            <w:noWrap w:val="0"/>
            <w:vAlign w:val="top"/>
          </w:tcPr>
          <w:p>
            <w:pPr>
              <w:spacing w:line="560" w:lineRule="exact"/>
              <w:rPr>
                <w:rFonts w:eastAsia="华文仿宋"/>
                <w:sz w:val="24"/>
                <w:szCs w:val="24"/>
              </w:rPr>
            </w:pPr>
          </w:p>
        </w:tc>
        <w:tc>
          <w:tcPr>
            <w:tcW w:w="2312" w:type="dxa"/>
            <w:gridSpan w:val="2"/>
            <w:tcBorders>
              <w:top w:val="single" w:color="auto" w:sz="4" w:space="0"/>
              <w:left w:val="single" w:color="auto" w:sz="4" w:space="0"/>
              <w:bottom w:val="single" w:color="auto" w:sz="4" w:space="0"/>
              <w:right w:val="single" w:color="auto" w:sz="4" w:space="0"/>
            </w:tcBorders>
            <w:noWrap w:val="0"/>
            <w:vAlign w:val="top"/>
          </w:tcPr>
          <w:p>
            <w:pPr>
              <w:spacing w:line="560" w:lineRule="exact"/>
              <w:rPr>
                <w:rFonts w:eastAsia="华文仿宋"/>
                <w:sz w:val="24"/>
                <w:szCs w:val="24"/>
              </w:rPr>
            </w:pPr>
          </w:p>
        </w:tc>
        <w:tc>
          <w:tcPr>
            <w:tcW w:w="2423" w:type="dxa"/>
            <w:gridSpan w:val="2"/>
            <w:tcBorders>
              <w:top w:val="single" w:color="auto" w:sz="4" w:space="0"/>
              <w:left w:val="single" w:color="auto" w:sz="4" w:space="0"/>
              <w:bottom w:val="single" w:color="auto" w:sz="4" w:space="0"/>
              <w:right w:val="single" w:color="auto" w:sz="4" w:space="0"/>
            </w:tcBorders>
            <w:noWrap w:val="0"/>
            <w:vAlign w:val="top"/>
          </w:tcPr>
          <w:p>
            <w:pPr>
              <w:spacing w:line="560" w:lineRule="exact"/>
              <w:rPr>
                <w:rFonts w:eastAsia="华文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 w:hRule="atLeast"/>
          <w:jc w:val="center"/>
        </w:trPr>
        <w:tc>
          <w:tcPr>
            <w:tcW w:w="2036" w:type="dxa"/>
            <w:tcBorders>
              <w:top w:val="single" w:color="auto" w:sz="4" w:space="0"/>
              <w:left w:val="single" w:color="auto" w:sz="4" w:space="0"/>
              <w:bottom w:val="single" w:color="auto" w:sz="4" w:space="0"/>
              <w:right w:val="single" w:color="auto" w:sz="4" w:space="0"/>
            </w:tcBorders>
            <w:noWrap w:val="0"/>
            <w:vAlign w:val="top"/>
          </w:tcPr>
          <w:p>
            <w:pPr>
              <w:spacing w:line="560" w:lineRule="exact"/>
              <w:rPr>
                <w:rFonts w:eastAsia="华文仿宋"/>
                <w:sz w:val="24"/>
                <w:szCs w:val="24"/>
              </w:rPr>
            </w:pPr>
          </w:p>
        </w:tc>
        <w:tc>
          <w:tcPr>
            <w:tcW w:w="1525" w:type="dxa"/>
            <w:tcBorders>
              <w:top w:val="single" w:color="auto" w:sz="4" w:space="0"/>
              <w:left w:val="single" w:color="auto" w:sz="4" w:space="0"/>
              <w:bottom w:val="single" w:color="auto" w:sz="4" w:space="0"/>
              <w:right w:val="single" w:color="auto" w:sz="4" w:space="0"/>
            </w:tcBorders>
            <w:noWrap w:val="0"/>
            <w:vAlign w:val="top"/>
          </w:tcPr>
          <w:p>
            <w:pPr>
              <w:spacing w:line="560" w:lineRule="exact"/>
              <w:rPr>
                <w:rFonts w:eastAsia="华文仿宋"/>
                <w:sz w:val="24"/>
                <w:szCs w:val="24"/>
              </w:rPr>
            </w:pPr>
          </w:p>
        </w:tc>
        <w:tc>
          <w:tcPr>
            <w:tcW w:w="2312" w:type="dxa"/>
            <w:gridSpan w:val="2"/>
            <w:tcBorders>
              <w:top w:val="single" w:color="auto" w:sz="4" w:space="0"/>
              <w:left w:val="single" w:color="auto" w:sz="4" w:space="0"/>
              <w:bottom w:val="single" w:color="auto" w:sz="4" w:space="0"/>
              <w:right w:val="single" w:color="auto" w:sz="4" w:space="0"/>
            </w:tcBorders>
            <w:noWrap w:val="0"/>
            <w:vAlign w:val="top"/>
          </w:tcPr>
          <w:p>
            <w:pPr>
              <w:spacing w:line="560" w:lineRule="exact"/>
              <w:rPr>
                <w:rFonts w:eastAsia="华文仿宋"/>
                <w:sz w:val="24"/>
                <w:szCs w:val="24"/>
              </w:rPr>
            </w:pPr>
          </w:p>
        </w:tc>
        <w:tc>
          <w:tcPr>
            <w:tcW w:w="2423" w:type="dxa"/>
            <w:gridSpan w:val="2"/>
            <w:tcBorders>
              <w:top w:val="single" w:color="auto" w:sz="4" w:space="0"/>
              <w:left w:val="single" w:color="auto" w:sz="4" w:space="0"/>
              <w:bottom w:val="single" w:color="auto" w:sz="4" w:space="0"/>
              <w:right w:val="single" w:color="auto" w:sz="4" w:space="0"/>
            </w:tcBorders>
            <w:noWrap w:val="0"/>
            <w:vAlign w:val="top"/>
          </w:tcPr>
          <w:p>
            <w:pPr>
              <w:spacing w:line="560" w:lineRule="exact"/>
              <w:rPr>
                <w:rFonts w:eastAsia="华文仿宋"/>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1" w:hRule="atLeast"/>
          <w:jc w:val="center"/>
        </w:trPr>
        <w:tc>
          <w:tcPr>
            <w:tcW w:w="3561" w:type="dxa"/>
            <w:gridSpan w:val="2"/>
            <w:tcBorders>
              <w:top w:val="single" w:color="auto" w:sz="4" w:space="0"/>
              <w:left w:val="single" w:color="auto" w:sz="4" w:space="0"/>
              <w:bottom w:val="single" w:color="auto" w:sz="4" w:space="0"/>
              <w:right w:val="single" w:color="auto" w:sz="4" w:space="0"/>
            </w:tcBorders>
            <w:noWrap w:val="0"/>
            <w:vAlign w:val="top"/>
          </w:tcPr>
          <w:p>
            <w:pPr>
              <w:spacing w:line="400" w:lineRule="exact"/>
              <w:ind w:firstLine="240" w:firstLineChars="100"/>
              <w:rPr>
                <w:sz w:val="24"/>
                <w:szCs w:val="24"/>
              </w:rPr>
            </w:pPr>
          </w:p>
          <w:p>
            <w:pPr>
              <w:spacing w:line="400" w:lineRule="exact"/>
              <w:ind w:firstLine="240" w:firstLineChars="100"/>
              <w:rPr>
                <w:sz w:val="24"/>
                <w:szCs w:val="24"/>
              </w:rPr>
            </w:pPr>
            <w:r>
              <w:rPr>
                <w:sz w:val="24"/>
                <w:szCs w:val="24"/>
              </w:rPr>
              <w:t>单位公章：</w:t>
            </w:r>
          </w:p>
        </w:tc>
        <w:tc>
          <w:tcPr>
            <w:tcW w:w="4735" w:type="dxa"/>
            <w:gridSpan w:val="4"/>
            <w:tcBorders>
              <w:top w:val="single" w:color="auto" w:sz="4" w:space="0"/>
              <w:left w:val="single" w:color="auto" w:sz="4" w:space="0"/>
              <w:bottom w:val="single" w:color="auto" w:sz="4" w:space="0"/>
              <w:right w:val="single" w:color="auto" w:sz="4" w:space="0"/>
            </w:tcBorders>
            <w:noWrap w:val="0"/>
            <w:vAlign w:val="top"/>
          </w:tcPr>
          <w:p>
            <w:pPr>
              <w:spacing w:line="400" w:lineRule="exact"/>
              <w:ind w:firstLine="240" w:firstLineChars="100"/>
              <w:rPr>
                <w:sz w:val="24"/>
                <w:szCs w:val="24"/>
              </w:rPr>
            </w:pPr>
          </w:p>
          <w:p>
            <w:pPr>
              <w:spacing w:line="400" w:lineRule="exact"/>
              <w:ind w:firstLine="240" w:firstLineChars="100"/>
              <w:rPr>
                <w:sz w:val="24"/>
                <w:szCs w:val="24"/>
              </w:rPr>
            </w:pPr>
            <w:r>
              <w:rPr>
                <w:sz w:val="24"/>
                <w:szCs w:val="24"/>
              </w:rPr>
              <w:t>财务部门盖章：</w:t>
            </w:r>
          </w:p>
          <w:p>
            <w:pPr>
              <w:spacing w:line="400" w:lineRule="exact"/>
              <w:rPr>
                <w:sz w:val="24"/>
                <w:szCs w:val="24"/>
              </w:rPr>
            </w:pPr>
          </w:p>
          <w:p>
            <w:pPr>
              <w:spacing w:line="400" w:lineRule="exact"/>
              <w:rPr>
                <w:sz w:val="24"/>
                <w:szCs w:val="24"/>
              </w:rPr>
            </w:pPr>
          </w:p>
          <w:p>
            <w:pPr>
              <w:spacing w:line="400" w:lineRule="exact"/>
              <w:rPr>
                <w:sz w:val="24"/>
                <w:szCs w:val="24"/>
              </w:rPr>
            </w:pPr>
          </w:p>
          <w:p>
            <w:pPr>
              <w:spacing w:line="400" w:lineRule="exact"/>
              <w:rPr>
                <w:sz w:val="24"/>
                <w:szCs w:val="24"/>
              </w:rPr>
            </w:pPr>
          </w:p>
          <w:p>
            <w:pPr>
              <w:spacing w:line="400" w:lineRule="exact"/>
              <w:rPr>
                <w:sz w:val="24"/>
                <w:szCs w:val="24"/>
              </w:rPr>
            </w:pPr>
          </w:p>
          <w:p>
            <w:pPr>
              <w:spacing w:line="400" w:lineRule="exact"/>
              <w:rPr>
                <w:sz w:val="24"/>
                <w:szCs w:val="24"/>
              </w:rPr>
            </w:pPr>
            <w:r>
              <w:rPr>
                <w:sz w:val="24"/>
                <w:szCs w:val="24"/>
              </w:rPr>
              <w:t>经办人签字：</w:t>
            </w:r>
          </w:p>
          <w:p>
            <w:pPr>
              <w:spacing w:line="400" w:lineRule="exact"/>
              <w:rPr>
                <w:sz w:val="24"/>
                <w:szCs w:val="24"/>
              </w:rPr>
            </w:pPr>
            <w:r>
              <w:rPr>
                <w:rFonts w:hint="eastAsia"/>
                <w:sz w:val="24"/>
                <w:szCs w:val="24"/>
                <w:lang w:eastAsia="zh-CN"/>
              </w:rPr>
              <w:t>联系人</w:t>
            </w:r>
            <w:r>
              <w:rPr>
                <w:sz w:val="24"/>
                <w:szCs w:val="24"/>
              </w:rPr>
              <w:t>电话：</w:t>
            </w:r>
          </w:p>
        </w:tc>
      </w:tr>
    </w:tbl>
    <w:p>
      <w:pPr>
        <w:spacing w:line="260" w:lineRule="exact"/>
        <w:ind w:firstLine="354" w:firstLineChars="197"/>
        <w:rPr>
          <w:sz w:val="18"/>
          <w:szCs w:val="18"/>
        </w:rPr>
      </w:pPr>
      <w:r>
        <w:rPr>
          <w:rFonts w:hint="eastAsia"/>
          <w:sz w:val="18"/>
          <w:szCs w:val="18"/>
        </w:rPr>
        <w:t>注：账户存根作为预算拨款原始凭证，填写内容完整，不准涂改。</w:t>
      </w:r>
    </w:p>
    <w:p>
      <w:pPr>
        <w:adjustRightInd w:val="0"/>
        <w:snapToGrid w:val="0"/>
        <w:spacing w:line="260" w:lineRule="exact"/>
        <w:ind w:firstLine="360" w:firstLineChars="200"/>
        <w:rPr>
          <w:sz w:val="18"/>
          <w:szCs w:val="18"/>
        </w:rPr>
      </w:pPr>
      <w:r>
        <w:rPr>
          <w:sz w:val="18"/>
          <w:szCs w:val="18"/>
        </w:rPr>
        <w:t xml:space="preserve">     </w:t>
      </w:r>
    </w:p>
    <w:p>
      <w:pPr>
        <w:spacing w:line="260" w:lineRule="exact"/>
        <w:rPr>
          <w:rFonts w:hint="eastAsia" w:eastAsia="仿宋_GB2312"/>
          <w:sz w:val="32"/>
          <w:szCs w:val="32"/>
        </w:rPr>
      </w:pPr>
      <w:r>
        <w:rPr>
          <w:sz w:val="18"/>
          <w:szCs w:val="18"/>
        </w:rPr>
        <w:t xml:space="preserve">                                                  </w:t>
      </w:r>
      <w:r>
        <w:rPr>
          <w:rFonts w:hint="eastAsia"/>
          <w:sz w:val="18"/>
          <w:szCs w:val="18"/>
        </w:rPr>
        <w:t xml:space="preserve">      </w:t>
      </w:r>
      <w:r>
        <w:rPr>
          <w:sz w:val="18"/>
          <w:szCs w:val="18"/>
        </w:rPr>
        <w:t xml:space="preserve">          天津市财政局国库处</w:t>
      </w:r>
    </w:p>
    <w:p>
      <w:pPr>
        <w:adjustRightInd w:val="0"/>
        <w:snapToGrid w:val="0"/>
        <w:spacing w:line="560" w:lineRule="exact"/>
        <w:ind w:firstLine="643" w:firstLineChars="200"/>
        <w:rPr>
          <w:rFonts w:eastAsia="仿宋_GB2312"/>
          <w:b/>
          <w:kern w:val="0"/>
          <w:sz w:val="32"/>
          <w:szCs w:val="32"/>
          <w:lang w:bidi="ar"/>
        </w:rPr>
      </w:pPr>
    </w:p>
    <w:p>
      <w:pPr>
        <w:adjustRightInd w:val="0"/>
        <w:snapToGrid w:val="0"/>
        <w:spacing w:line="560" w:lineRule="exact"/>
        <w:ind w:firstLine="643" w:firstLineChars="200"/>
        <w:rPr>
          <w:rFonts w:eastAsia="仿宋_GB2312"/>
          <w:b/>
          <w:kern w:val="0"/>
          <w:sz w:val="32"/>
          <w:szCs w:val="32"/>
          <w:lang w:bidi="ar"/>
        </w:rPr>
      </w:pPr>
    </w:p>
    <w:p>
      <w:pPr>
        <w:adjustRightInd w:val="0"/>
        <w:snapToGrid w:val="0"/>
        <w:spacing w:line="560" w:lineRule="exact"/>
        <w:ind w:firstLine="643" w:firstLineChars="200"/>
        <w:rPr>
          <w:rFonts w:eastAsia="仿宋_GB2312"/>
          <w:b/>
          <w:kern w:val="0"/>
          <w:sz w:val="32"/>
          <w:szCs w:val="32"/>
          <w:lang w:bidi="ar"/>
        </w:rPr>
      </w:pPr>
      <w:r>
        <w:rPr>
          <w:rFonts w:eastAsia="仿宋_GB2312"/>
          <w:b/>
          <w:kern w:val="0"/>
          <w:sz w:val="32"/>
          <w:szCs w:val="32"/>
          <w:lang w:bidi="ar"/>
        </w:rPr>
        <w:t>（</w:t>
      </w:r>
      <w:r>
        <w:rPr>
          <w:rFonts w:hint="eastAsia" w:eastAsia="仿宋_GB2312"/>
          <w:b/>
          <w:kern w:val="0"/>
          <w:sz w:val="32"/>
          <w:szCs w:val="32"/>
          <w:lang w:eastAsia="zh-CN" w:bidi="ar"/>
        </w:rPr>
        <w:t>七</w:t>
      </w:r>
      <w:r>
        <w:rPr>
          <w:rFonts w:eastAsia="仿宋_GB2312"/>
          <w:b/>
          <w:kern w:val="0"/>
          <w:sz w:val="32"/>
          <w:szCs w:val="32"/>
          <w:lang w:bidi="ar"/>
        </w:rPr>
        <w:t>）承诺书</w:t>
      </w:r>
    </w:p>
    <w:p>
      <w:pPr>
        <w:adjustRightInd w:val="0"/>
        <w:snapToGrid w:val="0"/>
        <w:spacing w:line="560" w:lineRule="exact"/>
        <w:ind w:firstLine="640" w:firstLineChars="200"/>
        <w:rPr>
          <w:rFonts w:eastAsia="仿宋_GB2312"/>
          <w:kern w:val="0"/>
          <w:sz w:val="32"/>
          <w:szCs w:val="32"/>
          <w:lang w:bidi="ar"/>
        </w:rPr>
      </w:pPr>
      <w:r>
        <w:rPr>
          <w:rFonts w:eastAsia="仿宋_GB2312"/>
          <w:kern w:val="0"/>
          <w:sz w:val="32"/>
          <w:szCs w:val="32"/>
          <w:lang w:bidi="ar"/>
        </w:rPr>
        <w:t xml:space="preserve">本单位承诺：此次申报材料全部真实有效，不存在弄虚作假、误导性陈述或者重大遗漏的情况。本单位及法定代表人无严重失信记录。 </w:t>
      </w:r>
    </w:p>
    <w:p>
      <w:pPr>
        <w:adjustRightInd w:val="0"/>
        <w:snapToGrid w:val="0"/>
        <w:spacing w:line="560" w:lineRule="exact"/>
        <w:ind w:firstLine="640" w:firstLineChars="200"/>
        <w:rPr>
          <w:rFonts w:eastAsia="仿宋_GB2312"/>
          <w:kern w:val="0"/>
          <w:sz w:val="32"/>
          <w:szCs w:val="32"/>
          <w:lang w:bidi="ar"/>
        </w:rPr>
      </w:pPr>
      <w:r>
        <w:rPr>
          <w:rFonts w:eastAsia="仿宋_GB2312"/>
          <w:kern w:val="0"/>
          <w:sz w:val="32"/>
          <w:szCs w:val="32"/>
          <w:lang w:bidi="ar"/>
        </w:rPr>
        <w:t>本单位对天津市服务业专项资金申报和使用相关管理制度要求已全面了解，知悉申报和使用引导资金应满足的条件、遵守的规范和承担的责任义务，并将严格按照国家和本市法律法规、制度文件等相关规定和要求，进行资金申报。如获得支持，将严格按照国家和本市法律法规、制度文件等相关规定和要求，规范使用专项资金。保证诚实守信、遵纪守法、严格履行相关义务、积极履行社会责任。自愿接受政府监管部门的依法检查，若发生违法违规行为，将依法接受追责处理、承担</w:t>
      </w:r>
      <w:r>
        <w:rPr>
          <w:rFonts w:hint="eastAsia" w:eastAsia="仿宋_GB2312"/>
          <w:kern w:val="0"/>
          <w:sz w:val="32"/>
          <w:szCs w:val="32"/>
          <w:lang w:eastAsia="zh-CN" w:bidi="ar"/>
        </w:rPr>
        <w:t>相关</w:t>
      </w:r>
      <w:r>
        <w:rPr>
          <w:rFonts w:eastAsia="仿宋_GB2312"/>
          <w:kern w:val="0"/>
          <w:sz w:val="32"/>
          <w:szCs w:val="32"/>
          <w:lang w:bidi="ar"/>
        </w:rPr>
        <w:t>责任。</w:t>
      </w:r>
    </w:p>
    <w:p>
      <w:pPr>
        <w:adjustRightInd w:val="0"/>
        <w:snapToGrid w:val="0"/>
        <w:spacing w:line="560" w:lineRule="exact"/>
        <w:ind w:firstLine="640" w:firstLineChars="200"/>
        <w:rPr>
          <w:rFonts w:eastAsia="仿宋_GB2312"/>
          <w:kern w:val="0"/>
          <w:sz w:val="32"/>
          <w:szCs w:val="32"/>
          <w:lang w:bidi="ar"/>
        </w:rPr>
      </w:pPr>
      <w:r>
        <w:rPr>
          <w:rFonts w:eastAsia="仿宋_GB2312"/>
          <w:kern w:val="0"/>
          <w:sz w:val="32"/>
          <w:szCs w:val="32"/>
          <w:lang w:bidi="ar"/>
        </w:rPr>
        <w:t>如违反以上承诺或《202</w:t>
      </w:r>
      <w:r>
        <w:rPr>
          <w:rFonts w:hint="eastAsia" w:eastAsia="仿宋_GB2312"/>
          <w:kern w:val="0"/>
          <w:sz w:val="32"/>
          <w:szCs w:val="32"/>
          <w:lang w:val="en-US" w:eastAsia="zh-CN" w:bidi="ar"/>
        </w:rPr>
        <w:t>4</w:t>
      </w:r>
      <w:r>
        <w:rPr>
          <w:rFonts w:eastAsia="仿宋_GB2312"/>
          <w:kern w:val="0"/>
          <w:sz w:val="32"/>
          <w:szCs w:val="32"/>
          <w:lang w:bidi="ar"/>
        </w:rPr>
        <w:t>年度天津市服务业专项资金申报指南》</w:t>
      </w:r>
      <w:r>
        <w:rPr>
          <w:rFonts w:hint="eastAsia" w:eastAsia="仿宋_GB2312"/>
          <w:kern w:val="0"/>
          <w:sz w:val="32"/>
          <w:szCs w:val="32"/>
          <w:lang w:bidi="ar"/>
        </w:rPr>
        <w:t>中“</w:t>
      </w:r>
      <w:r>
        <w:rPr>
          <w:rFonts w:eastAsia="仿宋_GB2312"/>
          <w:kern w:val="0"/>
          <w:sz w:val="32"/>
          <w:szCs w:val="32"/>
          <w:lang w:bidi="ar"/>
        </w:rPr>
        <w:t>事后管理</w:t>
      </w:r>
      <w:r>
        <w:rPr>
          <w:rFonts w:hint="eastAsia" w:eastAsia="仿宋_GB2312"/>
          <w:kern w:val="0"/>
          <w:sz w:val="32"/>
          <w:szCs w:val="32"/>
          <w:lang w:bidi="ar"/>
        </w:rPr>
        <w:t>”有关</w:t>
      </w:r>
      <w:r>
        <w:rPr>
          <w:rFonts w:eastAsia="仿宋_GB2312"/>
          <w:kern w:val="0"/>
          <w:sz w:val="32"/>
          <w:szCs w:val="32"/>
          <w:lang w:bidi="ar"/>
        </w:rPr>
        <w:t>规定，本单位愿意承担相应责任，限期内全额退回已拨付资金，且三年内不再参与专项资金的申报。本单位同意将本承诺书及履约践诺信息推送至市信用信息共享平台并纳入信用记录。</w:t>
      </w:r>
    </w:p>
    <w:p>
      <w:pPr>
        <w:adjustRightInd w:val="0"/>
        <w:snapToGrid w:val="0"/>
        <w:spacing w:line="560" w:lineRule="exact"/>
        <w:ind w:firstLine="560" w:firstLineChars="200"/>
        <w:rPr>
          <w:rFonts w:eastAsia="仿宋_GB2312"/>
          <w:kern w:val="0"/>
          <w:sz w:val="28"/>
          <w:szCs w:val="32"/>
          <w:lang w:bidi="ar"/>
        </w:rPr>
      </w:pPr>
    </w:p>
    <w:p>
      <w:pPr>
        <w:wordWrap w:val="0"/>
        <w:adjustRightInd w:val="0"/>
        <w:snapToGrid w:val="0"/>
        <w:spacing w:line="560" w:lineRule="exact"/>
        <w:ind w:firstLine="560" w:firstLineChars="200"/>
        <w:jc w:val="right"/>
        <w:rPr>
          <w:rFonts w:eastAsia="仿宋_GB2312"/>
          <w:kern w:val="0"/>
          <w:sz w:val="28"/>
          <w:szCs w:val="32"/>
          <w:lang w:bidi="ar"/>
        </w:rPr>
      </w:pPr>
    </w:p>
    <w:p>
      <w:pPr>
        <w:wordWrap w:val="0"/>
        <w:adjustRightInd w:val="0"/>
        <w:snapToGrid w:val="0"/>
        <w:spacing w:line="560" w:lineRule="exact"/>
        <w:ind w:firstLine="640" w:firstLineChars="200"/>
        <w:jc w:val="right"/>
        <w:rPr>
          <w:rFonts w:eastAsia="仿宋_GB2312"/>
          <w:kern w:val="0"/>
          <w:sz w:val="32"/>
          <w:szCs w:val="32"/>
          <w:lang w:bidi="ar"/>
        </w:rPr>
      </w:pPr>
      <w:r>
        <w:rPr>
          <w:rFonts w:eastAsia="仿宋_GB2312"/>
          <w:kern w:val="0"/>
          <w:sz w:val="32"/>
          <w:szCs w:val="32"/>
          <w:lang w:bidi="ar"/>
        </w:rPr>
        <w:t xml:space="preserve">承诺单位（盖章）：              </w:t>
      </w:r>
    </w:p>
    <w:p>
      <w:pPr>
        <w:wordWrap w:val="0"/>
        <w:adjustRightInd w:val="0"/>
        <w:snapToGrid w:val="0"/>
        <w:spacing w:line="560" w:lineRule="exact"/>
        <w:ind w:firstLine="640" w:firstLineChars="200"/>
        <w:jc w:val="right"/>
        <w:rPr>
          <w:rFonts w:eastAsia="仿宋_GB2312"/>
          <w:kern w:val="0"/>
          <w:sz w:val="32"/>
          <w:szCs w:val="32"/>
          <w:lang w:bidi="ar"/>
        </w:rPr>
      </w:pPr>
      <w:r>
        <w:rPr>
          <w:rFonts w:eastAsia="仿宋_GB2312"/>
          <w:kern w:val="0"/>
          <w:sz w:val="32"/>
          <w:szCs w:val="32"/>
          <w:lang w:bidi="ar"/>
        </w:rPr>
        <w:t xml:space="preserve">法定代表人（签字）：            </w:t>
      </w:r>
    </w:p>
    <w:p>
      <w:pPr>
        <w:wordWrap w:val="0"/>
        <w:adjustRightInd w:val="0"/>
        <w:snapToGrid w:val="0"/>
        <w:spacing w:line="560" w:lineRule="exact"/>
        <w:ind w:firstLine="3840" w:firstLineChars="1200"/>
        <w:jc w:val="left"/>
        <w:rPr>
          <w:rFonts w:eastAsia="仿宋_GB2312"/>
          <w:kern w:val="0"/>
          <w:sz w:val="32"/>
          <w:szCs w:val="32"/>
          <w:lang w:bidi="ar"/>
        </w:rPr>
      </w:pPr>
      <w:r>
        <w:rPr>
          <w:rFonts w:eastAsia="仿宋_GB2312"/>
          <w:kern w:val="0"/>
          <w:sz w:val="32"/>
          <w:szCs w:val="32"/>
          <w:lang w:bidi="ar"/>
        </w:rPr>
        <w:t>承诺日期：</w:t>
      </w:r>
      <w:r>
        <w:rPr>
          <w:rFonts w:hint="eastAsia" w:eastAsia="仿宋_GB2312"/>
          <w:kern w:val="0"/>
          <w:sz w:val="32"/>
          <w:szCs w:val="32"/>
          <w:lang w:val="en-US" w:eastAsia="zh-CN" w:bidi="ar"/>
        </w:rPr>
        <w:t>2024年</w:t>
      </w:r>
      <w:r>
        <w:rPr>
          <w:rFonts w:hint="default" w:eastAsia="仿宋_GB2312"/>
          <w:kern w:val="0"/>
          <w:sz w:val="32"/>
          <w:szCs w:val="32"/>
          <w:lang w:val="en-US" w:eastAsia="zh-CN" w:bidi="ar"/>
        </w:rPr>
        <w:t xml:space="preserve"> </w:t>
      </w:r>
      <w:r>
        <w:rPr>
          <w:rFonts w:hint="eastAsia" w:eastAsia="仿宋_GB2312"/>
          <w:kern w:val="0"/>
          <w:sz w:val="32"/>
          <w:szCs w:val="32"/>
          <w:lang w:val="en-US" w:eastAsia="zh-CN" w:bidi="ar"/>
        </w:rPr>
        <w:t>月</w:t>
      </w:r>
      <w:r>
        <w:rPr>
          <w:rFonts w:hint="default" w:eastAsia="仿宋_GB2312"/>
          <w:kern w:val="0"/>
          <w:sz w:val="32"/>
          <w:szCs w:val="32"/>
          <w:lang w:val="en-US" w:eastAsia="zh-CN" w:bidi="ar"/>
        </w:rPr>
        <w:t xml:space="preserve"> </w:t>
      </w:r>
      <w:r>
        <w:rPr>
          <w:rFonts w:hint="eastAsia" w:eastAsia="仿宋_GB2312"/>
          <w:kern w:val="0"/>
          <w:sz w:val="32"/>
          <w:szCs w:val="32"/>
          <w:lang w:val="en-US" w:eastAsia="zh-CN" w:bidi="ar"/>
        </w:rPr>
        <w:t>日</w:t>
      </w:r>
      <w:r>
        <w:rPr>
          <w:rFonts w:eastAsia="仿宋_GB2312"/>
          <w:kern w:val="0"/>
          <w:sz w:val="32"/>
          <w:szCs w:val="32"/>
          <w:lang w:bidi="ar"/>
        </w:rPr>
        <w:t xml:space="preserve">  </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eastAsia="黑体"/>
          <w:sz w:val="32"/>
          <w:szCs w:val="32"/>
          <w:lang w:eastAsia="zh-CN"/>
        </w:rPr>
      </w:pPr>
      <w:bookmarkStart w:id="4" w:name="_Toc954029210_WPSOffice_Level1"/>
      <w:bookmarkStart w:id="5" w:name="_Toc101727511_WPSOffice_Level1"/>
      <w:r>
        <w:rPr>
          <w:rFonts w:eastAsia="黑体"/>
          <w:sz w:val="32"/>
          <w:szCs w:val="32"/>
        </w:rPr>
        <w:t>附件</w:t>
      </w:r>
      <w:r>
        <w:rPr>
          <w:rFonts w:hint="eastAsia" w:eastAsia="黑体"/>
          <w:sz w:val="32"/>
          <w:szCs w:val="32"/>
          <w:lang w:val="en-US" w:eastAsia="zh-CN"/>
        </w:rPr>
        <w:t>2</w:t>
      </w:r>
    </w:p>
    <w:p>
      <w:pPr>
        <w:keepNext w:val="0"/>
        <w:keepLines w:val="0"/>
        <w:pageBreakBefore w:val="0"/>
        <w:widowControl w:val="0"/>
        <w:kinsoku/>
        <w:wordWrap/>
        <w:overflowPunct/>
        <w:topLinePunct w:val="0"/>
        <w:autoSpaceDE/>
        <w:autoSpaceDN/>
        <w:bidi w:val="0"/>
        <w:adjustRightInd/>
        <w:snapToGrid/>
        <w:spacing w:line="200" w:lineRule="exact"/>
        <w:jc w:val="center"/>
        <w:textAlignment w:val="auto"/>
        <w:rPr>
          <w:rFonts w:hint="eastAsia" w:ascii="方正小标宋简体" w:eastAsia="方正小标宋简体"/>
          <w:sz w:val="44"/>
          <w:szCs w:val="44"/>
        </w:rPr>
      </w:pPr>
    </w:p>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方正小标宋简体" w:eastAsia="方正小标宋简体"/>
          <w:sz w:val="44"/>
          <w:szCs w:val="44"/>
        </w:rPr>
      </w:pPr>
      <w:r>
        <w:rPr>
          <w:rFonts w:hint="eastAsia" w:ascii="方正小标宋简体" w:eastAsia="方正小标宋简体"/>
          <w:sz w:val="44"/>
          <w:szCs w:val="44"/>
        </w:rPr>
        <w:t>各区</w:t>
      </w:r>
      <w:r>
        <w:rPr>
          <w:rFonts w:hint="eastAsia" w:ascii="方正小标宋简体" w:eastAsia="方正小标宋简体"/>
          <w:sz w:val="44"/>
          <w:szCs w:val="44"/>
          <w:lang w:eastAsia="zh-CN"/>
        </w:rPr>
        <w:t>服务业主管部门</w:t>
      </w:r>
      <w:r>
        <w:rPr>
          <w:rFonts w:hint="eastAsia" w:ascii="方正小标宋简体" w:eastAsia="方正小标宋简体"/>
          <w:sz w:val="44"/>
          <w:szCs w:val="44"/>
        </w:rPr>
        <w:t>联系方式</w:t>
      </w:r>
      <w:bookmarkEnd w:id="4"/>
      <w:bookmarkEnd w:id="5"/>
    </w:p>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方正小标宋简体" w:eastAsia="方正小标宋简体"/>
          <w:sz w:val="44"/>
          <w:szCs w:val="44"/>
        </w:rPr>
      </w:pPr>
    </w:p>
    <w:tbl>
      <w:tblPr>
        <w:tblStyle w:val="3"/>
        <w:tblW w:w="4615" w:type="pct"/>
        <w:jc w:val="center"/>
        <w:tblLayout w:type="fixed"/>
        <w:tblCellMar>
          <w:top w:w="0" w:type="dxa"/>
          <w:left w:w="108" w:type="dxa"/>
          <w:bottom w:w="0" w:type="dxa"/>
          <w:right w:w="108" w:type="dxa"/>
        </w:tblCellMar>
      </w:tblPr>
      <w:tblGrid>
        <w:gridCol w:w="1290"/>
        <w:gridCol w:w="2456"/>
        <w:gridCol w:w="2420"/>
        <w:gridCol w:w="2302"/>
      </w:tblGrid>
      <w:tr>
        <w:tblPrEx>
          <w:tblCellMar>
            <w:top w:w="0" w:type="dxa"/>
            <w:left w:w="108" w:type="dxa"/>
            <w:bottom w:w="0" w:type="dxa"/>
            <w:right w:w="108" w:type="dxa"/>
          </w:tblCellMar>
        </w:tblPrEx>
        <w:trPr>
          <w:trHeight w:val="510" w:hRule="exact"/>
          <w:jc w:val="center"/>
        </w:trPr>
        <w:tc>
          <w:tcPr>
            <w:tcW w:w="762"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b/>
                <w:bCs/>
                <w:kern w:val="0"/>
                <w:szCs w:val="21"/>
              </w:rPr>
            </w:pPr>
            <w:r>
              <w:rPr>
                <w:b/>
                <w:bCs/>
                <w:kern w:val="0"/>
                <w:szCs w:val="21"/>
              </w:rPr>
              <w:t>序号</w:t>
            </w:r>
          </w:p>
        </w:tc>
        <w:tc>
          <w:tcPr>
            <w:tcW w:w="1450"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b/>
                <w:bCs/>
                <w:kern w:val="0"/>
                <w:szCs w:val="21"/>
              </w:rPr>
            </w:pPr>
            <w:r>
              <w:rPr>
                <w:b/>
                <w:bCs/>
                <w:kern w:val="0"/>
                <w:szCs w:val="21"/>
              </w:rPr>
              <w:t>单位</w:t>
            </w:r>
          </w:p>
        </w:tc>
        <w:tc>
          <w:tcPr>
            <w:tcW w:w="142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b/>
                <w:bCs/>
                <w:kern w:val="0"/>
                <w:szCs w:val="21"/>
              </w:rPr>
            </w:pPr>
            <w:r>
              <w:rPr>
                <w:b/>
                <w:bCs/>
                <w:kern w:val="0"/>
                <w:szCs w:val="21"/>
              </w:rPr>
              <w:t>科室</w:t>
            </w:r>
          </w:p>
        </w:tc>
        <w:tc>
          <w:tcPr>
            <w:tcW w:w="1358" w:type="pct"/>
            <w:tcBorders>
              <w:top w:val="single" w:color="auto" w:sz="4" w:space="0"/>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b/>
                <w:bCs/>
                <w:kern w:val="0"/>
                <w:szCs w:val="21"/>
              </w:rPr>
            </w:pPr>
            <w:r>
              <w:rPr>
                <w:b/>
                <w:bCs/>
                <w:kern w:val="0"/>
                <w:szCs w:val="21"/>
              </w:rPr>
              <w:t>联系电话</w:t>
            </w:r>
          </w:p>
        </w:tc>
      </w:tr>
      <w:tr>
        <w:tblPrEx>
          <w:tblCellMar>
            <w:top w:w="0" w:type="dxa"/>
            <w:left w:w="108" w:type="dxa"/>
            <w:bottom w:w="0" w:type="dxa"/>
            <w:right w:w="108" w:type="dxa"/>
          </w:tblCellMar>
        </w:tblPrEx>
        <w:trPr>
          <w:trHeight w:val="510" w:hRule="exact"/>
          <w:jc w:val="center"/>
        </w:trPr>
        <w:tc>
          <w:tcPr>
            <w:tcW w:w="762"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kern w:val="0"/>
                <w:szCs w:val="21"/>
              </w:rPr>
            </w:pPr>
            <w:r>
              <w:rPr>
                <w:kern w:val="0"/>
                <w:szCs w:val="21"/>
              </w:rPr>
              <w:t>1</w:t>
            </w:r>
          </w:p>
        </w:tc>
        <w:tc>
          <w:tcPr>
            <w:tcW w:w="1450"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kern w:val="0"/>
                <w:szCs w:val="21"/>
              </w:rPr>
            </w:pPr>
            <w:r>
              <w:rPr>
                <w:kern w:val="0"/>
                <w:szCs w:val="21"/>
              </w:rPr>
              <w:t>和平区发改委</w:t>
            </w:r>
          </w:p>
        </w:tc>
        <w:tc>
          <w:tcPr>
            <w:tcW w:w="1428"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kern w:val="0"/>
                <w:szCs w:val="21"/>
              </w:rPr>
            </w:pPr>
            <w:r>
              <w:rPr>
                <w:szCs w:val="21"/>
              </w:rPr>
              <w:t>服务业发展科</w:t>
            </w:r>
          </w:p>
        </w:tc>
        <w:tc>
          <w:tcPr>
            <w:tcW w:w="1358"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kern w:val="0"/>
                <w:szCs w:val="21"/>
                <w:lang w:val="en"/>
              </w:rPr>
            </w:pPr>
            <w:r>
              <w:rPr>
                <w:rFonts w:hint="eastAsia"/>
                <w:kern w:val="0"/>
                <w:szCs w:val="21"/>
                <w:highlight w:val="none"/>
                <w:lang w:val="en-US" w:eastAsia="zh-CN"/>
              </w:rPr>
              <w:t>63002650</w:t>
            </w:r>
          </w:p>
        </w:tc>
      </w:tr>
      <w:tr>
        <w:tblPrEx>
          <w:tblCellMar>
            <w:top w:w="0" w:type="dxa"/>
            <w:left w:w="108" w:type="dxa"/>
            <w:bottom w:w="0" w:type="dxa"/>
            <w:right w:w="108" w:type="dxa"/>
          </w:tblCellMar>
        </w:tblPrEx>
        <w:trPr>
          <w:trHeight w:val="510" w:hRule="exact"/>
          <w:jc w:val="center"/>
        </w:trPr>
        <w:tc>
          <w:tcPr>
            <w:tcW w:w="762"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kern w:val="0"/>
                <w:szCs w:val="21"/>
              </w:rPr>
            </w:pPr>
            <w:r>
              <w:rPr>
                <w:kern w:val="0"/>
                <w:szCs w:val="21"/>
              </w:rPr>
              <w:t>2</w:t>
            </w:r>
          </w:p>
        </w:tc>
        <w:tc>
          <w:tcPr>
            <w:tcW w:w="1450"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kern w:val="0"/>
                <w:szCs w:val="21"/>
              </w:rPr>
            </w:pPr>
            <w:r>
              <w:rPr>
                <w:kern w:val="0"/>
                <w:szCs w:val="21"/>
              </w:rPr>
              <w:t>河西区商务局</w:t>
            </w:r>
          </w:p>
        </w:tc>
        <w:tc>
          <w:tcPr>
            <w:tcW w:w="1428"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kern w:val="0"/>
                <w:szCs w:val="21"/>
              </w:rPr>
            </w:pPr>
            <w:r>
              <w:rPr>
                <w:szCs w:val="21"/>
              </w:rPr>
              <w:t>商务服务科</w:t>
            </w:r>
          </w:p>
        </w:tc>
        <w:tc>
          <w:tcPr>
            <w:tcW w:w="1358"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kern w:val="0"/>
                <w:szCs w:val="21"/>
                <w:lang w:val="en"/>
              </w:rPr>
            </w:pPr>
            <w:r>
              <w:rPr>
                <w:kern w:val="0"/>
                <w:szCs w:val="21"/>
                <w:lang w:val="en"/>
              </w:rPr>
              <w:t>63008779</w:t>
            </w:r>
          </w:p>
        </w:tc>
      </w:tr>
      <w:tr>
        <w:tblPrEx>
          <w:tblCellMar>
            <w:top w:w="0" w:type="dxa"/>
            <w:left w:w="108" w:type="dxa"/>
            <w:bottom w:w="0" w:type="dxa"/>
            <w:right w:w="108" w:type="dxa"/>
          </w:tblCellMar>
        </w:tblPrEx>
        <w:trPr>
          <w:trHeight w:val="510" w:hRule="exact"/>
          <w:jc w:val="center"/>
        </w:trPr>
        <w:tc>
          <w:tcPr>
            <w:tcW w:w="762"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kern w:val="0"/>
                <w:szCs w:val="21"/>
              </w:rPr>
            </w:pPr>
            <w:r>
              <w:rPr>
                <w:kern w:val="0"/>
                <w:szCs w:val="21"/>
              </w:rPr>
              <w:t>3</w:t>
            </w:r>
          </w:p>
        </w:tc>
        <w:tc>
          <w:tcPr>
            <w:tcW w:w="1450"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kern w:val="0"/>
                <w:szCs w:val="21"/>
              </w:rPr>
            </w:pPr>
            <w:r>
              <w:rPr>
                <w:kern w:val="0"/>
                <w:szCs w:val="21"/>
              </w:rPr>
              <w:t>河北区发改委</w:t>
            </w:r>
          </w:p>
        </w:tc>
        <w:tc>
          <w:tcPr>
            <w:tcW w:w="1428"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kern w:val="0"/>
                <w:szCs w:val="21"/>
              </w:rPr>
            </w:pPr>
            <w:r>
              <w:rPr>
                <w:rFonts w:hint="eastAsia"/>
                <w:szCs w:val="21"/>
                <w:lang w:eastAsia="zh-CN"/>
              </w:rPr>
              <w:t>综合</w:t>
            </w:r>
            <w:r>
              <w:rPr>
                <w:szCs w:val="21"/>
              </w:rPr>
              <w:t>科</w:t>
            </w:r>
          </w:p>
        </w:tc>
        <w:tc>
          <w:tcPr>
            <w:tcW w:w="1358"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default" w:eastAsia="宋体"/>
                <w:kern w:val="0"/>
                <w:szCs w:val="21"/>
                <w:lang w:val="en-US" w:eastAsia="zh-CN"/>
              </w:rPr>
            </w:pPr>
            <w:r>
              <w:rPr>
                <w:kern w:val="0"/>
                <w:szCs w:val="21"/>
              </w:rPr>
              <w:t>262920</w:t>
            </w:r>
            <w:r>
              <w:rPr>
                <w:rFonts w:hint="eastAsia"/>
                <w:kern w:val="0"/>
                <w:szCs w:val="21"/>
                <w:lang w:val="en-US" w:eastAsia="zh-CN"/>
              </w:rPr>
              <w:t>87</w:t>
            </w:r>
          </w:p>
        </w:tc>
      </w:tr>
      <w:tr>
        <w:tblPrEx>
          <w:tblCellMar>
            <w:top w:w="0" w:type="dxa"/>
            <w:left w:w="108" w:type="dxa"/>
            <w:bottom w:w="0" w:type="dxa"/>
            <w:right w:w="108" w:type="dxa"/>
          </w:tblCellMar>
        </w:tblPrEx>
        <w:trPr>
          <w:trHeight w:val="510" w:hRule="exact"/>
          <w:jc w:val="center"/>
        </w:trPr>
        <w:tc>
          <w:tcPr>
            <w:tcW w:w="762"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kern w:val="0"/>
                <w:szCs w:val="21"/>
              </w:rPr>
            </w:pPr>
            <w:r>
              <w:rPr>
                <w:kern w:val="0"/>
                <w:szCs w:val="21"/>
              </w:rPr>
              <w:t>4</w:t>
            </w:r>
          </w:p>
        </w:tc>
        <w:tc>
          <w:tcPr>
            <w:tcW w:w="1450"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kern w:val="0"/>
                <w:szCs w:val="21"/>
              </w:rPr>
            </w:pPr>
            <w:r>
              <w:rPr>
                <w:kern w:val="0"/>
                <w:szCs w:val="21"/>
              </w:rPr>
              <w:t>河东区发改委</w:t>
            </w:r>
          </w:p>
        </w:tc>
        <w:tc>
          <w:tcPr>
            <w:tcW w:w="1428"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kern w:val="0"/>
                <w:szCs w:val="21"/>
              </w:rPr>
            </w:pPr>
            <w:r>
              <w:rPr>
                <w:szCs w:val="21"/>
              </w:rPr>
              <w:t>服务业发展科</w:t>
            </w:r>
          </w:p>
        </w:tc>
        <w:tc>
          <w:tcPr>
            <w:tcW w:w="1358"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kern w:val="0"/>
                <w:szCs w:val="21"/>
              </w:rPr>
            </w:pPr>
            <w:r>
              <w:rPr>
                <w:kern w:val="0"/>
                <w:szCs w:val="21"/>
              </w:rPr>
              <w:t>24160409</w:t>
            </w:r>
          </w:p>
        </w:tc>
      </w:tr>
      <w:tr>
        <w:tblPrEx>
          <w:tblCellMar>
            <w:top w:w="0" w:type="dxa"/>
            <w:left w:w="108" w:type="dxa"/>
            <w:bottom w:w="0" w:type="dxa"/>
            <w:right w:w="108" w:type="dxa"/>
          </w:tblCellMar>
        </w:tblPrEx>
        <w:trPr>
          <w:trHeight w:val="510" w:hRule="exact"/>
          <w:jc w:val="center"/>
        </w:trPr>
        <w:tc>
          <w:tcPr>
            <w:tcW w:w="762"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kern w:val="0"/>
                <w:szCs w:val="21"/>
              </w:rPr>
            </w:pPr>
            <w:r>
              <w:rPr>
                <w:kern w:val="0"/>
                <w:szCs w:val="21"/>
              </w:rPr>
              <w:t>5</w:t>
            </w:r>
          </w:p>
        </w:tc>
        <w:tc>
          <w:tcPr>
            <w:tcW w:w="1450"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kern w:val="0"/>
                <w:szCs w:val="21"/>
              </w:rPr>
            </w:pPr>
            <w:r>
              <w:rPr>
                <w:kern w:val="0"/>
                <w:szCs w:val="21"/>
              </w:rPr>
              <w:t>南开区发改委</w:t>
            </w:r>
          </w:p>
        </w:tc>
        <w:tc>
          <w:tcPr>
            <w:tcW w:w="1428"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kern w:val="0"/>
                <w:szCs w:val="21"/>
              </w:rPr>
            </w:pPr>
            <w:r>
              <w:rPr>
                <w:szCs w:val="21"/>
              </w:rPr>
              <w:t>经济综合科</w:t>
            </w:r>
          </w:p>
        </w:tc>
        <w:tc>
          <w:tcPr>
            <w:tcW w:w="1358"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eastAsia="等线"/>
                <w:kern w:val="0"/>
                <w:szCs w:val="21"/>
              </w:rPr>
            </w:pPr>
            <w:r>
              <w:rPr>
                <w:kern w:val="0"/>
                <w:szCs w:val="21"/>
              </w:rPr>
              <w:t>63012205</w:t>
            </w:r>
          </w:p>
        </w:tc>
      </w:tr>
      <w:tr>
        <w:tblPrEx>
          <w:tblCellMar>
            <w:top w:w="0" w:type="dxa"/>
            <w:left w:w="108" w:type="dxa"/>
            <w:bottom w:w="0" w:type="dxa"/>
            <w:right w:w="108" w:type="dxa"/>
          </w:tblCellMar>
        </w:tblPrEx>
        <w:trPr>
          <w:trHeight w:val="510" w:hRule="exact"/>
          <w:jc w:val="center"/>
        </w:trPr>
        <w:tc>
          <w:tcPr>
            <w:tcW w:w="762"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kern w:val="0"/>
                <w:szCs w:val="21"/>
              </w:rPr>
            </w:pPr>
            <w:r>
              <w:rPr>
                <w:kern w:val="0"/>
                <w:szCs w:val="21"/>
              </w:rPr>
              <w:t>6</w:t>
            </w:r>
          </w:p>
        </w:tc>
        <w:tc>
          <w:tcPr>
            <w:tcW w:w="1450"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kern w:val="0"/>
                <w:szCs w:val="21"/>
              </w:rPr>
            </w:pPr>
            <w:r>
              <w:rPr>
                <w:kern w:val="0"/>
                <w:szCs w:val="21"/>
              </w:rPr>
              <w:t>红桥区发改委</w:t>
            </w:r>
          </w:p>
        </w:tc>
        <w:tc>
          <w:tcPr>
            <w:tcW w:w="1428"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kern w:val="0"/>
                <w:szCs w:val="21"/>
              </w:rPr>
            </w:pPr>
            <w:r>
              <w:rPr>
                <w:szCs w:val="21"/>
              </w:rPr>
              <w:t>服务业管理科</w:t>
            </w:r>
          </w:p>
        </w:tc>
        <w:tc>
          <w:tcPr>
            <w:tcW w:w="1358"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default" w:eastAsia="宋体"/>
                <w:kern w:val="0"/>
                <w:szCs w:val="21"/>
                <w:lang w:val="en-US" w:eastAsia="zh-CN"/>
              </w:rPr>
            </w:pPr>
            <w:r>
              <w:rPr>
                <w:rFonts w:hint="eastAsia"/>
                <w:kern w:val="0"/>
                <w:szCs w:val="21"/>
                <w:lang w:val="en-US" w:eastAsia="zh-CN"/>
              </w:rPr>
              <w:t>63015273</w:t>
            </w:r>
          </w:p>
        </w:tc>
      </w:tr>
      <w:tr>
        <w:tblPrEx>
          <w:tblCellMar>
            <w:top w:w="0" w:type="dxa"/>
            <w:left w:w="108" w:type="dxa"/>
            <w:bottom w:w="0" w:type="dxa"/>
            <w:right w:w="108" w:type="dxa"/>
          </w:tblCellMar>
        </w:tblPrEx>
        <w:trPr>
          <w:trHeight w:val="510" w:hRule="exact"/>
          <w:jc w:val="center"/>
        </w:trPr>
        <w:tc>
          <w:tcPr>
            <w:tcW w:w="762"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kern w:val="0"/>
                <w:szCs w:val="21"/>
                <w:lang w:val="en"/>
              </w:rPr>
            </w:pPr>
            <w:r>
              <w:rPr>
                <w:kern w:val="0"/>
                <w:szCs w:val="21"/>
                <w:lang w:val="en"/>
              </w:rPr>
              <w:t>7</w:t>
            </w:r>
          </w:p>
        </w:tc>
        <w:tc>
          <w:tcPr>
            <w:tcW w:w="1450"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kern w:val="0"/>
                <w:szCs w:val="21"/>
                <w:lang w:val="en"/>
              </w:rPr>
            </w:pPr>
            <w:r>
              <w:rPr>
                <w:kern w:val="0"/>
                <w:szCs w:val="21"/>
                <w:lang w:val="en"/>
              </w:rPr>
              <w:t>东丽区商务局</w:t>
            </w:r>
          </w:p>
        </w:tc>
        <w:tc>
          <w:tcPr>
            <w:tcW w:w="1428"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szCs w:val="21"/>
              </w:rPr>
            </w:pPr>
            <w:r>
              <w:rPr>
                <w:szCs w:val="21"/>
              </w:rPr>
              <w:t>服务业发展科</w:t>
            </w:r>
          </w:p>
        </w:tc>
        <w:tc>
          <w:tcPr>
            <w:tcW w:w="1358"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kern w:val="0"/>
                <w:szCs w:val="21"/>
              </w:rPr>
            </w:pPr>
            <w:r>
              <w:rPr>
                <w:kern w:val="0"/>
                <w:szCs w:val="21"/>
              </w:rPr>
              <w:t>84371296</w:t>
            </w:r>
          </w:p>
        </w:tc>
      </w:tr>
      <w:tr>
        <w:tblPrEx>
          <w:tblCellMar>
            <w:top w:w="0" w:type="dxa"/>
            <w:left w:w="108" w:type="dxa"/>
            <w:bottom w:w="0" w:type="dxa"/>
            <w:right w:w="108" w:type="dxa"/>
          </w:tblCellMar>
        </w:tblPrEx>
        <w:trPr>
          <w:trHeight w:val="510" w:hRule="exact"/>
          <w:jc w:val="center"/>
        </w:trPr>
        <w:tc>
          <w:tcPr>
            <w:tcW w:w="762"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eastAsia="等线"/>
                <w:kern w:val="0"/>
                <w:szCs w:val="21"/>
              </w:rPr>
            </w:pPr>
            <w:r>
              <w:rPr>
                <w:kern w:val="0"/>
                <w:szCs w:val="21"/>
              </w:rPr>
              <w:t>8</w:t>
            </w:r>
          </w:p>
        </w:tc>
        <w:tc>
          <w:tcPr>
            <w:tcW w:w="1450"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kern w:val="0"/>
                <w:szCs w:val="21"/>
              </w:rPr>
            </w:pPr>
            <w:r>
              <w:rPr>
                <w:kern w:val="0"/>
                <w:szCs w:val="21"/>
              </w:rPr>
              <w:t>津南区发改委</w:t>
            </w:r>
          </w:p>
        </w:tc>
        <w:tc>
          <w:tcPr>
            <w:tcW w:w="1428"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kern w:val="0"/>
                <w:szCs w:val="21"/>
              </w:rPr>
            </w:pPr>
            <w:r>
              <w:rPr>
                <w:kern w:val="0"/>
                <w:szCs w:val="21"/>
              </w:rPr>
              <w:t>投资科</w:t>
            </w:r>
          </w:p>
        </w:tc>
        <w:tc>
          <w:tcPr>
            <w:tcW w:w="1358"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kern w:val="0"/>
                <w:szCs w:val="21"/>
              </w:rPr>
            </w:pPr>
            <w:r>
              <w:rPr>
                <w:kern w:val="0"/>
                <w:szCs w:val="21"/>
              </w:rPr>
              <w:t>28396712</w:t>
            </w:r>
          </w:p>
        </w:tc>
      </w:tr>
      <w:tr>
        <w:trPr>
          <w:trHeight w:val="510" w:hRule="exact"/>
          <w:jc w:val="center"/>
        </w:trPr>
        <w:tc>
          <w:tcPr>
            <w:tcW w:w="762"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eastAsia="等线"/>
                <w:kern w:val="0"/>
                <w:szCs w:val="21"/>
              </w:rPr>
            </w:pPr>
            <w:r>
              <w:rPr>
                <w:kern w:val="0"/>
                <w:szCs w:val="21"/>
              </w:rPr>
              <w:t>9</w:t>
            </w:r>
          </w:p>
        </w:tc>
        <w:tc>
          <w:tcPr>
            <w:tcW w:w="1450"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kern w:val="0"/>
                <w:szCs w:val="21"/>
              </w:rPr>
            </w:pPr>
            <w:r>
              <w:rPr>
                <w:kern w:val="0"/>
                <w:szCs w:val="21"/>
              </w:rPr>
              <w:t>西青区发改委</w:t>
            </w:r>
          </w:p>
        </w:tc>
        <w:tc>
          <w:tcPr>
            <w:tcW w:w="1428"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kern w:val="0"/>
                <w:szCs w:val="21"/>
              </w:rPr>
            </w:pPr>
            <w:r>
              <w:rPr>
                <w:kern w:val="0"/>
                <w:szCs w:val="21"/>
              </w:rPr>
              <w:t>中小企业科</w:t>
            </w:r>
          </w:p>
        </w:tc>
        <w:tc>
          <w:tcPr>
            <w:tcW w:w="1358"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kern w:val="0"/>
                <w:szCs w:val="21"/>
              </w:rPr>
            </w:pPr>
            <w:r>
              <w:rPr>
                <w:kern w:val="0"/>
                <w:szCs w:val="21"/>
              </w:rPr>
              <w:t>27399223</w:t>
            </w:r>
          </w:p>
        </w:tc>
      </w:tr>
      <w:tr>
        <w:tblPrEx>
          <w:tblCellMar>
            <w:top w:w="0" w:type="dxa"/>
            <w:left w:w="108" w:type="dxa"/>
            <w:bottom w:w="0" w:type="dxa"/>
            <w:right w:w="108" w:type="dxa"/>
          </w:tblCellMar>
        </w:tblPrEx>
        <w:trPr>
          <w:trHeight w:val="510" w:hRule="exact"/>
          <w:jc w:val="center"/>
        </w:trPr>
        <w:tc>
          <w:tcPr>
            <w:tcW w:w="762"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eastAsia="等线"/>
                <w:kern w:val="0"/>
                <w:szCs w:val="21"/>
              </w:rPr>
            </w:pPr>
            <w:r>
              <w:rPr>
                <w:kern w:val="0"/>
                <w:szCs w:val="21"/>
              </w:rPr>
              <w:t>10</w:t>
            </w:r>
          </w:p>
        </w:tc>
        <w:tc>
          <w:tcPr>
            <w:tcW w:w="1450"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kern w:val="0"/>
                <w:szCs w:val="21"/>
              </w:rPr>
            </w:pPr>
            <w:r>
              <w:rPr>
                <w:kern w:val="0"/>
                <w:szCs w:val="21"/>
              </w:rPr>
              <w:t>北辰区商务局</w:t>
            </w:r>
          </w:p>
        </w:tc>
        <w:tc>
          <w:tcPr>
            <w:tcW w:w="1428"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kern w:val="0"/>
                <w:szCs w:val="21"/>
              </w:rPr>
            </w:pPr>
            <w:r>
              <w:rPr>
                <w:kern w:val="0"/>
                <w:szCs w:val="21"/>
              </w:rPr>
              <w:t>服务业发展科</w:t>
            </w:r>
          </w:p>
        </w:tc>
        <w:tc>
          <w:tcPr>
            <w:tcW w:w="1358"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kern w:val="0"/>
                <w:szCs w:val="21"/>
              </w:rPr>
            </w:pPr>
            <w:r>
              <w:rPr>
                <w:kern w:val="0"/>
                <w:szCs w:val="21"/>
              </w:rPr>
              <w:t>26397030</w:t>
            </w:r>
          </w:p>
        </w:tc>
      </w:tr>
      <w:tr>
        <w:tblPrEx>
          <w:tblCellMar>
            <w:top w:w="0" w:type="dxa"/>
            <w:left w:w="108" w:type="dxa"/>
            <w:bottom w:w="0" w:type="dxa"/>
            <w:right w:w="108" w:type="dxa"/>
          </w:tblCellMar>
        </w:tblPrEx>
        <w:trPr>
          <w:trHeight w:val="510" w:hRule="exact"/>
          <w:jc w:val="center"/>
        </w:trPr>
        <w:tc>
          <w:tcPr>
            <w:tcW w:w="762"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eastAsia="等线"/>
                <w:kern w:val="0"/>
                <w:szCs w:val="21"/>
              </w:rPr>
            </w:pPr>
            <w:r>
              <w:rPr>
                <w:kern w:val="0"/>
                <w:szCs w:val="21"/>
              </w:rPr>
              <w:t>11</w:t>
            </w:r>
          </w:p>
        </w:tc>
        <w:tc>
          <w:tcPr>
            <w:tcW w:w="1450"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kern w:val="0"/>
                <w:szCs w:val="21"/>
              </w:rPr>
            </w:pPr>
            <w:r>
              <w:rPr>
                <w:kern w:val="0"/>
                <w:szCs w:val="21"/>
              </w:rPr>
              <w:t>蓟州区发改委</w:t>
            </w:r>
          </w:p>
        </w:tc>
        <w:tc>
          <w:tcPr>
            <w:tcW w:w="1428"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kern w:val="0"/>
                <w:szCs w:val="21"/>
                <w:lang w:val="en"/>
              </w:rPr>
            </w:pPr>
            <w:r>
              <w:rPr>
                <w:kern w:val="0"/>
                <w:szCs w:val="21"/>
                <w:lang w:val="en"/>
              </w:rPr>
              <w:t>综合发展服务科</w:t>
            </w:r>
          </w:p>
        </w:tc>
        <w:tc>
          <w:tcPr>
            <w:tcW w:w="1358"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kern w:val="0"/>
                <w:szCs w:val="21"/>
              </w:rPr>
            </w:pPr>
            <w:r>
              <w:rPr>
                <w:kern w:val="0"/>
                <w:szCs w:val="21"/>
              </w:rPr>
              <w:t>29031896</w:t>
            </w:r>
          </w:p>
        </w:tc>
      </w:tr>
      <w:tr>
        <w:tblPrEx>
          <w:tblCellMar>
            <w:top w:w="0" w:type="dxa"/>
            <w:left w:w="108" w:type="dxa"/>
            <w:bottom w:w="0" w:type="dxa"/>
            <w:right w:w="108" w:type="dxa"/>
          </w:tblCellMar>
        </w:tblPrEx>
        <w:trPr>
          <w:trHeight w:val="510" w:hRule="exact"/>
          <w:jc w:val="center"/>
        </w:trPr>
        <w:tc>
          <w:tcPr>
            <w:tcW w:w="762"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eastAsia="等线"/>
                <w:kern w:val="0"/>
                <w:szCs w:val="21"/>
              </w:rPr>
            </w:pPr>
            <w:r>
              <w:rPr>
                <w:kern w:val="0"/>
                <w:szCs w:val="21"/>
              </w:rPr>
              <w:t>12</w:t>
            </w:r>
          </w:p>
        </w:tc>
        <w:tc>
          <w:tcPr>
            <w:tcW w:w="1450"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kern w:val="0"/>
                <w:szCs w:val="21"/>
              </w:rPr>
            </w:pPr>
            <w:r>
              <w:rPr>
                <w:kern w:val="0"/>
                <w:szCs w:val="21"/>
              </w:rPr>
              <w:t>宝坻区发改委</w:t>
            </w:r>
          </w:p>
        </w:tc>
        <w:tc>
          <w:tcPr>
            <w:tcW w:w="1428"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kern w:val="0"/>
                <w:szCs w:val="21"/>
              </w:rPr>
            </w:pPr>
            <w:r>
              <w:rPr>
                <w:rFonts w:hint="eastAsia"/>
                <w:kern w:val="0"/>
                <w:szCs w:val="21"/>
                <w:lang w:eastAsia="zh-CN"/>
              </w:rPr>
              <w:t>发展规划</w:t>
            </w:r>
            <w:r>
              <w:rPr>
                <w:kern w:val="0"/>
                <w:szCs w:val="21"/>
              </w:rPr>
              <w:t>科</w:t>
            </w:r>
          </w:p>
        </w:tc>
        <w:tc>
          <w:tcPr>
            <w:tcW w:w="1358"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kern w:val="0"/>
                <w:szCs w:val="21"/>
              </w:rPr>
            </w:pPr>
            <w:r>
              <w:rPr>
                <w:kern w:val="0"/>
                <w:szCs w:val="21"/>
              </w:rPr>
              <w:t>29242684</w:t>
            </w:r>
          </w:p>
        </w:tc>
      </w:tr>
      <w:tr>
        <w:tblPrEx>
          <w:tblCellMar>
            <w:top w:w="0" w:type="dxa"/>
            <w:left w:w="108" w:type="dxa"/>
            <w:bottom w:w="0" w:type="dxa"/>
            <w:right w:w="108" w:type="dxa"/>
          </w:tblCellMar>
        </w:tblPrEx>
        <w:trPr>
          <w:trHeight w:val="510" w:hRule="exact"/>
          <w:jc w:val="center"/>
        </w:trPr>
        <w:tc>
          <w:tcPr>
            <w:tcW w:w="762"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eastAsia="等线"/>
                <w:kern w:val="0"/>
                <w:szCs w:val="21"/>
              </w:rPr>
            </w:pPr>
            <w:r>
              <w:rPr>
                <w:kern w:val="0"/>
                <w:szCs w:val="21"/>
              </w:rPr>
              <w:t>13</w:t>
            </w:r>
          </w:p>
        </w:tc>
        <w:tc>
          <w:tcPr>
            <w:tcW w:w="1450"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kern w:val="0"/>
                <w:szCs w:val="21"/>
              </w:rPr>
            </w:pPr>
            <w:r>
              <w:rPr>
                <w:kern w:val="0"/>
                <w:szCs w:val="21"/>
              </w:rPr>
              <w:t>武清区发改委</w:t>
            </w:r>
          </w:p>
        </w:tc>
        <w:tc>
          <w:tcPr>
            <w:tcW w:w="1428"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kern w:val="0"/>
                <w:szCs w:val="21"/>
              </w:rPr>
            </w:pPr>
            <w:r>
              <w:rPr>
                <w:kern w:val="0"/>
                <w:szCs w:val="21"/>
              </w:rPr>
              <w:t>体改科</w:t>
            </w:r>
          </w:p>
        </w:tc>
        <w:tc>
          <w:tcPr>
            <w:tcW w:w="1358"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kern w:val="0"/>
                <w:szCs w:val="21"/>
              </w:rPr>
            </w:pPr>
            <w:r>
              <w:rPr>
                <w:kern w:val="0"/>
                <w:szCs w:val="21"/>
              </w:rPr>
              <w:t>82138848</w:t>
            </w:r>
          </w:p>
        </w:tc>
      </w:tr>
      <w:tr>
        <w:tblPrEx>
          <w:tblCellMar>
            <w:top w:w="0" w:type="dxa"/>
            <w:left w:w="108" w:type="dxa"/>
            <w:bottom w:w="0" w:type="dxa"/>
            <w:right w:w="108" w:type="dxa"/>
          </w:tblCellMar>
        </w:tblPrEx>
        <w:trPr>
          <w:trHeight w:val="510" w:hRule="exact"/>
          <w:jc w:val="center"/>
        </w:trPr>
        <w:tc>
          <w:tcPr>
            <w:tcW w:w="762"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eastAsia="等线"/>
                <w:kern w:val="0"/>
                <w:szCs w:val="21"/>
              </w:rPr>
            </w:pPr>
            <w:r>
              <w:rPr>
                <w:kern w:val="0"/>
                <w:szCs w:val="21"/>
              </w:rPr>
              <w:t>14</w:t>
            </w:r>
          </w:p>
        </w:tc>
        <w:tc>
          <w:tcPr>
            <w:tcW w:w="1450"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kern w:val="0"/>
                <w:szCs w:val="21"/>
              </w:rPr>
            </w:pPr>
            <w:r>
              <w:rPr>
                <w:kern w:val="0"/>
                <w:szCs w:val="21"/>
              </w:rPr>
              <w:t>静海区发改委</w:t>
            </w:r>
          </w:p>
        </w:tc>
        <w:tc>
          <w:tcPr>
            <w:tcW w:w="1428"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kern w:val="0"/>
                <w:szCs w:val="21"/>
              </w:rPr>
            </w:pPr>
            <w:r>
              <w:rPr>
                <w:kern w:val="0"/>
                <w:szCs w:val="21"/>
              </w:rPr>
              <w:t>产业科</w:t>
            </w:r>
          </w:p>
        </w:tc>
        <w:tc>
          <w:tcPr>
            <w:tcW w:w="1358"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kern w:val="0"/>
                <w:szCs w:val="21"/>
                <w:lang w:val="en"/>
              </w:rPr>
            </w:pPr>
            <w:r>
              <w:rPr>
                <w:kern w:val="0"/>
                <w:szCs w:val="21"/>
                <w:lang w:val="en"/>
              </w:rPr>
              <w:t>63032405</w:t>
            </w:r>
          </w:p>
        </w:tc>
      </w:tr>
      <w:tr>
        <w:tblPrEx>
          <w:tblCellMar>
            <w:top w:w="0" w:type="dxa"/>
            <w:left w:w="108" w:type="dxa"/>
            <w:bottom w:w="0" w:type="dxa"/>
            <w:right w:w="108" w:type="dxa"/>
          </w:tblCellMar>
        </w:tblPrEx>
        <w:trPr>
          <w:trHeight w:val="510" w:hRule="exact"/>
          <w:jc w:val="center"/>
        </w:trPr>
        <w:tc>
          <w:tcPr>
            <w:tcW w:w="762"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eastAsia="等线"/>
                <w:kern w:val="0"/>
                <w:szCs w:val="21"/>
              </w:rPr>
            </w:pPr>
            <w:r>
              <w:rPr>
                <w:kern w:val="0"/>
                <w:szCs w:val="21"/>
              </w:rPr>
              <w:t>15</w:t>
            </w:r>
          </w:p>
        </w:tc>
        <w:tc>
          <w:tcPr>
            <w:tcW w:w="1450"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kern w:val="0"/>
                <w:szCs w:val="21"/>
              </w:rPr>
            </w:pPr>
            <w:r>
              <w:rPr>
                <w:kern w:val="0"/>
                <w:szCs w:val="21"/>
              </w:rPr>
              <w:t>宁河区发改委</w:t>
            </w:r>
          </w:p>
        </w:tc>
        <w:tc>
          <w:tcPr>
            <w:tcW w:w="1428"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kern w:val="0"/>
                <w:szCs w:val="21"/>
              </w:rPr>
            </w:pPr>
            <w:r>
              <w:rPr>
                <w:kern w:val="0"/>
                <w:szCs w:val="21"/>
              </w:rPr>
              <w:t>综合科</w:t>
            </w:r>
          </w:p>
        </w:tc>
        <w:tc>
          <w:tcPr>
            <w:tcW w:w="1358"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kern w:val="0"/>
                <w:szCs w:val="21"/>
              </w:rPr>
            </w:pPr>
            <w:r>
              <w:rPr>
                <w:kern w:val="0"/>
                <w:szCs w:val="21"/>
              </w:rPr>
              <w:t>69577730</w:t>
            </w:r>
          </w:p>
        </w:tc>
      </w:tr>
      <w:tr>
        <w:tblPrEx>
          <w:tblCellMar>
            <w:top w:w="0" w:type="dxa"/>
            <w:left w:w="108" w:type="dxa"/>
            <w:bottom w:w="0" w:type="dxa"/>
            <w:right w:w="108" w:type="dxa"/>
          </w:tblCellMar>
        </w:tblPrEx>
        <w:trPr>
          <w:trHeight w:val="510" w:hRule="exact"/>
          <w:jc w:val="center"/>
        </w:trPr>
        <w:tc>
          <w:tcPr>
            <w:tcW w:w="762"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eastAsia="等线"/>
                <w:kern w:val="0"/>
                <w:szCs w:val="21"/>
              </w:rPr>
            </w:pPr>
            <w:r>
              <w:rPr>
                <w:kern w:val="0"/>
                <w:szCs w:val="21"/>
              </w:rPr>
              <w:t>16</w:t>
            </w:r>
          </w:p>
        </w:tc>
        <w:tc>
          <w:tcPr>
            <w:tcW w:w="1450"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kern w:val="0"/>
                <w:szCs w:val="21"/>
              </w:rPr>
            </w:pPr>
            <w:r>
              <w:rPr>
                <w:kern w:val="0"/>
                <w:szCs w:val="21"/>
              </w:rPr>
              <w:t>滨海新区发改委</w:t>
            </w:r>
          </w:p>
        </w:tc>
        <w:tc>
          <w:tcPr>
            <w:tcW w:w="1428"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kern w:val="0"/>
                <w:szCs w:val="21"/>
              </w:rPr>
            </w:pPr>
            <w:r>
              <w:rPr>
                <w:kern w:val="0"/>
                <w:szCs w:val="21"/>
              </w:rPr>
              <w:t>产业发展室</w:t>
            </w:r>
          </w:p>
        </w:tc>
        <w:tc>
          <w:tcPr>
            <w:tcW w:w="1358"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eastAsia="等线"/>
                <w:kern w:val="0"/>
                <w:szCs w:val="21"/>
              </w:rPr>
            </w:pPr>
            <w:r>
              <w:rPr>
                <w:kern w:val="0"/>
                <w:szCs w:val="21"/>
              </w:rPr>
              <w:t>65305126</w:t>
            </w:r>
          </w:p>
        </w:tc>
      </w:tr>
      <w:tr>
        <w:tblPrEx>
          <w:tblCellMar>
            <w:top w:w="0" w:type="dxa"/>
            <w:left w:w="108" w:type="dxa"/>
            <w:bottom w:w="0" w:type="dxa"/>
            <w:right w:w="108" w:type="dxa"/>
          </w:tblCellMar>
        </w:tblPrEx>
        <w:trPr>
          <w:trHeight w:val="510" w:hRule="exact"/>
          <w:jc w:val="center"/>
        </w:trPr>
        <w:tc>
          <w:tcPr>
            <w:tcW w:w="762" w:type="pct"/>
            <w:tcBorders>
              <w:top w:val="nil"/>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eastAsia="等线"/>
                <w:kern w:val="0"/>
                <w:szCs w:val="21"/>
              </w:rPr>
            </w:pPr>
            <w:r>
              <w:rPr>
                <w:kern w:val="0"/>
                <w:szCs w:val="21"/>
              </w:rPr>
              <w:t>17</w:t>
            </w:r>
          </w:p>
        </w:tc>
        <w:tc>
          <w:tcPr>
            <w:tcW w:w="1450"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kern w:val="0"/>
                <w:szCs w:val="21"/>
              </w:rPr>
            </w:pPr>
            <w:r>
              <w:rPr>
                <w:kern w:val="0"/>
                <w:szCs w:val="21"/>
              </w:rPr>
              <w:t>天津开发区发改局</w:t>
            </w:r>
          </w:p>
        </w:tc>
        <w:tc>
          <w:tcPr>
            <w:tcW w:w="1428"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kern w:val="0"/>
                <w:szCs w:val="21"/>
              </w:rPr>
            </w:pPr>
            <w:r>
              <w:rPr>
                <w:kern w:val="0"/>
                <w:szCs w:val="21"/>
              </w:rPr>
              <w:t>服务业发展科</w:t>
            </w:r>
          </w:p>
        </w:tc>
        <w:tc>
          <w:tcPr>
            <w:tcW w:w="1358" w:type="pct"/>
            <w:tcBorders>
              <w:top w:val="nil"/>
              <w:left w:val="nil"/>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kern w:val="0"/>
                <w:szCs w:val="21"/>
              </w:rPr>
            </w:pPr>
            <w:r>
              <w:rPr>
                <w:kern w:val="0"/>
                <w:szCs w:val="21"/>
              </w:rPr>
              <w:t>25203861</w:t>
            </w:r>
          </w:p>
        </w:tc>
      </w:tr>
      <w:tr>
        <w:tblPrEx>
          <w:tblCellMar>
            <w:top w:w="0" w:type="dxa"/>
            <w:left w:w="108" w:type="dxa"/>
            <w:bottom w:w="0" w:type="dxa"/>
            <w:right w:w="108" w:type="dxa"/>
          </w:tblCellMar>
        </w:tblPrEx>
        <w:trPr>
          <w:trHeight w:val="510" w:hRule="exact"/>
          <w:jc w:val="center"/>
        </w:trPr>
        <w:tc>
          <w:tcPr>
            <w:tcW w:w="762"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eastAsia="等线"/>
                <w:kern w:val="0"/>
                <w:szCs w:val="21"/>
              </w:rPr>
            </w:pPr>
            <w:r>
              <w:rPr>
                <w:kern w:val="0"/>
                <w:szCs w:val="21"/>
              </w:rPr>
              <w:t>18</w:t>
            </w:r>
          </w:p>
        </w:tc>
        <w:tc>
          <w:tcPr>
            <w:tcW w:w="1450"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kern w:val="0"/>
                <w:szCs w:val="21"/>
              </w:rPr>
            </w:pPr>
            <w:r>
              <w:rPr>
                <w:kern w:val="0"/>
                <w:szCs w:val="21"/>
              </w:rPr>
              <w:t>滨海高新区经发局</w:t>
            </w:r>
          </w:p>
        </w:tc>
        <w:tc>
          <w:tcPr>
            <w:tcW w:w="1428"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kern w:val="0"/>
                <w:szCs w:val="21"/>
              </w:rPr>
            </w:pPr>
            <w:r>
              <w:rPr>
                <w:kern w:val="0"/>
                <w:szCs w:val="21"/>
              </w:rPr>
              <w:t>发改科</w:t>
            </w:r>
          </w:p>
        </w:tc>
        <w:tc>
          <w:tcPr>
            <w:tcW w:w="1358"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default" w:eastAsia="宋体"/>
                <w:kern w:val="0"/>
                <w:szCs w:val="21"/>
                <w:lang w:val="en-US" w:eastAsia="zh-CN"/>
              </w:rPr>
            </w:pPr>
            <w:r>
              <w:rPr>
                <w:kern w:val="0"/>
                <w:szCs w:val="21"/>
              </w:rPr>
              <w:t>84806</w:t>
            </w:r>
            <w:r>
              <w:rPr>
                <w:rFonts w:hint="eastAsia"/>
                <w:kern w:val="0"/>
                <w:szCs w:val="21"/>
                <w:lang w:val="en-US" w:eastAsia="zh-CN"/>
              </w:rPr>
              <w:t>825</w:t>
            </w:r>
          </w:p>
        </w:tc>
      </w:tr>
      <w:tr>
        <w:tblPrEx>
          <w:tblCellMar>
            <w:top w:w="0" w:type="dxa"/>
            <w:left w:w="108" w:type="dxa"/>
            <w:bottom w:w="0" w:type="dxa"/>
            <w:right w:w="108" w:type="dxa"/>
          </w:tblCellMar>
        </w:tblPrEx>
        <w:trPr>
          <w:trHeight w:val="510" w:hRule="exact"/>
          <w:jc w:val="center"/>
        </w:trPr>
        <w:tc>
          <w:tcPr>
            <w:tcW w:w="762"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eastAsia="等线"/>
                <w:kern w:val="0"/>
                <w:szCs w:val="21"/>
              </w:rPr>
            </w:pPr>
            <w:r>
              <w:rPr>
                <w:kern w:val="0"/>
                <w:szCs w:val="21"/>
              </w:rPr>
              <w:t>19</w:t>
            </w:r>
          </w:p>
        </w:tc>
        <w:tc>
          <w:tcPr>
            <w:tcW w:w="1450"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kern w:val="0"/>
                <w:szCs w:val="21"/>
              </w:rPr>
            </w:pPr>
            <w:r>
              <w:rPr>
                <w:kern w:val="0"/>
                <w:szCs w:val="21"/>
              </w:rPr>
              <w:t>天津港保税区发改局</w:t>
            </w:r>
          </w:p>
        </w:tc>
        <w:tc>
          <w:tcPr>
            <w:tcW w:w="1428"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kern w:val="0"/>
                <w:szCs w:val="21"/>
              </w:rPr>
            </w:pPr>
            <w:r>
              <w:rPr>
                <w:kern w:val="0"/>
                <w:szCs w:val="21"/>
              </w:rPr>
              <w:t>经济运行科</w:t>
            </w:r>
          </w:p>
        </w:tc>
        <w:tc>
          <w:tcPr>
            <w:tcW w:w="1358"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hint="default" w:eastAsia="宋体"/>
                <w:kern w:val="0"/>
                <w:szCs w:val="21"/>
                <w:lang w:val="en-US" w:eastAsia="zh-CN"/>
              </w:rPr>
            </w:pPr>
            <w:r>
              <w:rPr>
                <w:kern w:val="0"/>
                <w:szCs w:val="21"/>
              </w:rPr>
              <w:t>84906</w:t>
            </w:r>
            <w:r>
              <w:rPr>
                <w:rFonts w:hint="eastAsia"/>
                <w:kern w:val="0"/>
                <w:szCs w:val="21"/>
                <w:lang w:val="en-US" w:eastAsia="zh-CN"/>
              </w:rPr>
              <w:t>643</w:t>
            </w:r>
          </w:p>
        </w:tc>
      </w:tr>
      <w:tr>
        <w:tblPrEx>
          <w:tblCellMar>
            <w:top w:w="0" w:type="dxa"/>
            <w:left w:w="108" w:type="dxa"/>
            <w:bottom w:w="0" w:type="dxa"/>
            <w:right w:w="108" w:type="dxa"/>
          </w:tblCellMar>
        </w:tblPrEx>
        <w:trPr>
          <w:trHeight w:val="510" w:hRule="exact"/>
          <w:jc w:val="center"/>
        </w:trPr>
        <w:tc>
          <w:tcPr>
            <w:tcW w:w="762"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eastAsia="等线"/>
                <w:kern w:val="0"/>
                <w:szCs w:val="21"/>
              </w:rPr>
            </w:pPr>
            <w:r>
              <w:rPr>
                <w:kern w:val="0"/>
                <w:szCs w:val="21"/>
              </w:rPr>
              <w:t>20</w:t>
            </w:r>
          </w:p>
        </w:tc>
        <w:tc>
          <w:tcPr>
            <w:tcW w:w="1450"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kern w:val="0"/>
                <w:szCs w:val="21"/>
              </w:rPr>
            </w:pPr>
            <w:r>
              <w:rPr>
                <w:kern w:val="0"/>
                <w:szCs w:val="21"/>
              </w:rPr>
              <w:t>东疆保税港区经改局</w:t>
            </w:r>
          </w:p>
        </w:tc>
        <w:tc>
          <w:tcPr>
            <w:tcW w:w="1428"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kern w:val="0"/>
                <w:szCs w:val="21"/>
              </w:rPr>
            </w:pPr>
            <w:r>
              <w:rPr>
                <w:kern w:val="0"/>
                <w:szCs w:val="21"/>
              </w:rPr>
              <w:t>发改科</w:t>
            </w:r>
          </w:p>
        </w:tc>
        <w:tc>
          <w:tcPr>
            <w:tcW w:w="1358"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eastAsia="等线"/>
                <w:kern w:val="0"/>
                <w:szCs w:val="21"/>
              </w:rPr>
            </w:pPr>
            <w:r>
              <w:rPr>
                <w:kern w:val="0"/>
                <w:szCs w:val="21"/>
              </w:rPr>
              <w:t>25605187</w:t>
            </w:r>
          </w:p>
        </w:tc>
      </w:tr>
      <w:tr>
        <w:tblPrEx>
          <w:tblCellMar>
            <w:top w:w="0" w:type="dxa"/>
            <w:left w:w="108" w:type="dxa"/>
            <w:bottom w:w="0" w:type="dxa"/>
            <w:right w:w="108" w:type="dxa"/>
          </w:tblCellMar>
        </w:tblPrEx>
        <w:trPr>
          <w:trHeight w:val="510" w:hRule="exact"/>
          <w:jc w:val="center"/>
        </w:trPr>
        <w:tc>
          <w:tcPr>
            <w:tcW w:w="762"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rFonts w:eastAsia="等线"/>
                <w:kern w:val="0"/>
                <w:szCs w:val="21"/>
              </w:rPr>
            </w:pPr>
            <w:r>
              <w:rPr>
                <w:kern w:val="0"/>
                <w:szCs w:val="21"/>
              </w:rPr>
              <w:t>21</w:t>
            </w:r>
          </w:p>
        </w:tc>
        <w:tc>
          <w:tcPr>
            <w:tcW w:w="1450"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kern w:val="0"/>
                <w:szCs w:val="21"/>
              </w:rPr>
            </w:pPr>
            <w:r>
              <w:rPr>
                <w:kern w:val="0"/>
                <w:szCs w:val="21"/>
              </w:rPr>
              <w:t>中新生态城</w:t>
            </w:r>
            <w:r>
              <w:rPr>
                <w:rFonts w:hint="eastAsia"/>
                <w:kern w:val="0"/>
                <w:szCs w:val="21"/>
                <w:lang w:eastAsia="zh-CN"/>
              </w:rPr>
              <w:t>发改</w:t>
            </w:r>
            <w:r>
              <w:rPr>
                <w:kern w:val="0"/>
                <w:szCs w:val="21"/>
              </w:rPr>
              <w:t>局</w:t>
            </w:r>
          </w:p>
        </w:tc>
        <w:tc>
          <w:tcPr>
            <w:tcW w:w="1428"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kern w:val="0"/>
                <w:szCs w:val="21"/>
              </w:rPr>
            </w:pPr>
            <w:r>
              <w:rPr>
                <w:kern w:val="0"/>
                <w:szCs w:val="21"/>
              </w:rPr>
              <w:t>服务促进科</w:t>
            </w:r>
          </w:p>
        </w:tc>
        <w:tc>
          <w:tcPr>
            <w:tcW w:w="1358" w:type="pc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auto"/>
              <w:rPr>
                <w:kern w:val="0"/>
                <w:szCs w:val="21"/>
              </w:rPr>
            </w:pPr>
            <w:r>
              <w:rPr>
                <w:kern w:val="0"/>
                <w:szCs w:val="21"/>
              </w:rPr>
              <w:t>66328131</w:t>
            </w:r>
          </w:p>
        </w:tc>
      </w:tr>
    </w:tbl>
    <w:p>
      <w:pPr>
        <w:wordWrap w:val="0"/>
        <w:spacing w:line="580" w:lineRule="exact"/>
        <w:rPr>
          <w:rFonts w:eastAsia="仿宋_GB2312"/>
          <w:sz w:val="32"/>
          <w:szCs w:val="32"/>
        </w:rPr>
        <w:sectPr>
          <w:footerReference r:id="rId3" w:type="default"/>
          <w:footerReference r:id="rId4" w:type="even"/>
          <w:pgSz w:w="11906" w:h="16838"/>
          <w:pgMar w:top="1814" w:right="1474" w:bottom="2041" w:left="1474" w:header="851" w:footer="1474" w:gutter="0"/>
          <w:pgNumType w:fmt="numberInDash"/>
          <w:cols w:space="720" w:num="1"/>
          <w:docGrid w:type="lines" w:linePitch="312" w:charSpace="0"/>
        </w:sectPr>
      </w:pPr>
    </w:p>
    <w:p>
      <w:pPr>
        <w:rPr>
          <w:rFonts w:hint="eastAsia" w:eastAsia="黑体"/>
          <w:sz w:val="32"/>
          <w:szCs w:val="32"/>
          <w:lang w:eastAsia="zh-CN"/>
        </w:rPr>
      </w:pPr>
      <w:r>
        <w:rPr>
          <w:rFonts w:hAnsi="黑体" w:eastAsia="黑体"/>
          <w:color w:val="333300"/>
          <w:sz w:val="32"/>
          <w:szCs w:val="32"/>
        </w:rPr>
        <w:t>附件</w:t>
      </w:r>
      <w:r>
        <w:rPr>
          <w:rFonts w:hint="eastAsia" w:eastAsia="黑体"/>
          <w:color w:val="333300"/>
          <w:sz w:val="32"/>
          <w:szCs w:val="32"/>
          <w:lang w:val="en-US" w:eastAsia="zh-CN"/>
        </w:rPr>
        <w:t>3</w:t>
      </w:r>
    </w:p>
    <w:p>
      <w:pPr>
        <w:ind w:left="0" w:leftChars="0" w:firstLine="0" w:firstLineChars="0"/>
        <w:jc w:val="center"/>
        <w:rPr>
          <w:rFonts w:eastAsia="方正小标宋简体"/>
          <w:sz w:val="44"/>
          <w:szCs w:val="44"/>
        </w:rPr>
      </w:pPr>
      <w:r>
        <w:rPr>
          <w:rFonts w:eastAsia="方正小标宋简体"/>
          <w:sz w:val="44"/>
          <w:szCs w:val="44"/>
        </w:rPr>
        <w:t>天津市202</w:t>
      </w:r>
      <w:r>
        <w:rPr>
          <w:rFonts w:hint="eastAsia" w:eastAsia="方正小标宋简体"/>
          <w:sz w:val="44"/>
          <w:szCs w:val="44"/>
          <w:lang w:val="en-US" w:eastAsia="zh-CN"/>
        </w:rPr>
        <w:t>4</w:t>
      </w:r>
      <w:r>
        <w:rPr>
          <w:rFonts w:eastAsia="方正小标宋简体"/>
          <w:sz w:val="44"/>
          <w:szCs w:val="44"/>
        </w:rPr>
        <w:t>年度服务业专项资金申报汇总表</w:t>
      </w:r>
    </w:p>
    <w:p>
      <w:pPr>
        <w:ind w:firstLine="810" w:firstLineChars="225"/>
        <w:jc w:val="center"/>
        <w:rPr>
          <w:rFonts w:eastAsia="方正小标宋简体"/>
          <w:sz w:val="36"/>
          <w:szCs w:val="36"/>
        </w:rPr>
      </w:pPr>
    </w:p>
    <w:tbl>
      <w:tblPr>
        <w:tblStyle w:val="3"/>
        <w:tblpPr w:leftFromText="180" w:rightFromText="180" w:vertAnchor="text" w:horzAnchor="page" w:tblpX="1866" w:tblpY="583"/>
        <w:tblOverlap w:val="never"/>
        <w:tblW w:w="13135" w:type="dxa"/>
        <w:tblInd w:w="0" w:type="dxa"/>
        <w:tblLayout w:type="fixed"/>
        <w:tblCellMar>
          <w:top w:w="0" w:type="dxa"/>
          <w:left w:w="108" w:type="dxa"/>
          <w:bottom w:w="0" w:type="dxa"/>
          <w:right w:w="108" w:type="dxa"/>
        </w:tblCellMar>
      </w:tblPr>
      <w:tblGrid>
        <w:gridCol w:w="527"/>
        <w:gridCol w:w="1559"/>
        <w:gridCol w:w="1827"/>
        <w:gridCol w:w="3228"/>
        <w:gridCol w:w="2604"/>
        <w:gridCol w:w="1965"/>
        <w:gridCol w:w="1425"/>
      </w:tblGrid>
      <w:tr>
        <w:tblPrEx>
          <w:tblCellMar>
            <w:top w:w="0" w:type="dxa"/>
            <w:left w:w="108" w:type="dxa"/>
            <w:bottom w:w="0" w:type="dxa"/>
            <w:right w:w="108" w:type="dxa"/>
          </w:tblCellMar>
        </w:tblPrEx>
        <w:trPr>
          <w:trHeight w:val="1365" w:hRule="atLeast"/>
        </w:trPr>
        <w:tc>
          <w:tcPr>
            <w:tcW w:w="527"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eastAsia="仿宋"/>
                <w:color w:val="000000"/>
                <w:kern w:val="0"/>
                <w:sz w:val="24"/>
                <w:szCs w:val="24"/>
              </w:rPr>
            </w:pPr>
            <w:r>
              <w:rPr>
                <w:rFonts w:eastAsia="仿宋"/>
                <w:color w:val="000000"/>
                <w:kern w:val="0"/>
                <w:sz w:val="24"/>
                <w:szCs w:val="24"/>
              </w:rPr>
              <w:t>序号</w:t>
            </w:r>
          </w:p>
        </w:tc>
        <w:tc>
          <w:tcPr>
            <w:tcW w:w="1559"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eastAsia="仿宋"/>
                <w:color w:val="000000"/>
                <w:kern w:val="0"/>
                <w:sz w:val="24"/>
                <w:szCs w:val="24"/>
              </w:rPr>
            </w:pPr>
            <w:r>
              <w:rPr>
                <w:rFonts w:hint="eastAsia" w:eastAsia="仿宋"/>
                <w:color w:val="000000"/>
                <w:kern w:val="0"/>
                <w:sz w:val="24"/>
                <w:szCs w:val="24"/>
              </w:rPr>
              <w:t>企业</w:t>
            </w:r>
            <w:r>
              <w:rPr>
                <w:rFonts w:eastAsia="仿宋"/>
                <w:color w:val="000000"/>
                <w:kern w:val="0"/>
                <w:sz w:val="24"/>
                <w:szCs w:val="24"/>
              </w:rPr>
              <w:t>工商注册登记区</w:t>
            </w:r>
          </w:p>
        </w:tc>
        <w:tc>
          <w:tcPr>
            <w:tcW w:w="1827"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eastAsia="仿宋"/>
                <w:color w:val="000000"/>
                <w:kern w:val="0"/>
                <w:sz w:val="24"/>
                <w:szCs w:val="24"/>
              </w:rPr>
            </w:pPr>
            <w:r>
              <w:rPr>
                <w:rFonts w:eastAsia="仿宋"/>
                <w:color w:val="000000"/>
                <w:kern w:val="0"/>
                <w:sz w:val="24"/>
                <w:szCs w:val="24"/>
              </w:rPr>
              <w:t>企业</w:t>
            </w:r>
          </w:p>
          <w:p>
            <w:pPr>
              <w:widowControl/>
              <w:jc w:val="center"/>
              <w:rPr>
                <w:rFonts w:eastAsia="仿宋"/>
                <w:color w:val="000000"/>
                <w:kern w:val="0"/>
                <w:sz w:val="24"/>
                <w:szCs w:val="24"/>
              </w:rPr>
            </w:pPr>
            <w:r>
              <w:rPr>
                <w:rFonts w:eastAsia="仿宋"/>
                <w:color w:val="000000"/>
                <w:kern w:val="0"/>
                <w:sz w:val="24"/>
                <w:szCs w:val="24"/>
              </w:rPr>
              <w:t>名称</w:t>
            </w:r>
          </w:p>
        </w:tc>
        <w:tc>
          <w:tcPr>
            <w:tcW w:w="3228"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eastAsia="仿宋"/>
                <w:color w:val="000000"/>
                <w:kern w:val="0"/>
                <w:sz w:val="24"/>
                <w:szCs w:val="24"/>
              </w:rPr>
            </w:pPr>
            <w:r>
              <w:rPr>
                <w:rFonts w:eastAsia="仿宋"/>
                <w:color w:val="000000"/>
                <w:kern w:val="0"/>
                <w:sz w:val="24"/>
                <w:szCs w:val="24"/>
              </w:rPr>
              <w:t>企业简介</w:t>
            </w:r>
          </w:p>
        </w:tc>
        <w:tc>
          <w:tcPr>
            <w:tcW w:w="2604"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eastAsia="仿宋"/>
                <w:color w:val="000000"/>
                <w:kern w:val="0"/>
                <w:sz w:val="24"/>
                <w:szCs w:val="24"/>
              </w:rPr>
            </w:pPr>
            <w:r>
              <w:rPr>
                <w:rFonts w:eastAsia="仿宋"/>
                <w:color w:val="000000"/>
                <w:kern w:val="0"/>
                <w:sz w:val="24"/>
                <w:szCs w:val="24"/>
              </w:rPr>
              <w:t>主营业务</w:t>
            </w:r>
          </w:p>
        </w:tc>
        <w:tc>
          <w:tcPr>
            <w:tcW w:w="1965" w:type="dxa"/>
            <w:tcBorders>
              <w:top w:val="single" w:color="auto" w:sz="4" w:space="0"/>
              <w:left w:val="single" w:color="auto" w:sz="4" w:space="0"/>
              <w:right w:val="single" w:color="auto" w:sz="4" w:space="0"/>
            </w:tcBorders>
            <w:noWrap w:val="0"/>
            <w:vAlign w:val="center"/>
          </w:tcPr>
          <w:p>
            <w:pPr>
              <w:widowControl/>
              <w:jc w:val="center"/>
              <w:rPr>
                <w:rFonts w:eastAsia="仿宋"/>
                <w:color w:val="000000"/>
                <w:kern w:val="0"/>
                <w:sz w:val="24"/>
                <w:szCs w:val="24"/>
              </w:rPr>
            </w:pPr>
            <w:r>
              <w:rPr>
                <w:rFonts w:eastAsia="仿宋"/>
                <w:color w:val="000000"/>
                <w:kern w:val="0"/>
                <w:sz w:val="24"/>
                <w:szCs w:val="24"/>
              </w:rPr>
              <w:t>联系人及电话</w:t>
            </w:r>
          </w:p>
        </w:tc>
        <w:tc>
          <w:tcPr>
            <w:tcW w:w="1425"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eastAsia="仿宋"/>
                <w:color w:val="000000"/>
                <w:kern w:val="0"/>
                <w:sz w:val="24"/>
                <w:szCs w:val="24"/>
              </w:rPr>
            </w:pPr>
            <w:r>
              <w:rPr>
                <w:rFonts w:eastAsia="仿宋"/>
                <w:color w:val="000000"/>
                <w:kern w:val="0"/>
                <w:sz w:val="24"/>
                <w:szCs w:val="24"/>
              </w:rPr>
              <w:t>备注</w:t>
            </w:r>
          </w:p>
        </w:tc>
      </w:tr>
      <w:tr>
        <w:tblPrEx>
          <w:tblCellMar>
            <w:top w:w="0" w:type="dxa"/>
            <w:left w:w="108" w:type="dxa"/>
            <w:bottom w:w="0" w:type="dxa"/>
            <w:right w:w="108" w:type="dxa"/>
          </w:tblCellMar>
        </w:tblPrEx>
        <w:trPr>
          <w:trHeight w:val="1013" w:hRule="atLeast"/>
        </w:trPr>
        <w:tc>
          <w:tcPr>
            <w:tcW w:w="527"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eastAsia="仿宋"/>
                <w:color w:val="000000"/>
                <w:kern w:val="0"/>
                <w:sz w:val="24"/>
                <w:szCs w:val="24"/>
              </w:rPr>
            </w:pPr>
          </w:p>
        </w:tc>
        <w:tc>
          <w:tcPr>
            <w:tcW w:w="1559"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eastAsia="仿宋"/>
                <w:color w:val="000000"/>
                <w:kern w:val="0"/>
                <w:sz w:val="24"/>
                <w:szCs w:val="24"/>
              </w:rPr>
            </w:pPr>
          </w:p>
        </w:tc>
        <w:tc>
          <w:tcPr>
            <w:tcW w:w="1827"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eastAsia="仿宋"/>
                <w:color w:val="000000"/>
                <w:kern w:val="0"/>
                <w:sz w:val="24"/>
                <w:szCs w:val="24"/>
              </w:rPr>
            </w:pPr>
          </w:p>
        </w:tc>
        <w:tc>
          <w:tcPr>
            <w:tcW w:w="3228"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eastAsia="仿宋"/>
                <w:color w:val="000000"/>
                <w:kern w:val="0"/>
                <w:sz w:val="24"/>
                <w:szCs w:val="24"/>
              </w:rPr>
            </w:pPr>
          </w:p>
        </w:tc>
        <w:tc>
          <w:tcPr>
            <w:tcW w:w="2604"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eastAsia="仿宋"/>
                <w:color w:val="000000"/>
                <w:kern w:val="0"/>
                <w:sz w:val="24"/>
                <w:szCs w:val="24"/>
              </w:rPr>
            </w:pPr>
          </w:p>
        </w:tc>
        <w:tc>
          <w:tcPr>
            <w:tcW w:w="1965"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eastAsia="仿宋"/>
                <w:color w:val="000000"/>
                <w:kern w:val="0"/>
                <w:sz w:val="24"/>
                <w:szCs w:val="24"/>
              </w:rPr>
            </w:pPr>
          </w:p>
        </w:tc>
        <w:tc>
          <w:tcPr>
            <w:tcW w:w="1425" w:type="dxa"/>
            <w:tcBorders>
              <w:top w:val="single" w:color="auto" w:sz="4" w:space="0"/>
              <w:left w:val="single" w:color="auto" w:sz="4" w:space="0"/>
              <w:bottom w:val="single" w:color="auto" w:sz="4" w:space="0"/>
              <w:right w:val="single" w:color="auto" w:sz="4" w:space="0"/>
            </w:tcBorders>
            <w:noWrap w:val="0"/>
            <w:vAlign w:val="center"/>
          </w:tcPr>
          <w:p>
            <w:pPr>
              <w:widowControl/>
              <w:jc w:val="center"/>
              <w:rPr>
                <w:rFonts w:eastAsia="仿宋"/>
                <w:color w:val="000000"/>
                <w:kern w:val="0"/>
                <w:sz w:val="24"/>
                <w:szCs w:val="24"/>
              </w:rPr>
            </w:pPr>
          </w:p>
        </w:tc>
      </w:tr>
      <w:tr>
        <w:tblPrEx>
          <w:tblCellMar>
            <w:top w:w="0" w:type="dxa"/>
            <w:left w:w="108" w:type="dxa"/>
            <w:bottom w:w="0" w:type="dxa"/>
            <w:right w:w="108" w:type="dxa"/>
          </w:tblCellMar>
        </w:tblPrEx>
        <w:trPr>
          <w:trHeight w:val="874" w:hRule="atLeast"/>
        </w:trPr>
        <w:tc>
          <w:tcPr>
            <w:tcW w:w="527"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仿宋"/>
                <w:color w:val="000000"/>
                <w:kern w:val="0"/>
                <w:sz w:val="24"/>
                <w:szCs w:val="24"/>
              </w:rPr>
            </w:pPr>
          </w:p>
        </w:tc>
        <w:tc>
          <w:tcPr>
            <w:tcW w:w="1559"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仿宋"/>
                <w:color w:val="000000"/>
                <w:kern w:val="0"/>
                <w:sz w:val="24"/>
                <w:szCs w:val="24"/>
              </w:rPr>
            </w:pPr>
          </w:p>
        </w:tc>
        <w:tc>
          <w:tcPr>
            <w:tcW w:w="1827"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仿宋"/>
                <w:color w:val="000000"/>
                <w:kern w:val="0"/>
                <w:sz w:val="24"/>
                <w:szCs w:val="24"/>
              </w:rPr>
            </w:pPr>
          </w:p>
        </w:tc>
        <w:tc>
          <w:tcPr>
            <w:tcW w:w="3228"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仿宋"/>
                <w:color w:val="000000"/>
                <w:kern w:val="0"/>
                <w:sz w:val="24"/>
                <w:szCs w:val="24"/>
              </w:rPr>
            </w:pPr>
          </w:p>
        </w:tc>
        <w:tc>
          <w:tcPr>
            <w:tcW w:w="2604"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仿宋"/>
                <w:color w:val="000000"/>
                <w:kern w:val="0"/>
                <w:sz w:val="24"/>
                <w:szCs w:val="24"/>
              </w:rPr>
            </w:pPr>
          </w:p>
        </w:tc>
        <w:tc>
          <w:tcPr>
            <w:tcW w:w="1965"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仿宋"/>
                <w:color w:val="000000"/>
                <w:kern w:val="0"/>
                <w:sz w:val="24"/>
                <w:szCs w:val="24"/>
              </w:rPr>
            </w:pPr>
          </w:p>
        </w:tc>
        <w:tc>
          <w:tcPr>
            <w:tcW w:w="1425"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仿宋"/>
                <w:color w:val="000000"/>
                <w:kern w:val="0"/>
                <w:sz w:val="24"/>
                <w:szCs w:val="24"/>
              </w:rPr>
            </w:pPr>
          </w:p>
        </w:tc>
      </w:tr>
      <w:tr>
        <w:tblPrEx>
          <w:tblCellMar>
            <w:top w:w="0" w:type="dxa"/>
            <w:left w:w="108" w:type="dxa"/>
            <w:bottom w:w="0" w:type="dxa"/>
            <w:right w:w="108" w:type="dxa"/>
          </w:tblCellMar>
        </w:tblPrEx>
        <w:trPr>
          <w:trHeight w:val="874" w:hRule="atLeast"/>
        </w:trPr>
        <w:tc>
          <w:tcPr>
            <w:tcW w:w="527"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仿宋"/>
                <w:color w:val="000000"/>
                <w:kern w:val="0"/>
                <w:sz w:val="24"/>
                <w:szCs w:val="24"/>
              </w:rPr>
            </w:pPr>
          </w:p>
        </w:tc>
        <w:tc>
          <w:tcPr>
            <w:tcW w:w="1559"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仿宋"/>
                <w:color w:val="000000"/>
                <w:kern w:val="0"/>
                <w:sz w:val="24"/>
                <w:szCs w:val="24"/>
              </w:rPr>
            </w:pPr>
          </w:p>
        </w:tc>
        <w:tc>
          <w:tcPr>
            <w:tcW w:w="1827"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仿宋"/>
                <w:color w:val="000000"/>
                <w:kern w:val="0"/>
                <w:sz w:val="24"/>
                <w:szCs w:val="24"/>
              </w:rPr>
            </w:pPr>
          </w:p>
        </w:tc>
        <w:tc>
          <w:tcPr>
            <w:tcW w:w="3228"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仿宋"/>
                <w:color w:val="000000"/>
                <w:kern w:val="0"/>
                <w:sz w:val="24"/>
                <w:szCs w:val="24"/>
              </w:rPr>
            </w:pPr>
          </w:p>
        </w:tc>
        <w:tc>
          <w:tcPr>
            <w:tcW w:w="2604"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仿宋"/>
                <w:color w:val="000000"/>
                <w:kern w:val="0"/>
                <w:sz w:val="24"/>
                <w:szCs w:val="24"/>
              </w:rPr>
            </w:pPr>
          </w:p>
        </w:tc>
        <w:tc>
          <w:tcPr>
            <w:tcW w:w="1965"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仿宋"/>
                <w:color w:val="000000"/>
                <w:kern w:val="0"/>
                <w:sz w:val="24"/>
                <w:szCs w:val="24"/>
              </w:rPr>
            </w:pPr>
          </w:p>
        </w:tc>
        <w:tc>
          <w:tcPr>
            <w:tcW w:w="1425"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仿宋"/>
                <w:color w:val="000000"/>
                <w:kern w:val="0"/>
                <w:sz w:val="24"/>
                <w:szCs w:val="24"/>
              </w:rPr>
            </w:pPr>
          </w:p>
        </w:tc>
      </w:tr>
      <w:tr>
        <w:tblPrEx>
          <w:tblCellMar>
            <w:top w:w="0" w:type="dxa"/>
            <w:left w:w="108" w:type="dxa"/>
            <w:bottom w:w="0" w:type="dxa"/>
            <w:right w:w="108" w:type="dxa"/>
          </w:tblCellMar>
        </w:tblPrEx>
        <w:trPr>
          <w:trHeight w:val="874" w:hRule="atLeast"/>
        </w:trPr>
        <w:tc>
          <w:tcPr>
            <w:tcW w:w="527"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仿宋"/>
                <w:color w:val="000000"/>
                <w:kern w:val="0"/>
                <w:sz w:val="24"/>
                <w:szCs w:val="24"/>
              </w:rPr>
            </w:pPr>
          </w:p>
        </w:tc>
        <w:tc>
          <w:tcPr>
            <w:tcW w:w="1559"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仿宋"/>
                <w:color w:val="000000"/>
                <w:kern w:val="0"/>
                <w:sz w:val="24"/>
                <w:szCs w:val="24"/>
              </w:rPr>
            </w:pPr>
          </w:p>
        </w:tc>
        <w:tc>
          <w:tcPr>
            <w:tcW w:w="1827"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仿宋"/>
                <w:color w:val="000000"/>
                <w:kern w:val="0"/>
                <w:sz w:val="24"/>
                <w:szCs w:val="24"/>
              </w:rPr>
            </w:pPr>
          </w:p>
        </w:tc>
        <w:tc>
          <w:tcPr>
            <w:tcW w:w="3228"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仿宋"/>
                <w:color w:val="000000"/>
                <w:kern w:val="0"/>
                <w:sz w:val="24"/>
                <w:szCs w:val="24"/>
              </w:rPr>
            </w:pPr>
          </w:p>
        </w:tc>
        <w:tc>
          <w:tcPr>
            <w:tcW w:w="2604"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仿宋"/>
                <w:color w:val="000000"/>
                <w:kern w:val="0"/>
                <w:sz w:val="24"/>
                <w:szCs w:val="24"/>
              </w:rPr>
            </w:pPr>
          </w:p>
        </w:tc>
        <w:tc>
          <w:tcPr>
            <w:tcW w:w="1965"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仿宋"/>
                <w:color w:val="000000"/>
                <w:kern w:val="0"/>
                <w:sz w:val="24"/>
                <w:szCs w:val="24"/>
              </w:rPr>
            </w:pPr>
          </w:p>
        </w:tc>
        <w:tc>
          <w:tcPr>
            <w:tcW w:w="1425" w:type="dxa"/>
            <w:tcBorders>
              <w:top w:val="single" w:color="auto" w:sz="4" w:space="0"/>
              <w:left w:val="single" w:color="auto" w:sz="4" w:space="0"/>
              <w:bottom w:val="single" w:color="auto" w:sz="4" w:space="0"/>
              <w:right w:val="single" w:color="auto" w:sz="4" w:space="0"/>
            </w:tcBorders>
            <w:noWrap w:val="0"/>
            <w:vAlign w:val="center"/>
          </w:tcPr>
          <w:p>
            <w:pPr>
              <w:widowControl/>
              <w:jc w:val="left"/>
              <w:rPr>
                <w:rFonts w:eastAsia="仿宋"/>
                <w:color w:val="000000"/>
                <w:kern w:val="0"/>
                <w:sz w:val="24"/>
                <w:szCs w:val="24"/>
              </w:rPr>
            </w:pPr>
          </w:p>
        </w:tc>
      </w:tr>
    </w:tbl>
    <w:p>
      <w:pPr>
        <w:wordWrap w:val="0"/>
        <w:spacing w:line="580" w:lineRule="exact"/>
        <w:rPr>
          <w:rFonts w:eastAsia="仿宋_GB2312"/>
          <w:sz w:val="32"/>
          <w:szCs w:val="32"/>
        </w:rPr>
      </w:pPr>
      <w:r>
        <w:rPr>
          <w:rFonts w:hint="eastAsia" w:eastAsia="仿宋"/>
          <w:sz w:val="32"/>
          <w:szCs w:val="32"/>
        </w:rPr>
        <w:t xml:space="preserve">  </w:t>
      </w:r>
      <w:r>
        <w:rPr>
          <w:rFonts w:eastAsia="仿宋"/>
          <w:sz w:val="32"/>
          <w:szCs w:val="32"/>
        </w:rPr>
        <w:t xml:space="preserve">服务业主管部门：（盖章）      年  月  日    </w:t>
      </w:r>
      <w:r>
        <w:rPr>
          <w:rFonts w:hint="eastAsia" w:eastAsia="仿宋"/>
          <w:sz w:val="32"/>
          <w:szCs w:val="32"/>
          <w:lang w:val="en-US" w:eastAsia="zh-CN"/>
        </w:rPr>
        <w:t xml:space="preserve"> </w:t>
      </w:r>
      <w:r>
        <w:rPr>
          <w:rFonts w:eastAsia="仿宋"/>
          <w:sz w:val="32"/>
          <w:szCs w:val="32"/>
        </w:rPr>
        <w:t xml:space="preserve">   财政部门：（盖章）    年  月  日</w:t>
      </w:r>
    </w:p>
    <w:p>
      <w:pPr>
        <w:wordWrap w:val="0"/>
        <w:spacing w:line="580" w:lineRule="exact"/>
        <w:rPr>
          <w:rFonts w:eastAsia="仿宋_GB2312"/>
          <w:sz w:val="32"/>
          <w:szCs w:val="32"/>
        </w:rPr>
      </w:pPr>
    </w:p>
    <w:p>
      <w:pPr>
        <w:wordWrap w:val="0"/>
        <w:spacing w:line="580" w:lineRule="exact"/>
        <w:rPr>
          <w:rFonts w:eastAsia="仿宋_GB2312"/>
          <w:sz w:val="32"/>
          <w:szCs w:val="32"/>
        </w:rPr>
        <w:sectPr>
          <w:pgSz w:w="16838" w:h="11906" w:orient="landscape"/>
          <w:pgMar w:top="1474" w:right="1814" w:bottom="1474" w:left="2041" w:header="851" w:footer="1474" w:gutter="0"/>
          <w:pgNumType w:fmt="numberInDash"/>
          <w:cols w:space="720" w:num="1"/>
          <w:rtlGutter w:val="0"/>
          <w:docGrid w:type="lines" w:linePitch="319" w:charSpace="0"/>
        </w:sect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script"/>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right"/>
      <w:rPr>
        <w:rFonts w:ascii="宋体" w:hAnsi="宋体"/>
        <w:sz w:val="28"/>
        <w:szCs w:val="28"/>
      </w:rPr>
    </w:pP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1 -</w:t>
    </w:r>
    <w:r>
      <w:rPr>
        <w:rFonts w:ascii="宋体" w:hAnsi="宋体"/>
        <w:sz w:val="28"/>
        <w:szCs w:val="2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rPr>
        <w:rFonts w:ascii="宋体" w:hAnsi="宋体"/>
        <w:sz w:val="28"/>
        <w:szCs w:val="28"/>
      </w:rPr>
    </w:pPr>
    <w:r>
      <w:rPr>
        <w:rFonts w:ascii="宋体" w:hAnsi="宋体"/>
        <w:sz w:val="28"/>
        <w:szCs w:val="28"/>
      </w:rPr>
      <w:fldChar w:fldCharType="begin"/>
    </w:r>
    <w:r>
      <w:rPr>
        <w:rFonts w:ascii="宋体" w:hAnsi="宋体"/>
        <w:sz w:val="28"/>
        <w:szCs w:val="28"/>
      </w:rPr>
      <w:instrText xml:space="preserve"> PAGE   \* MERGEFORMAT </w:instrText>
    </w:r>
    <w:r>
      <w:rPr>
        <w:rFonts w:ascii="宋体" w:hAnsi="宋体"/>
        <w:sz w:val="28"/>
        <w:szCs w:val="28"/>
      </w:rPr>
      <w:fldChar w:fldCharType="separate"/>
    </w:r>
    <w:r>
      <w:rPr>
        <w:rFonts w:ascii="宋体" w:hAnsi="宋体"/>
        <w:sz w:val="28"/>
        <w:szCs w:val="28"/>
        <w:lang w:val="zh-CN"/>
      </w:rPr>
      <w:t>-</w:t>
    </w:r>
    <w:r>
      <w:rPr>
        <w:rFonts w:ascii="宋体" w:hAnsi="宋体"/>
        <w:sz w:val="28"/>
        <w:szCs w:val="28"/>
      </w:rPr>
      <w:t xml:space="preserve"> 2 -</w:t>
    </w:r>
    <w:r>
      <w:rPr>
        <w:rFonts w:ascii="宋体" w:hAnsi="宋体"/>
        <w:sz w:val="28"/>
        <w:szCs w:val="28"/>
      </w:rP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c0ZWE3NmNiMzNiZmI4NmNhZTM3ZTQyNWY0YjIxNWYifQ=="/>
    <w:docVar w:name="KSO_WPS_MARK_KEY" w:val="dac46e6d-3ed4-4044-bda5-6cb3ed2265a6"/>
  </w:docVars>
  <w:rsids>
    <w:rsidRoot w:val="0FF748BA"/>
    <w:rsid w:val="0FF748B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uiPriority w:val="99"/>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2024-04-12T09:06:00Z</dcterms:created>
  <dc:creator>WPS_1628732352</dc:creator>
  <cp:lastModifiedBy>WPS_1628732352</cp:lastModifiedBy>
  <dcterms:modified xsi:type="dcterms:W3CDTF">2024-04-12T09:06:39Z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09600016194C40888220F0943BDE9D28_11</vt:lpwstr>
  </property>
</Properties>
</file>