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D636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CESI黑体-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CESI黑体-GB2312" w:cs="Times New Roman"/>
          <w:color w:val="auto"/>
          <w:sz w:val="32"/>
          <w:szCs w:val="32"/>
          <w:lang w:val="en-US" w:eastAsia="zh-CN"/>
        </w:rPr>
        <w:t>附件6</w:t>
      </w:r>
    </w:p>
    <w:p w14:paraId="6A1C735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  <w:t>推荐企业数据汇总表</w:t>
      </w:r>
    </w:p>
    <w:p w14:paraId="43BA383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省辖市级工业和信息化主管部门（盖章）：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single"/>
          <w:lang w:val="en-US" w:eastAsia="zh-CN"/>
        </w:rPr>
        <w:t xml:space="preserve">                  </w:t>
      </w:r>
    </w:p>
    <w:tbl>
      <w:tblPr>
        <w:tblStyle w:val="5"/>
        <w:tblW w:w="163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119"/>
        <w:gridCol w:w="424"/>
        <w:gridCol w:w="1382"/>
        <w:gridCol w:w="557"/>
        <w:gridCol w:w="505"/>
        <w:gridCol w:w="558"/>
        <w:gridCol w:w="558"/>
        <w:gridCol w:w="503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68"/>
        <w:gridCol w:w="489"/>
        <w:gridCol w:w="740"/>
        <w:gridCol w:w="567"/>
        <w:gridCol w:w="567"/>
        <w:gridCol w:w="568"/>
        <w:gridCol w:w="568"/>
        <w:gridCol w:w="657"/>
        <w:gridCol w:w="657"/>
        <w:gridCol w:w="448"/>
        <w:gridCol w:w="435"/>
      </w:tblGrid>
      <w:tr w14:paraId="1C767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  <w:jc w:val="center"/>
        </w:trPr>
        <w:tc>
          <w:tcPr>
            <w:tcW w:w="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A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4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6E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3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9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注册时间</w:t>
            </w:r>
          </w:p>
          <w:p w14:paraId="17F96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（格式如2001/01/09）</w:t>
            </w:r>
          </w:p>
        </w:tc>
        <w:tc>
          <w:tcPr>
            <w:tcW w:w="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1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2022年(万元)</w:t>
            </w:r>
          </w:p>
        </w:tc>
        <w:tc>
          <w:tcPr>
            <w:tcW w:w="16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A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2023年(万元)</w:t>
            </w:r>
          </w:p>
        </w:tc>
        <w:tc>
          <w:tcPr>
            <w:tcW w:w="16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79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2024年(万元)</w:t>
            </w: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3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核心业务采用的信息系统情况</w:t>
            </w: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7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管理体系认证情况</w:t>
            </w:r>
          </w:p>
        </w:tc>
        <w:tc>
          <w:tcPr>
            <w:tcW w:w="1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6F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发达国家和地区产品认证情况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5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资产总额（万元）</w:t>
            </w:r>
          </w:p>
        </w:tc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6A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负债额(万元)</w:t>
            </w:r>
          </w:p>
        </w:tc>
        <w:tc>
          <w:tcPr>
            <w:tcW w:w="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34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主导产品市场占有率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C8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自主品牌情况</w:t>
            </w:r>
          </w:p>
        </w:tc>
        <w:tc>
          <w:tcPr>
            <w:tcW w:w="11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A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研发机构情况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9B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与主导产品有关的Ⅰ类知识产权数量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D9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创新直通条件（说明获奖情况）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E7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是否位于产业链关键环节</w:t>
            </w:r>
          </w:p>
        </w:tc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A5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主导产品重点领域方向</w:t>
            </w:r>
          </w:p>
        </w:tc>
      </w:tr>
      <w:tr w14:paraId="24126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6B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1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4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6E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营业收入</w:t>
            </w: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4C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主营收入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CB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营业收入</w:t>
            </w: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8D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主营收入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F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研发费用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3B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营业收入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F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主营收入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6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研发费用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A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F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6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2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97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A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5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7E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0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63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39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CC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1A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C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2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23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42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C3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7E4D0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8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3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DB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ED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86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6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2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A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5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F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C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4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F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E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3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1B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3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78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1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BB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E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EE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DE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88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0A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22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56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05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1B0E3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2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36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2E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A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6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0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F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F3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AD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5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36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AF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79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6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8E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AA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19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C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0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C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BB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5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B5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DE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5C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D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5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68B74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2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4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9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43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8C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28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E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B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2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C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15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9E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BD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0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0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B8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1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DA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5F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90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A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C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3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4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A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93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7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14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0EFB6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86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2D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7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8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8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6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6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4A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8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6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94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8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A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6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55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EE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CE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36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31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8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D5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F1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23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79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74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4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23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B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17374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80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FF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1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0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58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0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DE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4C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F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2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8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89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B8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A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F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6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7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0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F4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7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4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CD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E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E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9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7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5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62EB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FE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578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85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注：1.本表由各省辖市、济源示范区、航空港区工业和信息化部门填写，应通过组织实地核查、第三方数据验证、财务报表对照等方式，确保数据真实性。</w:t>
            </w:r>
          </w:p>
          <w:p w14:paraId="44A42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2.新申请和复核企业数据分别汇总。可编辑excel格式同时报送省厅中小企业邮箱。</w:t>
            </w:r>
          </w:p>
        </w:tc>
      </w:tr>
    </w:tbl>
    <w:p w14:paraId="7337E184"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E26B7"/>
    <w:rsid w:val="146B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itle"/>
    <w:basedOn w:val="1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341</Words>
  <Characters>365</Characters>
  <Lines>0</Lines>
  <Paragraphs>0</Paragraphs>
  <TotalTime>0</TotalTime>
  <ScaleCrop>false</ScaleCrop>
  <LinksUpToDate>false</LinksUpToDate>
  <CharactersWithSpaces>383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2025-06-03T07:35:00Z</dcterms:created>
  <dc:creator>杜沛宸</dc:creator>
  <cp:lastModifiedBy>杜沛宸</cp:lastModifiedBy>
  <dcterms:modified xsi:type="dcterms:W3CDTF">2025-06-03T07:37:27Z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eyJoZGlkIjoiMDM0ZDY4N2ZmZGVhZmI4M2RlNDc4ZDhjYWViYzk1N2YiLCJ1c2VySWQiOiIxNjMyNTQ2MjkyIn0=</vt:lpwstr>
  </property>
  <property fmtid="{D5CDD505-2E9C-101B-9397-08002B2CF9AE}" pid="4" name="ICV">
    <vt:lpwstr>E143A9C3C3BC45179597EE7FB4E62C77_12</vt:lpwstr>
  </property>
</Properties>
</file>