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仿宋" w:eastAsia="黑体"/>
        </w:rPr>
      </w:pPr>
      <w:r>
        <w:rPr>
          <w:rFonts w:hint="eastAsia" w:ascii="黑体" w:hAnsi="仿宋" w:eastAsia="黑体"/>
        </w:rPr>
        <w:t>附件</w:t>
      </w:r>
      <w:r>
        <w:rPr>
          <w:rFonts w:hint="eastAsia" w:ascii="黑体" w:hAnsi="仿宋" w:eastAsia="黑体"/>
          <w:lang w:val="en-US" w:eastAsia="zh-CN"/>
        </w:rPr>
        <w:t>3-</w:t>
      </w:r>
      <w:r>
        <w:rPr>
          <w:rFonts w:hint="eastAsia" w:ascii="黑体" w:hAnsi="仿宋" w:eastAsia="黑体"/>
        </w:rPr>
        <w:t>1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right="0"/>
        <w:jc w:val="center"/>
        <w:textAlignment w:val="auto"/>
        <w:outlineLvl w:val="9"/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2025年南丹关键金属高质量发展综合试验区培育建设资金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left="0" w:leftChars="0" w:right="0"/>
        <w:jc w:val="center"/>
        <w:textAlignment w:val="auto"/>
        <w:outlineLvl w:val="9"/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Times New Roman"/>
          <w:sz w:val="44"/>
          <w:szCs w:val="44"/>
          <w:lang w:val="en-US" w:eastAsia="zh-CN"/>
        </w:rPr>
        <w:t>（推动绿色化发展项目）申报表</w:t>
      </w:r>
      <w:bookmarkStart w:id="0" w:name="_GoBack"/>
      <w:bookmarkEnd w:id="0"/>
    </w:p>
    <w:p>
      <w:pPr>
        <w:spacing w:line="360" w:lineRule="exact"/>
        <w:rPr>
          <w:rFonts w:hint="eastAsia" w:ascii="仿宋_GB2312" w:hAnsi="仿宋_GB2312" w:cs="仿宋_GB2312"/>
          <w:color w:val="000000"/>
          <w:sz w:val="24"/>
          <w:szCs w:val="24"/>
        </w:rPr>
      </w:pPr>
      <w:r>
        <w:rPr>
          <w:rFonts w:hint="eastAsia" w:ascii="仿宋_GB2312" w:hAnsi="仿宋_GB2312" w:cs="仿宋_GB2312"/>
          <w:color w:val="000000"/>
          <w:sz w:val="24"/>
          <w:szCs w:val="24"/>
        </w:rPr>
        <w:t xml:space="preserve">填报单位：                                                                                      </w:t>
      </w:r>
      <w:r>
        <w:rPr>
          <w:rFonts w:hint="eastAsia" w:ascii="仿宋_GB2312" w:hAnsi="仿宋_GB2312" w:cs="仿宋_GB2312"/>
          <w:color w:val="000000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 w:hAnsi="仿宋_GB2312" w:cs="仿宋_GB2312"/>
          <w:color w:val="000000"/>
          <w:sz w:val="24"/>
          <w:szCs w:val="24"/>
        </w:rPr>
        <w:t>单位：万元、万吨标准煤</w:t>
      </w:r>
    </w:p>
    <w:tbl>
      <w:tblPr>
        <w:tblStyle w:val="6"/>
        <w:tblW w:w="16000" w:type="dxa"/>
        <w:jc w:val="center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87"/>
        <w:gridCol w:w="783"/>
        <w:gridCol w:w="1066"/>
        <w:gridCol w:w="2445"/>
        <w:gridCol w:w="1140"/>
        <w:gridCol w:w="1305"/>
        <w:gridCol w:w="1095"/>
        <w:gridCol w:w="1050"/>
        <w:gridCol w:w="2205"/>
        <w:gridCol w:w="1650"/>
        <w:gridCol w:w="1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0" w:hRule="atLeast"/>
          <w:jc w:val="center"/>
        </w:trPr>
        <w:tc>
          <w:tcPr>
            <w:tcW w:w="53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68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企业名称</w:t>
            </w:r>
          </w:p>
        </w:tc>
        <w:tc>
          <w:tcPr>
            <w:tcW w:w="78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所在市县</w:t>
            </w:r>
          </w:p>
        </w:tc>
        <w:tc>
          <w:tcPr>
            <w:tcW w:w="1066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所属行业</w:t>
            </w:r>
          </w:p>
        </w:tc>
        <w:tc>
          <w:tcPr>
            <w:tcW w:w="244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项目内容</w:t>
            </w:r>
          </w:p>
        </w:tc>
        <w:tc>
          <w:tcPr>
            <w:tcW w:w="114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备案或</w:t>
            </w:r>
          </w:p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核准文号</w:t>
            </w:r>
          </w:p>
        </w:tc>
        <w:tc>
          <w:tcPr>
            <w:tcW w:w="130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项目开竣工时间（或者计划开竣工时间）</w:t>
            </w:r>
          </w:p>
        </w:tc>
        <w:tc>
          <w:tcPr>
            <w:tcW w:w="1095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项目总投资</w:t>
            </w:r>
          </w:p>
        </w:tc>
        <w:tc>
          <w:tcPr>
            <w:tcW w:w="1050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项目固定资产投资</w:t>
            </w:r>
          </w:p>
        </w:tc>
        <w:tc>
          <w:tcPr>
            <w:tcW w:w="220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节能降碳效果</w:t>
            </w:r>
          </w:p>
        </w:tc>
        <w:tc>
          <w:tcPr>
            <w:tcW w:w="165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县</w:t>
            </w: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" w:eastAsia="zh-CN"/>
              </w:rPr>
              <w:t>级部门初审意见</w:t>
            </w:r>
          </w:p>
        </w:tc>
        <w:tc>
          <w:tcPr>
            <w:tcW w:w="1041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533" w:type="dxa"/>
            <w:tcBorders>
              <w:lef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783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项目所在市、县</w:t>
            </w:r>
          </w:p>
        </w:tc>
        <w:tc>
          <w:tcPr>
            <w:tcW w:w="1066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445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填表说明：</w:t>
            </w:r>
          </w:p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1.项目名称</w:t>
            </w:r>
          </w:p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2.项目主要建设内容（100字内）</w:t>
            </w:r>
          </w:p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3.技术工艺路线（100字内）</w:t>
            </w:r>
          </w:p>
        </w:tc>
        <w:tc>
          <w:tcPr>
            <w:tcW w:w="1140" w:type="dxa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305" w:type="dxa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填表说明：如</w:t>
            </w: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2025年9月开工，2027年9月竣工生产。</w:t>
            </w:r>
          </w:p>
        </w:tc>
        <w:tc>
          <w:tcPr>
            <w:tcW w:w="1095" w:type="dxa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50" w:type="dxa"/>
            <w:noWrap w:val="0"/>
            <w:vAlign w:val="top"/>
          </w:tcPr>
          <w:p>
            <w:pPr>
              <w:spacing w:line="360" w:lineRule="exact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填表说明：按年度填写。</w:t>
            </w:r>
          </w:p>
        </w:tc>
        <w:tc>
          <w:tcPr>
            <w:tcW w:w="220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填表说明：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填写“节能量”</w:t>
            </w: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eastAsia="zh-CN"/>
              </w:rPr>
              <w:t>和“降碳量”</w:t>
            </w: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。</w:t>
            </w:r>
          </w:p>
          <w:p>
            <w:pPr>
              <w:numPr>
                <w:ilvl w:val="0"/>
                <w:numId w:val="0"/>
              </w:numPr>
              <w:spacing w:line="360" w:lineRule="exact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  <w:lang w:val="en-US" w:eastAsia="zh-CN"/>
              </w:rPr>
              <w:t>2.填写改造前单位产品能耗和改造后的单位产品能耗对比情况。</w:t>
            </w:r>
          </w:p>
        </w:tc>
        <w:tc>
          <w:tcPr>
            <w:tcW w:w="1650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填表说明：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是否符合项目申报条件；</w:t>
            </w:r>
          </w:p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line="360" w:lineRule="exact"/>
              <w:jc w:val="both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2.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项目实施效果与成效的定性和定量审核结论</w:t>
            </w:r>
            <w:r>
              <w:rPr>
                <w:rFonts w:hint="eastAsia" w:ascii="仿宋_GB2312" w:hAnsi="仿宋_GB2312" w:cs="仿宋_GB2312"/>
                <w:color w:val="000000"/>
                <w:kern w:val="2"/>
                <w:sz w:val="24"/>
                <w:szCs w:val="24"/>
                <w:lang w:val="en-US" w:eastAsia="zh-CN" w:bidi="ar"/>
              </w:rPr>
              <w:t>。</w:t>
            </w:r>
          </w:p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041" w:type="dxa"/>
            <w:tcBorders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</w:tbl>
    <w:p>
      <w:pPr>
        <w:pStyle w:val="5"/>
        <w:spacing w:before="0" w:beforeAutospacing="0" w:after="0" w:afterAutospacing="0"/>
        <w:jc w:val="both"/>
      </w:pPr>
    </w:p>
    <w:p/>
    <w:sectPr>
      <w:footerReference r:id="rId3" w:type="default"/>
      <w:pgSz w:w="16838" w:h="11906" w:orient="landscape"/>
      <w:pgMar w:top="1701" w:right="1418" w:bottom="1587" w:left="1418" w:header="851" w:footer="992" w:gutter="0"/>
      <w:paperSrc w:first="7" w:other="7"/>
      <w:pgNumType w:fmt="decimal" w:start="203"/>
      <w:cols w:space="720" w:num="1"/>
      <w:rtlGutter w:val="0"/>
      <w:docGrid w:type="linesAndChars" w:linePitch="662" w:charSpace="-25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D44D78"/>
    <w:rsid w:val="207C1EC1"/>
    <w:rsid w:val="53065290"/>
    <w:rsid w:val="5321423E"/>
    <w:rsid w:val="635E4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spacing w:after="120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2025-12-04T01:03:00Z</dcterms:created>
  <dc:creator>pc</dc:creator>
  <cp:lastModifiedBy>石头</cp:lastModifiedBy>
  <dcterms:modified xsi:type="dcterms:W3CDTF">2025-12-31T03:37:30Z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