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635E5">
      <w:pPr>
        <w:kinsoku/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shd w:val="clear" w:color="050000" w:fill="FFFFFF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shd w:val="clear" w:color="050000" w:fill="FFFFFF"/>
          <w:lang w:eastAsia="zh-CN"/>
        </w:rPr>
        <w:t>附件1</w:t>
      </w:r>
    </w:p>
    <w:p w14:paraId="0997013A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</w:p>
    <w:p w14:paraId="7B48D5E4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</w:p>
    <w:p w14:paraId="296944FE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咸阳市中小企业数字化转型</w:t>
      </w:r>
    </w:p>
    <w:p w14:paraId="79EEC620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试点企业申报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书</w:t>
      </w:r>
    </w:p>
    <w:p w14:paraId="6C6B0C5E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53DF283B">
      <w:pPr>
        <w:kinsoku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68F8F661">
      <w:pPr>
        <w:kinsoku/>
        <w:spacing w:line="576" w:lineRule="exact"/>
        <w:rPr>
          <w:rFonts w:hint="default" w:ascii="Times New Roman" w:hAnsi="Times New Roman" w:eastAsia="方正小标宋简体" w:cs="Times New Roman"/>
          <w:color w:val="auto"/>
          <w:spacing w:val="-4"/>
          <w:sz w:val="44"/>
          <w:szCs w:val="44"/>
        </w:rPr>
      </w:pPr>
    </w:p>
    <w:tbl>
      <w:tblPr>
        <w:tblStyle w:val="13"/>
        <w:tblW w:w="9286" w:type="dxa"/>
        <w:jc w:val="center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3579"/>
        <w:gridCol w:w="5707"/>
      </w:tblGrid>
      <w:tr w14:paraId="32057CB3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282DB53E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 xml:space="preserve">申报单位（盖章）：                 </w:t>
            </w:r>
          </w:p>
        </w:tc>
        <w:tc>
          <w:tcPr>
            <w:tcW w:w="5707" w:type="dxa"/>
            <w:vAlign w:val="center"/>
          </w:tcPr>
          <w:p w14:paraId="300FD280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  <w:tr w14:paraId="7F644C79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699BF880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所属细分行业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：</w:t>
            </w:r>
          </w:p>
        </w:tc>
        <w:tc>
          <w:tcPr>
            <w:tcW w:w="5707" w:type="dxa"/>
            <w:vAlign w:val="center"/>
          </w:tcPr>
          <w:p w14:paraId="174BD8BE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新型电子显示及半导体</w:t>
            </w:r>
          </w:p>
          <w:p w14:paraId="6AE1D825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清洁低碳能化</w:t>
            </w:r>
          </w:p>
          <w:p w14:paraId="46C8B8AD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汽车零部件及配件</w:t>
            </w:r>
          </w:p>
          <w:p w14:paraId="31F01CDB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输配电及控制设备制造</w:t>
            </w:r>
          </w:p>
          <w:p w14:paraId="372585F6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新型化学建材</w:t>
            </w:r>
          </w:p>
          <w:p w14:paraId="7B764DBB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  <w:lang w:eastAsia="zh-CN"/>
              </w:rPr>
              <w:t>食品制造及加工</w:t>
            </w:r>
          </w:p>
          <w:p w14:paraId="7081D90A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8"/>
              </w:rPr>
              <w:t>棉纺织及成衣</w:t>
            </w:r>
          </w:p>
        </w:tc>
      </w:tr>
      <w:tr w14:paraId="441E58DA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57C21577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联系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人及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电话：</w:t>
            </w:r>
          </w:p>
        </w:tc>
        <w:tc>
          <w:tcPr>
            <w:tcW w:w="5707" w:type="dxa"/>
            <w:vAlign w:val="center"/>
          </w:tcPr>
          <w:p w14:paraId="63F85D5A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 </w:t>
            </w:r>
          </w:p>
        </w:tc>
      </w:tr>
      <w:tr w14:paraId="74581652">
        <w:tblPrEx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579" w:type="dxa"/>
            <w:vAlign w:val="center"/>
          </w:tcPr>
          <w:p w14:paraId="2BA0BD41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申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 xml:space="preserve">  报  日  期：</w:t>
            </w:r>
          </w:p>
        </w:tc>
        <w:tc>
          <w:tcPr>
            <w:tcW w:w="5707" w:type="dxa"/>
            <w:vAlign w:val="center"/>
          </w:tcPr>
          <w:p w14:paraId="16EB0BBD">
            <w:pPr>
              <w:kinsoku/>
              <w:spacing w:before="240" w:beforeLines="100" w:line="360" w:lineRule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 年 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月 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 日   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603319AC">
      <w:pPr>
        <w:kinsoku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4B00BFA4">
      <w:pPr>
        <w:pStyle w:val="12"/>
        <w:ind w:firstLine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</w:rPr>
        <w:t>咸阳市工业和信息化局制</w:t>
      </w:r>
    </w:p>
    <w:p w14:paraId="01DF653C">
      <w:pPr>
        <w:kinsoku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br w:type="page"/>
      </w:r>
    </w:p>
    <w:p w14:paraId="1BCD3F89">
      <w:pPr>
        <w:kinsoku/>
        <w:spacing w:after="120" w:afterLines="50"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填报说明</w:t>
      </w:r>
    </w:p>
    <w:p w14:paraId="54BB1FFC">
      <w:pPr>
        <w:pStyle w:val="12"/>
        <w:ind w:firstLine="640" w:firstLineChars="200"/>
        <w:rPr>
          <w:rFonts w:hint="default" w:ascii="Times New Roman" w:hAnsi="Times New Roman" w:cs="Times New Roman"/>
          <w:b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1.申报纸质版材料和电子文档须确保内容一致。</w:t>
      </w:r>
    </w:p>
    <w:p w14:paraId="058C86ED">
      <w:pPr>
        <w:pStyle w:val="12"/>
        <w:ind w:firstLine="640" w:firstLineChars="200"/>
        <w:rPr>
          <w:rFonts w:hint="default" w:ascii="Times New Roman" w:hAnsi="Times New Roman" w:cs="Times New Roman"/>
          <w:b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2.正文内容用仿宋、3号字体填写，单倍行距。纸质版材料采用A4纸双面打印，并装订成册。</w:t>
      </w:r>
    </w:p>
    <w:p w14:paraId="5DEE70E2">
      <w:pPr>
        <w:pStyle w:val="12"/>
        <w:ind w:firstLine="640" w:firstLineChars="200"/>
        <w:rPr>
          <w:rFonts w:hint="default" w:ascii="Times New Roman" w:hAnsi="Times New Roman" w:cs="Times New Roman"/>
          <w:b w:val="0"/>
          <w:bCs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3.申报单位如实填报相关内容，无涉密信息。申报书需加盖单位公章，并由法人代表或其授权代表签名。</w:t>
      </w:r>
      <w:r>
        <w:rPr>
          <w:rFonts w:hint="default" w:ascii="Times New Roman" w:hAnsi="Times New Roman" w:cs="Times New Roman"/>
          <w:color w:val="auto"/>
        </w:rPr>
        <w:br w:type="page"/>
      </w:r>
    </w:p>
    <w:p w14:paraId="37EE3C68">
      <w:pPr>
        <w:kinsoku/>
        <w:spacing w:after="120" w:afterLines="50"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eastAsia="zh-CN"/>
        </w:rPr>
        <w:t>承诺书</w:t>
      </w:r>
    </w:p>
    <w:p w14:paraId="2D111002">
      <w:pPr>
        <w:pStyle w:val="12"/>
        <w:ind w:firstLine="640" w:firstLineChars="200"/>
        <w:rPr>
          <w:rFonts w:hint="default" w:ascii="Times New Roman" w:hAnsi="Times New Roman" w:cs="Times New Roman"/>
          <w:b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我单位承诺：</w:t>
      </w:r>
    </w:p>
    <w:p w14:paraId="6126193C">
      <w:pPr>
        <w:pStyle w:val="12"/>
        <w:ind w:firstLine="640" w:firstLineChars="200"/>
        <w:rPr>
          <w:rFonts w:hint="default" w:ascii="Times New Roman" w:hAnsi="Times New Roman" w:cs="Times New Roman"/>
          <w:b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1.我单位未被列入经营异常名录或严重失信主体名单，近三年未在安全（含网络安全、数据安全）、质量、环保方面发生重大事故。</w:t>
      </w:r>
    </w:p>
    <w:p w14:paraId="094DB6B3">
      <w:pPr>
        <w:pStyle w:val="12"/>
        <w:ind w:firstLine="640" w:firstLineChars="200"/>
        <w:rPr>
          <w:rFonts w:hint="default" w:ascii="Times New Roman" w:hAnsi="Times New Roman" w:cs="Times New Roman"/>
          <w:b w:val="0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2.我单位提交的所有申报材料均真实可靠，无涉密信息，如有不实，愿承担相应责任。</w:t>
      </w:r>
    </w:p>
    <w:p w14:paraId="11488D28">
      <w:pPr>
        <w:pStyle w:val="12"/>
        <w:ind w:firstLine="640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 w:val="0"/>
          <w:color w:val="auto"/>
        </w:rPr>
        <w:t>3.我单位如纳入咸阳市中小企业数字化转型试点企业名单，将按照要求在试点工作时限范围内完成数字化改造任务，数字化水平达到二级及以上。</w:t>
      </w:r>
    </w:p>
    <w:p w14:paraId="0D25A4C1">
      <w:pPr>
        <w:pStyle w:val="12"/>
        <w:wordWrap w:val="0"/>
        <w:ind w:right="1284" w:firstLine="643" w:firstLineChars="200"/>
        <w:jc w:val="right"/>
        <w:rPr>
          <w:rFonts w:hint="default" w:ascii="Times New Roman" w:hAnsi="Times New Roman" w:cs="Times New Roman"/>
          <w:color w:val="auto"/>
        </w:rPr>
      </w:pPr>
    </w:p>
    <w:p w14:paraId="6804043A">
      <w:pPr>
        <w:pStyle w:val="12"/>
        <w:ind w:right="1284" w:firstLine="643" w:firstLineChars="200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申报单位:（盖章）</w:t>
      </w:r>
    </w:p>
    <w:p w14:paraId="3F5E167B">
      <w:pPr>
        <w:pStyle w:val="12"/>
        <w:wordWrap w:val="0"/>
        <w:ind w:right="1284" w:firstLine="643" w:firstLineChars="200"/>
        <w:jc w:val="both"/>
        <w:rPr>
          <w:rFonts w:hint="default" w:ascii="Times New Roman" w:hAnsi="Times New Roman" w:cs="Times New Roman"/>
          <w:color w:val="auto"/>
        </w:rPr>
      </w:pPr>
    </w:p>
    <w:p w14:paraId="05CCA7AF">
      <w:pPr>
        <w:pStyle w:val="12"/>
        <w:ind w:right="1284" w:firstLine="643" w:firstLineChars="200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法人代表:（签字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/签章</w:t>
      </w:r>
      <w:r>
        <w:rPr>
          <w:rFonts w:hint="default" w:ascii="Times New Roman" w:hAnsi="Times New Roman" w:cs="Times New Roman"/>
          <w:color w:val="auto"/>
        </w:rPr>
        <w:t xml:space="preserve">） </w:t>
      </w:r>
    </w:p>
    <w:p w14:paraId="7A765336">
      <w:pPr>
        <w:pStyle w:val="12"/>
        <w:wordWrap w:val="0"/>
        <w:ind w:firstLine="643" w:firstLineChars="200"/>
        <w:jc w:val="right"/>
        <w:rPr>
          <w:rFonts w:hint="default" w:ascii="Times New Roman" w:hAnsi="Times New Roman" w:cs="Times New Roman"/>
          <w:color w:val="auto"/>
        </w:rPr>
      </w:pPr>
    </w:p>
    <w:p w14:paraId="1972216F">
      <w:pPr>
        <w:pStyle w:val="12"/>
        <w:ind w:firstLine="643" w:firstLineChars="200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                                                  </w:t>
      </w:r>
      <w:r>
        <w:rPr>
          <w:rFonts w:hint="default" w:ascii="Times New Roman" w:hAnsi="Times New Roman" w:cs="Times New Roman"/>
          <w:color w:val="auto"/>
        </w:rPr>
        <w:t xml:space="preserve">年  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</w:rPr>
        <w:t xml:space="preserve"> 月   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auto"/>
        </w:rPr>
        <w:t xml:space="preserve"> 日         </w:t>
      </w:r>
    </w:p>
    <w:p w14:paraId="386BEB25">
      <w:pPr>
        <w:kinsoku/>
        <w:rPr>
          <w:rFonts w:hint="default" w:ascii="Times New Roman" w:hAnsi="Times New Roman" w:eastAsia="仿宋_GB2312" w:cs="Times New Roman"/>
          <w:b/>
          <w:bCs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eastAsia="zh-CN"/>
        </w:rPr>
        <w:br w:type="page"/>
      </w:r>
    </w:p>
    <w:p w14:paraId="11113513">
      <w:pPr>
        <w:pStyle w:val="9"/>
        <w:kinsoku/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一、申报企业基本信息</w:t>
      </w:r>
    </w:p>
    <w:tbl>
      <w:tblPr>
        <w:tblStyle w:val="13"/>
        <w:tblW w:w="5079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05"/>
        <w:gridCol w:w="977"/>
        <w:gridCol w:w="1527"/>
        <w:gridCol w:w="2529"/>
        <w:gridCol w:w="2017"/>
      </w:tblGrid>
      <w:tr w14:paraId="3486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B64C1CC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78CD4F0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AD5596F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所属县市区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D97B617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111A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1DB3BE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3688" w:type="pct"/>
            <w:gridSpan w:val="4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CD4E7A3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07F5E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99A8A0A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1310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E4707C2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0CAA8F5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所属行业</w:t>
            </w:r>
          </w:p>
        </w:tc>
        <w:tc>
          <w:tcPr>
            <w:tcW w:w="1054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DD0163B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7DFC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77C4A2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B382D0D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1C20733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242A7ED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900A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10104A1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所属细分行业</w:t>
            </w:r>
          </w:p>
          <w:p w14:paraId="4DEBDAE9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（单选）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722F459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新型电子显示及半导体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>清洁低碳能化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u w:val="single"/>
                <w:lang w:eastAsia="zh-CN"/>
              </w:rPr>
              <w:t xml:space="preserve"> </w:t>
            </w:r>
          </w:p>
          <w:p w14:paraId="3D035162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汽车零部件及配件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输配电及控制设备制造 </w:t>
            </w:r>
          </w:p>
          <w:p w14:paraId="1C2D8637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新型化学建材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>食品制造及加工</w:t>
            </w:r>
          </w:p>
          <w:p w14:paraId="3CBAA603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8"/>
                <w:lang w:eastAsia="zh-CN"/>
              </w:rPr>
              <w:t>棉纺织及成衣</w:t>
            </w:r>
          </w:p>
        </w:tc>
      </w:tr>
      <w:tr w14:paraId="2A483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D45C457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主营产品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1537163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lang w:val="en-US" w:eastAsia="zh-CN"/>
              </w:rPr>
              <w:t>填写主营产品名称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）</w:t>
            </w:r>
          </w:p>
        </w:tc>
      </w:tr>
      <w:tr w14:paraId="76F99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9F63F29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所属行业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8F90AFB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（国民经济产品分类四位码名称和编码，如：3670-汽车零部件及配件制造，请查询《国民经济行业分类》）</w:t>
            </w:r>
          </w:p>
        </w:tc>
      </w:tr>
      <w:tr w14:paraId="14D7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9BB540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产品分类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F1E03D5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（国民经济产品分类十位码名称和编码，如：0101010101-种用早籼稻。查询网址：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instrText xml:space="preserve"> HYPERLINK "https://www.stats.gov.cn/sj/tjbz/tjypflml/2010/index.html"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fldChar w:fldCharType="separate"/>
            </w:r>
            <w:r>
              <w:rPr>
                <w:rStyle w:val="17"/>
                <w:rFonts w:hint="default" w:ascii="Times New Roman" w:hAnsi="Times New Roman" w:eastAsia="仿宋_GB2312" w:cs="Times New Roman"/>
                <w:color w:val="auto"/>
                <w:lang w:eastAsia="zh-CN"/>
              </w:rPr>
              <w:t>https://www.stats.gov.cn/sj/tjbz/tjypflml/2010/index.html</w:t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  <w:lang w:eastAsia="zh-CN"/>
              </w:rPr>
              <w:t>）</w:t>
            </w:r>
          </w:p>
        </w:tc>
      </w:tr>
      <w:tr w14:paraId="2EA6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C2F1053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企业性质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BC61DE2">
            <w:pPr>
              <w:kinsoku/>
              <w:spacing w:line="400" w:lineRule="exact"/>
              <w:ind w:firstLine="240" w:firstLineChars="1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国有企业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民营企业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外资企业 </w:t>
            </w:r>
          </w:p>
          <w:p w14:paraId="1DFE180D">
            <w:pPr>
              <w:kinsoku/>
              <w:spacing w:line="400" w:lineRule="exact"/>
              <w:ind w:firstLine="240" w:firstLineChars="1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港澳资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" w:char="F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其他：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>（请注明）</w:t>
            </w:r>
          </w:p>
        </w:tc>
      </w:tr>
      <w:tr w14:paraId="2414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1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FF09E47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企业规模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A96F386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小型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中型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□微型</w:t>
            </w:r>
          </w:p>
          <w:p w14:paraId="0F7086D6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（中小企业规模类型自测：</w:t>
            </w:r>
            <w:r>
              <w:rPr>
                <w:rFonts w:hint="default" w:ascii="Times New Roman" w:hAnsi="Times New Roman" w:cs="Times New Roman"/>
                <w:color w:val="auto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</w:rPr>
              <w:instrText xml:space="preserve"> HYPERLINK "https://baosong.miit.gov.cn/ScaleTest" </w:instrText>
            </w:r>
            <w:r>
              <w:rPr>
                <w:rFonts w:hint="default" w:ascii="Times New Roman" w:hAnsi="Times New Roman" w:cs="Times New Roman"/>
                <w:color w:val="auto"/>
              </w:rPr>
              <w:fldChar w:fldCharType="separate"/>
            </w:r>
            <w:r>
              <w:rPr>
                <w:rStyle w:val="17"/>
                <w:rFonts w:hint="default" w:ascii="Times New Roman" w:hAnsi="Times New Roman" w:eastAsia="仿宋_GB2312" w:cs="Times New Roman"/>
                <w:color w:val="auto"/>
              </w:rPr>
              <w:t>https://baosong.miit.gov.cn/ScaleTest</w:t>
            </w:r>
            <w:r>
              <w:rPr>
                <w:rStyle w:val="17"/>
                <w:rFonts w:hint="default" w:ascii="Times New Roman" w:hAnsi="Times New Roman" w:eastAsia="仿宋_GB2312" w:cs="Times New Roman"/>
                <w:color w:val="auto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）</w:t>
            </w:r>
          </w:p>
        </w:tc>
      </w:tr>
      <w:tr w14:paraId="7DB3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1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EAC3DBF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A52485">
            <w:pPr>
              <w:kinsoku/>
              <w:spacing w:line="400" w:lineRule="exac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□规模以上企业                    □规模以下企业</w:t>
            </w:r>
          </w:p>
        </w:tc>
      </w:tr>
      <w:tr w14:paraId="51021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6F572DC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优质中小企业情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lang w:val="en-US" w:eastAsia="zh-CN"/>
              </w:rPr>
              <w:t>填等级最高的一类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E829CA6">
            <w:pPr>
              <w:pStyle w:val="20"/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  □无                                   □创新型中小企业</w:t>
            </w:r>
          </w:p>
          <w:p w14:paraId="6B038443">
            <w:pPr>
              <w:pStyle w:val="20"/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  □专精特新中小企业       □专精特新“小巨人”企业</w:t>
            </w:r>
          </w:p>
        </w:tc>
      </w:tr>
      <w:tr w14:paraId="71AF6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4AFAC00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2024年营业收入</w:t>
            </w:r>
          </w:p>
          <w:p w14:paraId="314C53A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8AEE212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2E119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年营业收入</w:t>
            </w:r>
          </w:p>
          <w:p w14:paraId="7A3FC9AE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E40B6DE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602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D441564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2024年利润</w:t>
            </w:r>
          </w:p>
          <w:p w14:paraId="37831943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ACB2584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880F832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年利润</w:t>
            </w:r>
          </w:p>
          <w:p w14:paraId="663C69A1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884D3E2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18B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0420555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2024年人均营业收入（万元）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E10821E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67B6D0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2025年人均营业收入（万元）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F2B2F0D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310C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501D558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2024年员工数量  （缴纳社保人数）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62A8215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F6E22E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2025年员工数量  （缴纳社保人数）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6777831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4BA7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6BB955E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5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59A3C12">
            <w:pPr>
              <w:kinsoku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99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B8109AD">
            <w:pPr>
              <w:kinsoku/>
              <w:autoSpaceDE/>
              <w:autoSpaceDN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A4DA2CD">
            <w:pPr>
              <w:kinsoku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EB49662">
            <w:pPr>
              <w:kinsoku/>
              <w:autoSpaceDE/>
              <w:autoSpaceDN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AEC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1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44EEE67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A5BE7B9">
            <w:pPr>
              <w:kinsoku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799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05A44D8">
            <w:pPr>
              <w:kinsoku/>
              <w:autoSpaceDE/>
              <w:autoSpaceDN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017AA6F">
            <w:pPr>
              <w:kinsoku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邮箱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A061B96">
            <w:pPr>
              <w:kinsoku/>
              <w:autoSpaceDE/>
              <w:autoSpaceDN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8F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6F8E9CF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企业预计数字化转型起止时间</w:t>
            </w:r>
          </w:p>
        </w:tc>
        <w:tc>
          <w:tcPr>
            <w:tcW w:w="1310" w:type="pct"/>
            <w:gridSpan w:val="2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B84A2F7">
            <w:pPr>
              <w:kinsoku/>
              <w:spacing w:line="400" w:lineRule="exac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（202X年XX月-202X年XX月）</w:t>
            </w:r>
          </w:p>
        </w:tc>
        <w:tc>
          <w:tcPr>
            <w:tcW w:w="1323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3CF5710">
            <w:pPr>
              <w:kinsoku/>
              <w:spacing w:line="400" w:lineRule="exac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企业预计数字化转型投入（万元）</w:t>
            </w:r>
          </w:p>
        </w:tc>
        <w:tc>
          <w:tcPr>
            <w:tcW w:w="105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FB4C3CD">
            <w:pPr>
              <w:kinsoku/>
              <w:spacing w:line="400" w:lineRule="exac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</w:tr>
      <w:tr w14:paraId="27B81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311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AACBA1D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简介</w:t>
            </w:r>
          </w:p>
        </w:tc>
        <w:tc>
          <w:tcPr>
            <w:tcW w:w="3688" w:type="pct"/>
            <w:gridSpan w:val="4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D10620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/>
                <w:color w:val="auto"/>
                <w:sz w:val="24"/>
                <w:lang w:eastAsia="zh-CN"/>
              </w:rPr>
              <w:t>（包括发展历程、主要业务简介，数字化转型情况等，300字以内）</w:t>
            </w:r>
          </w:p>
        </w:tc>
      </w:tr>
    </w:tbl>
    <w:p w14:paraId="44CC96D9">
      <w:pPr>
        <w:pStyle w:val="9"/>
        <w:kinsoku/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</w:p>
    <w:p w14:paraId="19CDBDD5">
      <w:pPr>
        <w:pStyle w:val="9"/>
        <w:kinsoku/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二、数字化改造现状（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lang w:eastAsia="zh-CN"/>
        </w:rPr>
        <w:t>2025年9月7日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前已完成的数字化转型项目）</w:t>
      </w:r>
    </w:p>
    <w:tbl>
      <w:tblPr>
        <w:tblStyle w:val="13"/>
        <w:tblW w:w="5079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19"/>
        <w:gridCol w:w="1256"/>
        <w:gridCol w:w="5780"/>
      </w:tblGrid>
      <w:tr w14:paraId="6FBBF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FA751EF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已有数字化转型投入（万元）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AB0B79D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28BEF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3A89F54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已完成的数字化转型项目介绍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03C3754">
            <w:pPr>
              <w:kinsoku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（若有多项，请逐项列出，并注明起止时间、服务商）</w:t>
            </w:r>
          </w:p>
        </w:tc>
      </w:tr>
      <w:tr w14:paraId="13E3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432AFBC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云应用情况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D89313E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无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公有云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私有云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混合云</w:t>
            </w:r>
          </w:p>
        </w:tc>
      </w:tr>
      <w:tr w14:paraId="6C631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4CF6AE8">
            <w:pPr>
              <w:kinsoku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已获数字化标杆荣誉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23F1437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智能工厂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新一代信息技术与制造业融合发展示范</w:t>
            </w:r>
          </w:p>
          <w:p w14:paraId="2D8E30D5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u w:val="singl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两化融合贯标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DCMM贯标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中小企业数字化水平评测贯标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中小企业人工智能典型应用场景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>（请列明）</w:t>
            </w:r>
          </w:p>
        </w:tc>
      </w:tr>
      <w:tr w14:paraId="63D8F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4126955">
            <w:pPr>
              <w:kinsoku/>
              <w:autoSpaceDE/>
              <w:autoSpaceDN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已部署软件</w:t>
            </w:r>
          </w:p>
          <w:p w14:paraId="3ED841A9">
            <w:pPr>
              <w:kinsoku/>
              <w:autoSpaceDE/>
              <w:autoSpaceDN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（可多选）</w:t>
            </w:r>
          </w:p>
        </w:tc>
        <w:tc>
          <w:tcPr>
            <w:tcW w:w="3681" w:type="pct"/>
            <w:gridSpan w:val="2"/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4612CD8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研发设计类：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CAD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CAE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CAPP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CAM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数字孪生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</w:t>
            </w:r>
          </w:p>
          <w:p w14:paraId="05802FB8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生产制造类：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MES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APS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PLM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PDM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</w:t>
            </w:r>
          </w:p>
          <w:p w14:paraId="6A9812E4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质量管理类：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QMS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LIMS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</w:p>
          <w:p w14:paraId="762EF7BE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运营管理类：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ERP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CRM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SRM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SCM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OA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BI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FMIS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其他：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</w:p>
          <w:p w14:paraId="126FA5A9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仓储物流类：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BOM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WMS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</w:p>
          <w:p w14:paraId="58E7DC24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yellow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工业互联网平台：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企业级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产业链级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特定环节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共享制造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电子商务平台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厂区（园区）平台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eastAsia="zh-CN"/>
              </w:rPr>
              <w:t xml:space="preserve">   请注明    </w:t>
            </w:r>
          </w:p>
        </w:tc>
      </w:tr>
      <w:tr w14:paraId="115C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restar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6FD025A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当前生产经营状况</w:t>
            </w: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35EC67F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lang w:eastAsia="zh-CN"/>
              </w:rPr>
              <w:t>维度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4D4AEB4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lang w:eastAsia="zh-CN"/>
              </w:rPr>
              <w:t>情况描述</w:t>
            </w:r>
          </w:p>
          <w:p w14:paraId="6CE43E12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(请尽量用若干定量指标描述)</w:t>
            </w:r>
          </w:p>
        </w:tc>
      </w:tr>
      <w:tr w14:paraId="3435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794F959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5B182228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创新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DDA0391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如：研发经费占营业收入XX%，关键工序数控化率为XX%</w:t>
            </w:r>
          </w:p>
        </w:tc>
      </w:tr>
      <w:tr w14:paraId="10E91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EB54E2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2887D76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市场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2A8FD2B9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如：市场销售额为XX万元，主营市场占有率为XX%</w:t>
            </w:r>
          </w:p>
        </w:tc>
      </w:tr>
      <w:tr w14:paraId="39C34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0C20C0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E3D1F81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提质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39F3CC2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如：平均核心产品合格率为XX%，月度平均产品合格率为XX%</w:t>
            </w:r>
          </w:p>
        </w:tc>
      </w:tr>
      <w:tr w14:paraId="2A93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5AC6D96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058C5A1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降本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E35C859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如：生产成本XX万元，管理成本XX万元</w:t>
            </w:r>
          </w:p>
        </w:tc>
      </w:tr>
      <w:tr w14:paraId="248DB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164F248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780CA63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增效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22DE4D3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如：生产效率XX%，订单准时交货率为XX%</w:t>
            </w:r>
          </w:p>
        </w:tc>
      </w:tr>
      <w:tr w14:paraId="1838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1AC4DAF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7FCD5030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绿色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709C7CC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如：废水排放量XX吨</w:t>
            </w:r>
          </w:p>
        </w:tc>
      </w:tr>
      <w:tr w14:paraId="2583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6F0297A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F73C91A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安全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3F209057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如：生产设备故障率XX%</w:t>
            </w:r>
          </w:p>
        </w:tc>
      </w:tr>
      <w:tr w14:paraId="5889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318" w:type="pct"/>
            <w:vMerge w:val="continue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6C28BE3A">
            <w:pPr>
              <w:kinsoku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  <w:tc>
          <w:tcPr>
            <w:tcW w:w="657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2F14566">
            <w:pPr>
              <w:widowControl w:val="0"/>
              <w:kinsoku/>
              <w:wordWrap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其他</w:t>
            </w:r>
          </w:p>
        </w:tc>
        <w:tc>
          <w:tcPr>
            <w:tcW w:w="3024" w:type="pct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0194501D">
            <w:pPr>
              <w:widowControl w:val="0"/>
              <w:kinsoku/>
              <w:wordWrap w:val="0"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</w:tc>
      </w:tr>
    </w:tbl>
    <w:p w14:paraId="237670F0">
      <w:pPr>
        <w:pStyle w:val="9"/>
        <w:kinsoku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</w:p>
    <w:p w14:paraId="3DB2E9DE">
      <w:pPr>
        <w:pStyle w:val="9"/>
        <w:kinsoku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三、企业数字化转型需求</w:t>
      </w:r>
    </w:p>
    <w:tbl>
      <w:tblPr>
        <w:tblStyle w:val="13"/>
        <w:tblW w:w="92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6989"/>
      </w:tblGrid>
      <w:tr w14:paraId="4AE3D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2260" w:type="dxa"/>
            <w:vAlign w:val="center"/>
          </w:tcPr>
          <w:p w14:paraId="0A0C798B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预计改造后数字化水平等级</w:t>
            </w:r>
            <w:r>
              <w:rPr>
                <w:rFonts w:hint="eastAsia" w:ascii="黑体" w:hAnsi="黑体" w:eastAsia="黑体" w:cs="黑体"/>
                <w:color w:val="auto"/>
                <w:sz w:val="24"/>
                <w:lang w:eastAsia="zh-CN"/>
              </w:rPr>
              <w:t>（单选）</w:t>
            </w:r>
          </w:p>
        </w:tc>
        <w:tc>
          <w:tcPr>
            <w:tcW w:w="6989" w:type="dxa"/>
            <w:vAlign w:val="center"/>
          </w:tcPr>
          <w:p w14:paraId="11C5F5E8">
            <w:pPr>
              <w:kinsoku/>
              <w:spacing w:before="120" w:beforeLines="50" w:after="120" w:afterLines="50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二级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三级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四级</w:t>
            </w:r>
          </w:p>
        </w:tc>
      </w:tr>
      <w:tr w14:paraId="3DBD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2260" w:type="dxa"/>
            <w:vAlign w:val="center"/>
          </w:tcPr>
          <w:p w14:paraId="22F73B52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是否有意向数字化服务商</w:t>
            </w:r>
          </w:p>
        </w:tc>
        <w:tc>
          <w:tcPr>
            <w:tcW w:w="6989" w:type="dxa"/>
            <w:vAlign w:val="center"/>
          </w:tcPr>
          <w:p w14:paraId="75FBBBDB">
            <w:pPr>
              <w:kinsoku/>
              <w:spacing w:before="120" w:beforeLines="50" w:after="120" w:afterLines="50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是，具体为；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24"/>
                <w:szCs w:val="24"/>
              </w:rPr>
              <w:t xml:space="preserve">__________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无</w:t>
            </w:r>
          </w:p>
        </w:tc>
      </w:tr>
      <w:tr w14:paraId="3309D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260" w:type="dxa"/>
            <w:vAlign w:val="center"/>
          </w:tcPr>
          <w:p w14:paraId="123CC78C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企业数字化转型诊断工作意愿</w:t>
            </w:r>
          </w:p>
        </w:tc>
        <w:tc>
          <w:tcPr>
            <w:tcW w:w="6989" w:type="dxa"/>
            <w:vAlign w:val="center"/>
          </w:tcPr>
          <w:p w14:paraId="084597D7">
            <w:pPr>
              <w:kinsoku/>
              <w:spacing w:before="120" w:beforeLines="50" w:after="120" w:afterLines="50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愿意接受数字化转型诊断咨询服务</w:t>
            </w:r>
          </w:p>
          <w:p w14:paraId="513D2B9F">
            <w:pPr>
              <w:kinsoku/>
              <w:spacing w:before="120" w:beforeLines="50" w:after="120" w:afterLines="50"/>
              <w:ind w:firstLine="120" w:firstLineChars="50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已接受过数字化转型诊断咨询服务，服务商名称：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24"/>
                <w:szCs w:val="24"/>
                <w:lang w:eastAsia="zh-CN"/>
              </w:rPr>
              <w:t>________</w:t>
            </w:r>
          </w:p>
          <w:p w14:paraId="2D430061">
            <w:pPr>
              <w:kinsoku/>
              <w:spacing w:before="120" w:beforeLines="50" w:after="120" w:afterLines="50"/>
              <w:ind w:firstLine="120" w:firstLineChars="50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不愿意接受数字化转型诊断咨询服务，原因：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24"/>
                <w:szCs w:val="24"/>
                <w:lang w:eastAsia="zh-CN"/>
              </w:rPr>
              <w:t>__________</w:t>
            </w:r>
          </w:p>
        </w:tc>
      </w:tr>
      <w:tr w14:paraId="4ADD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260" w:type="dxa"/>
            <w:vAlign w:val="center"/>
          </w:tcPr>
          <w:p w14:paraId="09B1E877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需要数字化转型的场景（可多选）</w:t>
            </w:r>
          </w:p>
        </w:tc>
        <w:tc>
          <w:tcPr>
            <w:tcW w:w="6989" w:type="dxa"/>
            <w:vAlign w:val="center"/>
          </w:tcPr>
          <w:p w14:paraId="2284808F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产品设计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工艺设计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营销管理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售后服务</w:t>
            </w:r>
          </w:p>
          <w:p w14:paraId="75B5ED66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计划排程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生产管控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质量管理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设备管理  </w:t>
            </w:r>
          </w:p>
          <w:p w14:paraId="214FA85D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安全生产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能耗管理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采购管理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仓储物流</w:t>
            </w:r>
          </w:p>
          <w:p w14:paraId="0BEEBDBC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财务管理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人力资源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 xml:space="preserve">协同办公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决策支持</w:t>
            </w:r>
          </w:p>
          <w:p w14:paraId="495E707C">
            <w:pPr>
              <w:kinsoku/>
              <w:autoSpaceDE/>
              <w:autoSpaceDN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人工智能应用场景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24"/>
                <w:szCs w:val="24"/>
                <w:lang w:eastAsia="zh-CN"/>
              </w:rPr>
              <w:t>__________</w:t>
            </w:r>
          </w:p>
        </w:tc>
      </w:tr>
      <w:tr w14:paraId="2877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E839E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希望得到服务商的支持和相关建议</w:t>
            </w:r>
          </w:p>
          <w:p w14:paraId="4E3DA667">
            <w:pPr>
              <w:kinsoku/>
              <w:spacing w:before="120" w:beforeLines="50" w:after="120" w:afterLines="50"/>
              <w:ind w:firstLine="120" w:firstLineChars="5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（可多选）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349EB">
            <w:pPr>
              <w:kinsoku/>
              <w:spacing w:line="320" w:lineRule="exact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服务快速响应，本地化服务</w:t>
            </w:r>
          </w:p>
          <w:p w14:paraId="7BEBFB16">
            <w:pPr>
              <w:kinsoku/>
              <w:spacing w:line="320" w:lineRule="exact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由服务商牵头数字化改造</w:t>
            </w:r>
          </w:p>
          <w:p w14:paraId="44AE0F73">
            <w:pPr>
              <w:kinsoku/>
              <w:spacing w:line="320" w:lineRule="exact"/>
              <w:ind w:firstLine="120" w:firstLineChars="50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由“链主”“龙头”企业指导数字化改造</w:t>
            </w:r>
          </w:p>
          <w:p w14:paraId="2762F6D3">
            <w:pPr>
              <w:kinsoku/>
              <w:spacing w:line="320" w:lineRule="exact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开展企业数字化转型相关培训</w:t>
            </w:r>
          </w:p>
          <w:p w14:paraId="21CBE25B">
            <w:pPr>
              <w:kinsoku/>
              <w:spacing w:line="320" w:lineRule="exact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服务商提供服务让利活动</w:t>
            </w:r>
          </w:p>
          <w:p w14:paraId="51E4F8D5">
            <w:pPr>
              <w:pStyle w:val="4"/>
              <w:widowControl/>
              <w:kinsoku/>
              <w:spacing w:line="320" w:lineRule="exact"/>
              <w:ind w:firstLine="120" w:firstLineChars="5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Hans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建议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24"/>
              </w:rPr>
              <w:t>__________</w:t>
            </w:r>
          </w:p>
        </w:tc>
      </w:tr>
    </w:tbl>
    <w:p w14:paraId="0DCBF35E">
      <w:pPr>
        <w:pStyle w:val="9"/>
        <w:kinsoku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</w:p>
    <w:p w14:paraId="6BEE4D60">
      <w:pPr>
        <w:pStyle w:val="9"/>
        <w:kinsoku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四、相关证明材料</w:t>
      </w:r>
    </w:p>
    <w:p w14:paraId="244D156C">
      <w:pPr>
        <w:pStyle w:val="9"/>
        <w:kinsoku/>
        <w:spacing w:line="520" w:lineRule="exact"/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（一）企业营业执照；</w:t>
      </w:r>
    </w:p>
    <w:p w14:paraId="010E7BDD">
      <w:pPr>
        <w:pStyle w:val="9"/>
        <w:kinsoku/>
        <w:spacing w:line="520" w:lineRule="exact"/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（二）信用中国网站信用信息报告；</w:t>
      </w:r>
    </w:p>
    <w:p w14:paraId="22DADB12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企业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2024年或2025年度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审计报告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无法提供审计报告的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，可提供2024年或2025年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财务报表（含资产负债表、现金流量表、利润表）；</w:t>
      </w:r>
    </w:p>
    <w:p w14:paraId="5732A0D9">
      <w:pPr>
        <w:pStyle w:val="9"/>
        <w:kinsoku/>
        <w:spacing w:line="520" w:lineRule="exact"/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企业近年来作为主营产品制造供应单位（乙方）的相关合同或发票，合同或发票中须体现与试点细分行业相关联的主营产品名称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；</w:t>
      </w:r>
    </w:p>
    <w:p w14:paraId="1DADBB7D">
      <w:pPr>
        <w:kinsoku/>
        <w:spacing w:before="120" w:beforeLines="50" w:after="120" w:afterLines="50" w:line="500" w:lineRule="exact"/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）企业认为有助于申报的其他证明材料（非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val="en-US" w:eastAsia="zh-CN"/>
        </w:rPr>
        <w:t>有</w:t>
      </w:r>
      <w:r>
        <w:rPr>
          <w:rFonts w:hint="default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position w:val="6"/>
          <w:sz w:val="32"/>
          <w:szCs w:val="32"/>
          <w:lang w:eastAsia="zh-CN"/>
        </w:rPr>
        <w:t>。</w:t>
      </w:r>
    </w:p>
    <w:sectPr>
      <w:headerReference r:id="rId3" w:type="default"/>
      <w:footerReference r:id="rId4" w:type="default"/>
      <w:pgSz w:w="11900" w:h="16820"/>
      <w:pgMar w:top="2126" w:right="1417" w:bottom="1984" w:left="1417" w:header="0" w:footer="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8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国标宋体-超大字符集扩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C81F6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-847725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255DCC">
                          <w:pPr>
                            <w:pStyle w:val="10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6.7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5+44zNkAAAAN&#10;AQAADwAAAGRycy9kb3ducmV2LnhtbE2PPU/DMBCGdyT+g3VIbK1j0lRtiFOJijAi0TAwuvE1CcR2&#10;ZLtp+PdcJ7rdx6P3nit2sxnYhD70zkoQywQY2sbp3rYSPutqsQEWorJaDc6ihF8MsCvv7wqVa3ex&#10;HzgdYssoxIZcSehiHHPOQ9OhUWHpRrS0OzlvVKTWt1x7daFwM/CnJFlzo3pLFzo14r7D5udwNhL2&#10;VV37CYMfvvCtSr/fX1b4Okv5+CCSZ2AR5/gPw1Wf1KEkp6M7Wx3YIGGTiTWhEhYiTTNgV0SkW5od&#10;qcpWGfCy4LdflH9QSwMEFAAAAAgAh07iQLqMOCsyAgAAYQQAAA4AAABkcnMvZTJvRG9jLnhtbK1U&#10;zY7TMBC+I/EOlu80aVlWVdV0VbYqQqrYlRbE2XWcJpL/ZLtNygPAG3Diwp3n6nPw2Wm6aOGwBy7O&#10;2DP+xt83M5nfdEqSg3C+Mbqg41FOidDclI3eFfTTx/WrKSU+MF0yabQo6FF4erN4+WLe2pmYmNrI&#10;UjgCEO1nrS1oHYKdZZnntVDMj4wVGs7KOMUCtm6XlY61QFcym+T5ddYaV1pnuPAep6veSc+I7jmA&#10;pqoaLlaG75XQoUd1QrIASr5urKeL9NqqEjzcVZUXgciCgmlIK5LA3sY1W8zZbOeYrRt+fgJ7zhOe&#10;cFKs0Uh6gVqxwMjeNX9BqYY7400VRtyorCeSFAGLcf5Em4eaWZG4QGpvL6L7/wfLPxzuHWnKgl5R&#10;oplCwU/fv51+/Dr9/Equojyt9TNEPVjEhe6t6dA0w7nHYWTdVU7FL/gQ+CHu8SKu6ALh8dJ0Mp3m&#10;cHH4hg3ws8fr1vnwThhFolFQh+olUdlh40MfOoTEbNqsGylTBaUmbUGvX7/J04WLB+BSI0ck0T82&#10;WqHbdmdmW1MeQcyZvjO85esGyTfMh3vm0Ap4MIYl3GGppEESc7YoqY378q/zGI8KwUtJi9YqqMYk&#10;USLfa1QOgGEw3GBsB0Pv1a1Br44xhJYnExdckINZOaM+Y4KWMQdcTHNkKmgYzNvQtzcmkIvlMgXt&#10;rWt2dX8BfWdZ2OgHy2OaKKS3y32AmEnjKFCvylk3dF6q0nlKYmv/uU9Rj3+Gx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n7jjM2QAAAA0BAAAPAAAAAAAAAAEAIAAAACIAAABkcnMvZG93bnJldi54&#10;bWxQSwECFAAUAAAACACHTuJAuow4KzICAABh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255DCC">
                    <w:pPr>
                      <w:pStyle w:val="10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2D8B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F09DA"/>
    <w:rsid w:val="000850A7"/>
    <w:rsid w:val="000D23FF"/>
    <w:rsid w:val="00112413"/>
    <w:rsid w:val="001B06BE"/>
    <w:rsid w:val="002058AD"/>
    <w:rsid w:val="00216BB6"/>
    <w:rsid w:val="00270FEF"/>
    <w:rsid w:val="002809E8"/>
    <w:rsid w:val="0028290A"/>
    <w:rsid w:val="002844D2"/>
    <w:rsid w:val="002C5AFF"/>
    <w:rsid w:val="002F316A"/>
    <w:rsid w:val="003017C3"/>
    <w:rsid w:val="003108D9"/>
    <w:rsid w:val="003B2A14"/>
    <w:rsid w:val="003D679B"/>
    <w:rsid w:val="00450EE4"/>
    <w:rsid w:val="00455014"/>
    <w:rsid w:val="00584AF8"/>
    <w:rsid w:val="005B2AF2"/>
    <w:rsid w:val="005E390C"/>
    <w:rsid w:val="00633AE5"/>
    <w:rsid w:val="007315B6"/>
    <w:rsid w:val="00735813"/>
    <w:rsid w:val="007756C4"/>
    <w:rsid w:val="00793B91"/>
    <w:rsid w:val="007F4954"/>
    <w:rsid w:val="00812B7F"/>
    <w:rsid w:val="00830926"/>
    <w:rsid w:val="008377A9"/>
    <w:rsid w:val="008426F7"/>
    <w:rsid w:val="009B76C4"/>
    <w:rsid w:val="009C67B6"/>
    <w:rsid w:val="009F79E1"/>
    <w:rsid w:val="00A24A3A"/>
    <w:rsid w:val="00AB50C6"/>
    <w:rsid w:val="00AE75F1"/>
    <w:rsid w:val="00AF5AA7"/>
    <w:rsid w:val="00B00A7C"/>
    <w:rsid w:val="00B20CB8"/>
    <w:rsid w:val="00B2336D"/>
    <w:rsid w:val="00B54839"/>
    <w:rsid w:val="00BC187F"/>
    <w:rsid w:val="00BF2C44"/>
    <w:rsid w:val="00C44DF2"/>
    <w:rsid w:val="00CE7ED5"/>
    <w:rsid w:val="00CF09DA"/>
    <w:rsid w:val="00D34CB2"/>
    <w:rsid w:val="00D4246D"/>
    <w:rsid w:val="00D610CA"/>
    <w:rsid w:val="00E03671"/>
    <w:rsid w:val="00E14A78"/>
    <w:rsid w:val="00E17AEB"/>
    <w:rsid w:val="00E332F7"/>
    <w:rsid w:val="00E62A9B"/>
    <w:rsid w:val="00EF111F"/>
    <w:rsid w:val="00F67B7D"/>
    <w:rsid w:val="02B53D4B"/>
    <w:rsid w:val="02ED1C6E"/>
    <w:rsid w:val="02F65D8A"/>
    <w:rsid w:val="06441A9D"/>
    <w:rsid w:val="076D0103"/>
    <w:rsid w:val="0B6B4077"/>
    <w:rsid w:val="0BBE064B"/>
    <w:rsid w:val="0BFE4EEC"/>
    <w:rsid w:val="0D2C167F"/>
    <w:rsid w:val="0E0F3394"/>
    <w:rsid w:val="0E337801"/>
    <w:rsid w:val="0F7D7C9C"/>
    <w:rsid w:val="1102722C"/>
    <w:rsid w:val="11D87F8D"/>
    <w:rsid w:val="12CD2D86"/>
    <w:rsid w:val="13294F44"/>
    <w:rsid w:val="137A5744"/>
    <w:rsid w:val="161A5018"/>
    <w:rsid w:val="17307137"/>
    <w:rsid w:val="17B1375A"/>
    <w:rsid w:val="19433FC0"/>
    <w:rsid w:val="1A756CC1"/>
    <w:rsid w:val="1AF250DF"/>
    <w:rsid w:val="1DB63878"/>
    <w:rsid w:val="203F7955"/>
    <w:rsid w:val="20CF4C51"/>
    <w:rsid w:val="2240441E"/>
    <w:rsid w:val="22D24584"/>
    <w:rsid w:val="23CB55E3"/>
    <w:rsid w:val="23E17175"/>
    <w:rsid w:val="23E4668C"/>
    <w:rsid w:val="240A6030"/>
    <w:rsid w:val="25956070"/>
    <w:rsid w:val="25A4045A"/>
    <w:rsid w:val="267E6EFD"/>
    <w:rsid w:val="269E30FB"/>
    <w:rsid w:val="27637C07"/>
    <w:rsid w:val="294B4B29"/>
    <w:rsid w:val="2B3A185C"/>
    <w:rsid w:val="2C3636F3"/>
    <w:rsid w:val="2D2D7E06"/>
    <w:rsid w:val="2E0979F4"/>
    <w:rsid w:val="2E400F3C"/>
    <w:rsid w:val="2E575340"/>
    <w:rsid w:val="2F853BBB"/>
    <w:rsid w:val="30182170"/>
    <w:rsid w:val="337C443C"/>
    <w:rsid w:val="33FE167D"/>
    <w:rsid w:val="36152592"/>
    <w:rsid w:val="36463152"/>
    <w:rsid w:val="3AEB79A7"/>
    <w:rsid w:val="3B31058A"/>
    <w:rsid w:val="3B6C3370"/>
    <w:rsid w:val="3C925059"/>
    <w:rsid w:val="3E4405D4"/>
    <w:rsid w:val="3F43263A"/>
    <w:rsid w:val="3F5E18F1"/>
    <w:rsid w:val="3F993113"/>
    <w:rsid w:val="3FDE0CAB"/>
    <w:rsid w:val="40C63523"/>
    <w:rsid w:val="414B0E82"/>
    <w:rsid w:val="43B35FE0"/>
    <w:rsid w:val="44B57EEB"/>
    <w:rsid w:val="459C2AA4"/>
    <w:rsid w:val="45EF52CA"/>
    <w:rsid w:val="48547666"/>
    <w:rsid w:val="49D2773F"/>
    <w:rsid w:val="4A3B288C"/>
    <w:rsid w:val="4B215F25"/>
    <w:rsid w:val="4CB536CF"/>
    <w:rsid w:val="4D446E65"/>
    <w:rsid w:val="4E801980"/>
    <w:rsid w:val="4EF676C9"/>
    <w:rsid w:val="52795DEE"/>
    <w:rsid w:val="54375962"/>
    <w:rsid w:val="55AE2556"/>
    <w:rsid w:val="56772E9D"/>
    <w:rsid w:val="56CE4A87"/>
    <w:rsid w:val="593B46E6"/>
    <w:rsid w:val="5A993871"/>
    <w:rsid w:val="5CC2508E"/>
    <w:rsid w:val="5D02129A"/>
    <w:rsid w:val="5D383F56"/>
    <w:rsid w:val="5DD92690"/>
    <w:rsid w:val="5F9E593F"/>
    <w:rsid w:val="60BF3DBF"/>
    <w:rsid w:val="62D11EF7"/>
    <w:rsid w:val="65EB4424"/>
    <w:rsid w:val="66FC483E"/>
    <w:rsid w:val="670C1235"/>
    <w:rsid w:val="68EA39A3"/>
    <w:rsid w:val="696A4AE4"/>
    <w:rsid w:val="6A7112AF"/>
    <w:rsid w:val="6A883473"/>
    <w:rsid w:val="6AE1500E"/>
    <w:rsid w:val="6B686E01"/>
    <w:rsid w:val="6BEF53C9"/>
    <w:rsid w:val="6C2F2D4C"/>
    <w:rsid w:val="6CED3A62"/>
    <w:rsid w:val="6DDA438C"/>
    <w:rsid w:val="6EF33A89"/>
    <w:rsid w:val="6F007AF8"/>
    <w:rsid w:val="6FCE67CB"/>
    <w:rsid w:val="71CC00E9"/>
    <w:rsid w:val="725956F5"/>
    <w:rsid w:val="73656F7C"/>
    <w:rsid w:val="73746DA9"/>
    <w:rsid w:val="737C04F4"/>
    <w:rsid w:val="76674885"/>
    <w:rsid w:val="774F643F"/>
    <w:rsid w:val="77FD60FA"/>
    <w:rsid w:val="782347DB"/>
    <w:rsid w:val="78735AC0"/>
    <w:rsid w:val="79935991"/>
    <w:rsid w:val="7B704691"/>
    <w:rsid w:val="7D0A41BC"/>
    <w:rsid w:val="7D7C1D48"/>
    <w:rsid w:val="7EFE5960"/>
    <w:rsid w:val="7F022716"/>
    <w:rsid w:val="7F8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99"/>
    <w:pPr>
      <w:widowControl w:val="0"/>
      <w:ind w:firstLine="420" w:firstLineChars="200"/>
      <w:jc w:val="both"/>
    </w:pPr>
    <w:rPr>
      <w:rFonts w:eastAsia="仿宋"/>
      <w:kern w:val="2"/>
      <w:sz w:val="32"/>
      <w:szCs w:val="24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annotation text"/>
    <w:basedOn w:val="1"/>
    <w:qFormat/>
    <w:uiPriority w:val="0"/>
  </w:style>
  <w:style w:type="paragraph" w:styleId="7">
    <w:name w:val="Body Text"/>
    <w:basedOn w:val="1"/>
    <w:next w:val="8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</w:rPr>
  </w:style>
  <w:style w:type="paragraph" w:styleId="9">
    <w:name w:val="Balloon Text"/>
    <w:basedOn w:val="1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10">
    <w:name w:val="footer"/>
    <w:basedOn w:val="1"/>
    <w:link w:val="2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1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2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5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5"/>
    <w:qFormat/>
    <w:uiPriority w:val="0"/>
    <w:rPr>
      <w:sz w:val="21"/>
      <w:szCs w:val="21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paragraph" w:customStyle="1" w:styleId="21">
    <w:name w:val="封面标准名称"/>
    <w:qFormat/>
    <w:uiPriority w:val="99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character" w:customStyle="1" w:styleId="22">
    <w:name w:val="页眉 字符"/>
    <w:basedOn w:val="15"/>
    <w:link w:val="11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3">
    <w:name w:val="页脚 字符"/>
    <w:basedOn w:val="15"/>
    <w:link w:val="10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f350d2d9-fcb8-492a-ba65-b3cf7b994e9a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d106095f-df33-4b84-9852-912d930f24cd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bbc7095d-d88e-4cb5-98af-6374100676b8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6c312802-6d6d-4a54-a333-8616e3034bca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7e73b99f-bda1-4bde-822c-c8e51d2d36ad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36aa4c87-a289-473f-ad8d-8c5a7e3c6c9e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4f03c9a3-7b26-4fec-84b6-56eea4b1a0f0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78ab664d-475a-4f36-b105-bf9b6c9386c9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9e33a97d-adf7-421d-882e-26eb993870bb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4a3ab680-6022-47c4-9d51-a4df88d6a4de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b45cd212-a728-4056-9bad-4f69c385ca41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ea79ee54-e410-49fd-9205-4cb8b6c4e760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43edeead-4c3d-47e1-b5a3-e3e891112fce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894945ad-b5df-41d5-ba79-ed7bf308b1f9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0f462622-e098-4450-bf52-fb5bd3f7a38d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c7aab806-d4f0-4d58-b546-d93c1c8a4aaa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947844c0-dfdd-42d1-a52a-a480bf03f663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8b1fb087-6ad6-42af-aee7-e310ccf70cd1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18724697-38be-4edc-bfd5-85a63c52b9f0</errorID>
      <errorWord xmlns="http://schemas.wps.cn/vas-ai-hub/contract-review">20万-50万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20万—50万</item>
      </candidateList>
      <explain xmlns="http://schemas.wps.cn/vas-ai-hub/contract-review">1. “20万-50万”中的单位“万”仅出现在后一个数字上，容易引起歧义；根据《现代汉语标点符号数字用法规范手册》，数字表示范围两边需要使用统一的格式。2.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30BD6D3A</paraID>
      <start xmlns="http://schemas.wps.cn/vas-ai-hub/contract-review">21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48063c1e-abea-41af-96d2-79ca9927beae</errorID>
      <errorWord xmlns="http://schemas.wps.cn/vas-ai-hub/contract-review">50万-100万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50万—100万</item>
      </candidateList>
      <explain xmlns="http://schemas.wps.cn/vas-ai-hub/contract-review">1. “50万-100万”中的单位“万”仅出现在后一个数字上，容易引起歧义；根据《现代汉语标点符号数字用法规范手册》，数字表示范围两边需要使用统一的格式。2.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fda1fd6c-17cf-404d-a9d6-9e489794c28c</errorID>
      <errorWord xmlns="http://schemas.wps.cn/vas-ai-hub/contract-review">100万-200万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100万—200万</item>
      </candidateList>
      <explain xmlns="http://schemas.wps.cn/vas-ai-hub/contract-review">1. “100万-200万”中的单位“万”仅出现在后一个数字上，容易引起歧义；根据《现代汉语标点符号数字用法规范手册》，数字表示范围两边需要使用统一的格式。2.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14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04837E-8614-4E3D-AB83-6F6A0AFC1B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1015</Words>
  <Characters>1166</Characters>
  <Lines>35</Lines>
  <Paragraphs>10</Paragraphs>
  <TotalTime>9</TotalTime>
  <ScaleCrop>false</ScaleCrop>
  <LinksUpToDate>false</LinksUpToDate>
  <CharactersWithSpaces>1574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2026-03-09T00:05:00Z</dcterms:created>
  <dc:creator>xlq19</dc:creator>
  <cp:lastModifiedBy>xianyang</cp:lastModifiedBy>
  <dcterms:modified xsi:type="dcterms:W3CDTF">2026-08-07T10:57:14Z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2025-08-29T16:25:12Z</vt:filetime>
  </property>
  <property fmtid="{D5CDD505-2E9C-101B-9397-08002B2CF9AE}" pid="4" name="UsrData">
    <vt:lpwstr>68b163e36c77ff001f19d2fbwl</vt:lpwstr>
  </property>
  <property fmtid="{D5CDD505-2E9C-101B-9397-08002B2CF9AE}" pid="5" name="KSOTemplateDocerSaveRecord">
    <vt:lpwstr>eyJoZGlkIjoiMjQ1NWY4MWMzYjBkNGQ2NzM0Njk2NzQwNmZiMTcyNTMiLCJ1c2VySWQiOiIyNjExMjE1ODgifQ==</vt:lpwstr>
  </property>
  <property fmtid="{D5CDD505-2E9C-101B-9397-08002B2CF9AE}" pid="6" name="KSOProductBuildVer">
    <vt:lpwstr>2052-12.1.2.23582</vt:lpwstr>
  </property>
  <property fmtid="{D5CDD505-2E9C-101B-9397-08002B2CF9AE}" pid="7" name="ICV">
    <vt:lpwstr>E68AB6EAE19568B08A49756ABAF6EF91_43</vt:lpwstr>
  </property>
</Properties>
</file>