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ind w:left="0" w:leftChars="0" w:firstLine="0" w:firstLineChars="0"/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1</w:t>
      </w:r>
    </w:p>
    <w:p>
      <w:pPr>
        <w:spacing w:line="620" w:lineRule="exact"/>
        <w:ind w:left="0" w:leftChars="0" w:firstLine="0" w:firstLineChars="0"/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</w:p>
    <w:p>
      <w:pPr>
        <w:spacing w:line="620" w:lineRule="exact"/>
        <w:ind w:firstLine="841" w:firstLineChars="200"/>
        <w:jc w:val="center"/>
        <w:rPr>
          <w:rFonts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bidi="ar"/>
        </w:rPr>
      </w:pPr>
      <w:r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bidi="ar"/>
        </w:rPr>
        <w:t>河南省数字化能碳管</w:t>
      </w:r>
      <w:r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eastAsia="zh-CN" w:bidi="ar"/>
        </w:rPr>
        <w:t>理</w:t>
      </w:r>
      <w:r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bidi="ar"/>
        </w:rPr>
        <w:t>中心申报汇总表</w:t>
      </w:r>
    </w:p>
    <w:p>
      <w:pPr>
        <w:widowControl/>
        <w:spacing w:line="560" w:lineRule="exact"/>
        <w:ind w:left="0" w:leftChars="0" w:firstLine="0" w:firstLineChars="0"/>
        <w:jc w:val="left"/>
        <w:textAlignment w:val="center"/>
        <w:rPr>
          <w:rFonts w:hint="default" w:ascii="Times New Roman" w:hAnsi="Times New Roman" w:eastAsia="黑体" w:cs="Times New Roman"/>
          <w:color w:val="auto"/>
          <w:kern w:val="0"/>
          <w:sz w:val="28"/>
          <w:szCs w:val="28"/>
          <w:lang w:eastAsia="zh-CN" w:bidi="ar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28"/>
          <w:szCs w:val="28"/>
          <w:lang w:eastAsia="zh-CN" w:bidi="ar"/>
        </w:rPr>
        <w:t>推荐单位（盖章）：</w:t>
      </w:r>
    </w:p>
    <w:tbl>
      <w:tblPr>
        <w:tblStyle w:val="2"/>
        <w:tblW w:w="1389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0"/>
        <w:gridCol w:w="3711"/>
        <w:gridCol w:w="3205"/>
        <w:gridCol w:w="1950"/>
        <w:gridCol w:w="1950"/>
        <w:gridCol w:w="195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  <w:t>能碳管理中心名称</w:t>
            </w:r>
          </w:p>
        </w:tc>
        <w:tc>
          <w:tcPr>
            <w:tcW w:w="3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eastAsia="zh-CN" w:bidi="ar"/>
              </w:rPr>
              <w:t>所属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bidi="ar"/>
              </w:rPr>
              <w:t>企业名称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bidi="ar"/>
              </w:rPr>
              <w:t>所在县区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bidi="ar"/>
              </w:rPr>
              <w:t>行业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3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Times New Roman" w:hAnsi="Times New Roman" w:eastAsia="仿宋" w:cs="Times New Roman"/>
                <w:color w:val="auto"/>
                <w:sz w:val="28"/>
                <w:szCs w:val="28"/>
              </w:rPr>
            </w:pPr>
          </w:p>
        </w:tc>
      </w:tr>
    </w:tbl>
    <w:p>
      <w:pPr>
        <w:spacing w:line="620" w:lineRule="exact"/>
        <w:ind w:firstLine="640" w:firstLineChars="200"/>
        <w:jc w:val="both"/>
        <w:rPr>
          <w:rFonts w:ascii="Times New Roman" w:hAnsi="Times New Roman" w:eastAsia="仿宋_GB2312" w:cs="Times New Roman"/>
          <w:bCs/>
          <w:color w:val="auto"/>
          <w:sz w:val="32"/>
          <w:szCs w:val="32"/>
        </w:rPr>
      </w:pPr>
    </w:p>
    <w:p>
      <w:pPr>
        <w:spacing w:line="620" w:lineRule="exact"/>
        <w:jc w:val="both"/>
        <w:rPr>
          <w:rFonts w:ascii="Times New Roman" w:hAnsi="Times New Roman" w:eastAsia="仿宋_GB2312" w:cs="Times New Roman"/>
          <w:bCs/>
          <w:color w:val="auto"/>
          <w:szCs w:val="32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435" w:charSpace="0"/>
        </w:sect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长城小标宋体">
    <w:panose1 w:val="02010609010101010101"/>
    <w:charset w:val="00"/>
    <w:family w:val="moder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E7134A"/>
    <w:rsid w:val="78E713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2024-04-12T09:26:00Z</dcterms:created>
  <dc:creator>尘夏</dc:creator>
  <cp:lastModifiedBy>尘夏</cp:lastModifiedBy>
  <dcterms:modified xsi:type="dcterms:W3CDTF">2024-04-12T09:26:46Z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