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6" w:afterLines="100" w:line="600" w:lineRule="exact"/>
        <w:jc w:val="center"/>
        <w:textAlignment w:val="auto"/>
        <w:rPr>
          <w:rFonts w:hint="default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2026年《支持六大工业产业提质倍增深入推进</w:t>
      </w:r>
      <w:r>
        <w:rPr>
          <w:rFonts w:hint="default" w:ascii="Times New Roman" w:hAnsi="Times New Roman" w:eastAsia="方正小标宋简体" w:cs="Times New Roman"/>
          <w:w w:val="95"/>
          <w:sz w:val="44"/>
          <w:szCs w:val="44"/>
        </w:rPr>
        <w:t>新型工业化若干政策措施》第</w:t>
      </w:r>
      <w:r>
        <w:rPr>
          <w:rFonts w:hint="eastAsia" w:ascii="Times New Roman" w:hAnsi="Times New Roman" w:eastAsia="方正小标宋简体" w:cs="Times New Roman"/>
          <w:w w:val="95"/>
          <w:sz w:val="44"/>
          <w:szCs w:val="44"/>
          <w:lang w:eastAsia="zh-CN"/>
        </w:rPr>
        <w:t>三</w:t>
      </w:r>
      <w:r>
        <w:rPr>
          <w:rFonts w:hint="default" w:ascii="Times New Roman" w:hAnsi="Times New Roman" w:eastAsia="方正小标宋简体" w:cs="Times New Roman"/>
          <w:w w:val="95"/>
          <w:sz w:val="44"/>
          <w:szCs w:val="44"/>
        </w:rPr>
        <w:t>批拟奖补名单</w:t>
      </w:r>
    </w:p>
    <w:tbl>
      <w:tblPr>
        <w:tblStyle w:val="4"/>
        <w:tblW w:w="5240" w:type="pct"/>
        <w:tblInd w:w="-2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357"/>
        <w:gridCol w:w="4061"/>
        <w:gridCol w:w="2647"/>
        <w:gridCol w:w="7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区县（园区）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申报企业（单位）名称</w:t>
            </w:r>
            <w:bookmarkStart w:id="0" w:name="_GoBack"/>
            <w:bookmarkEnd w:id="0"/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申报类别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一、</w:t>
            </w:r>
            <w:r>
              <w:rPr>
                <w:rFonts w:hint="eastAsia"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泸州高新中航传动转向系统有限公司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四川博尔特机器人科技有限公司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国红环保科技有限责任公司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泸州长江机械有限公司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龙马潭区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泸州懋威科技有限公司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四川港源电子有限公司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泸州天蜀玻纤有限公司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四川泸州页岩气勘探开发有限责任公司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观宇玻璃集团有限公司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合江县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合江明浩木业有限公司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合江县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泸州禾顺实业有限公司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酒业园区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泸州华盛玻璃有限公司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强化融资支持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二、</w:t>
            </w:r>
            <w:r>
              <w:rPr>
                <w:rFonts w:hint="eastAsia"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四川斯派特包装材料有限公司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泸州市兴泸污水处理有限公司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龙马潭区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泸州临港工业化建筑科技有限公司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龙马潭区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泸州添利米业有限公司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龙马潭区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四川新康意众申新材料有限公司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龙马潭区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四川蓝光智能科技有限公司（四川柏路莱科技有限公司）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龙马潭区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泸州北方化学工业有限公司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龙马潭区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北方化学工业股份有限公司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纳溪区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四川泸州绿脉清泉饮品有限公司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纳溪区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泸州龙溪竹业有限公司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纳溪区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泸州市蜀润建材有限公司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纳溪区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泸州力砼实业有限公司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合江县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四川华南无机盐有限公司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古蔺县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古蔺益和包装印刷有限公司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鼓励企业跨阶升位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三、</w:t>
            </w:r>
            <w:r>
              <w:rPr>
                <w:rFonts w:hint="eastAsia" w:ascii="方正黑体简体" w:hAnsi="方正黑体简体" w:eastAsia="方正黑体简体" w:cs="方正黑体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泸州市驰腾科技有限公司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四川斯派特包装材料有限公司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泸州百草堂中药饮片有限公司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四川博尔特机器人科技有限公司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江阳区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泸州智通自动化设备有限公司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龙马潭区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四川创牌文化科技有限公司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龙马潭区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四川绿叶制药股份有限公司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泸县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泸州柳桥羽绒有限公司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合江县</w:t>
            </w:r>
          </w:p>
        </w:tc>
        <w:tc>
          <w:tcPr>
            <w:tcW w:w="2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合江县文桥建材有限公司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推动企业争当“亩均英雄”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</w:pPr>
    </w:p>
    <w:p/>
    <w:sectPr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53706"/>
    <w:rsid w:val="37953706"/>
    <w:rsid w:val="5BBCB14D"/>
    <w:rsid w:val="6BF42264"/>
    <w:rsid w:val="7AFAE98B"/>
    <w:rsid w:val="7D83258C"/>
    <w:rsid w:val="7F339D79"/>
    <w:rsid w:val="7FDF96D5"/>
    <w:rsid w:val="BFFF0955"/>
    <w:rsid w:val="DFBB5E3C"/>
    <w:rsid w:val="E9DF0D72"/>
    <w:rsid w:val="EBDB1B40"/>
    <w:rsid w:val="ED854CF7"/>
    <w:rsid w:val="F7FD0523"/>
    <w:rsid w:val="FE77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61"/>
    <w:basedOn w:val="5"/>
    <w:qFormat/>
    <w:uiPriority w:val="0"/>
    <w:rPr>
      <w:rFonts w:hint="eastAsia" w:ascii="方正仿宋简体" w:hAnsi="方正仿宋简体" w:eastAsia="方正仿宋简体" w:cs="方正仿宋简体"/>
      <w:b/>
      <w:bCs/>
      <w:color w:val="000000"/>
      <w:sz w:val="24"/>
      <w:szCs w:val="24"/>
      <w:u w:val="none"/>
    </w:rPr>
  </w:style>
  <w:style w:type="character" w:customStyle="1" w:styleId="7">
    <w:name w:val="font7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ascii="方正仿宋简体" w:hAnsi="方正仿宋简体" w:eastAsia="方正仿宋简体" w:cs="方正仿宋简体"/>
      <w:color w:val="000000"/>
      <w:sz w:val="22"/>
      <w:szCs w:val="22"/>
      <w:u w:val="none"/>
    </w:rPr>
  </w:style>
  <w:style w:type="paragraph" w:customStyle="1" w:styleId="9">
    <w:name w:val="图表目录1"/>
    <w:next w:val="1"/>
    <w:qFormat/>
    <w:uiPriority w:val="0"/>
    <w:pPr>
      <w:widowControl w:val="0"/>
      <w:ind w:left="200" w:leftChars="200" w:hanging="200" w:hangingChars="200"/>
      <w:jc w:val="both"/>
    </w:pPr>
    <w:rPr>
      <w:rFonts w:hint="eastAsia"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1497</Words>
  <Characters>1546</Characters>
  <Lines>0</Lines>
  <Paragraphs>0</Paragraphs>
  <TotalTime>1</TotalTime>
  <ScaleCrop>false</ScaleCrop>
  <LinksUpToDate>false</LinksUpToDate>
  <CharactersWithSpaces>1546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2025-05-28T02:20:00Z</dcterms:created>
  <dc:creator>seed</dc:creator>
  <cp:lastModifiedBy>user</cp:lastModifiedBy>
  <dcterms:modified xsi:type="dcterms:W3CDTF">2026-08-27T08:38:00Z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F4B7E31954744D9381208DE233AE8E59</vt:lpwstr>
  </property>
</Properties>
</file>