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F568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pPr>
    </w:p>
    <w:p w14:paraId="7A739A4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Theme="majorEastAsia" w:hAnsiTheme="majorEastAsia" w:eastAsiaTheme="majorEastAsia" w:cstheme="majorEastAsia"/>
          <w:b/>
          <w:bCs/>
          <w:color w:val="000000" w:themeColor="text1"/>
          <w:sz w:val="44"/>
          <w:szCs w:val="52"/>
          <w:highlight w:val="none"/>
          <w:lang w:val="en-US" w:eastAsia="zh-CN"/>
          <w14:textFill>
            <w14:solidFill>
              <w14:schemeClr w14:val="tx1"/>
            </w14:solidFill>
          </w14:textFill>
        </w:rPr>
      </w:pPr>
      <w:r>
        <w:rPr>
          <w:rFonts w:hint="eastAsia" w:asciiTheme="majorEastAsia" w:hAnsiTheme="majorEastAsia" w:eastAsiaTheme="majorEastAsia" w:cstheme="majorEastAsia"/>
          <w:b/>
          <w:bCs/>
          <w:color w:val="000000" w:themeColor="text1"/>
          <w:sz w:val="44"/>
          <w:szCs w:val="52"/>
          <w:highlight w:val="none"/>
          <w:lang w:val="en-US" w:eastAsia="zh-CN"/>
          <w14:textFill>
            <w14:solidFill>
              <w14:schemeClr w14:val="tx1"/>
            </w14:solidFill>
          </w14:textFill>
        </w:rPr>
        <w:t>琼海市建筑垃圾全过程管理体系实施方案</w:t>
      </w:r>
    </w:p>
    <w:p w14:paraId="7DA172E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Theme="majorEastAsia" w:hAnsiTheme="majorEastAsia" w:eastAsiaTheme="majorEastAsia" w:cstheme="majorEastAsia"/>
          <w:b/>
          <w:bCs/>
          <w:color w:val="000000" w:themeColor="text1"/>
          <w:sz w:val="44"/>
          <w:szCs w:val="52"/>
          <w:highlight w:val="none"/>
          <w:lang w:val="en-US" w:eastAsia="zh-CN"/>
          <w14:textFill>
            <w14:solidFill>
              <w14:schemeClr w14:val="tx1"/>
            </w14:solidFill>
          </w14:textFill>
        </w:rPr>
      </w:pPr>
      <w:r>
        <w:rPr>
          <w:rFonts w:hint="eastAsia" w:asciiTheme="majorEastAsia" w:hAnsiTheme="majorEastAsia" w:eastAsiaTheme="majorEastAsia" w:cstheme="majorEastAsia"/>
          <w:b/>
          <w:bCs/>
          <w:color w:val="000000" w:themeColor="text1"/>
          <w:sz w:val="44"/>
          <w:szCs w:val="52"/>
          <w:highlight w:val="none"/>
          <w:lang w:val="en-US" w:eastAsia="zh-CN"/>
          <w14:textFill>
            <w14:solidFill>
              <w14:schemeClr w14:val="tx1"/>
            </w14:solidFill>
          </w14:textFill>
        </w:rPr>
        <w:t>(试行版征求意见稿）</w:t>
      </w:r>
    </w:p>
    <w:p w14:paraId="5521AC0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both"/>
        <w:textAlignment w:val="auto"/>
        <w:rPr>
          <w:rFonts w:hint="eastAsia" w:asciiTheme="majorEastAsia" w:hAnsiTheme="majorEastAsia" w:eastAsiaTheme="majorEastAsia" w:cstheme="majorEastAsia"/>
          <w:b/>
          <w:bCs/>
          <w:color w:val="000000" w:themeColor="text1"/>
          <w:sz w:val="32"/>
          <w:szCs w:val="40"/>
          <w:highlight w:val="none"/>
          <w:lang w:val="en-US" w:eastAsia="zh-CN"/>
          <w14:textFill>
            <w14:solidFill>
              <w14:schemeClr w14:val="tx1"/>
            </w14:solidFill>
          </w14:textFill>
        </w:rPr>
      </w:pPr>
    </w:p>
    <w:p w14:paraId="70E5288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为进一步规范琼海市建筑垃圾治理和资源化利用工作，推进建筑垃圾全过程闭环管理，提升资源化利用水平，根据《中华人民共和国固体废物污染环境防治法》《海南省建筑垃圾管理规定》、国务院办公厅《关于加快构建废弃物循环利用体系的意见》等有关规定，结合我市实际，制定本方案。</w:t>
      </w:r>
    </w:p>
    <w:p w14:paraId="517914A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一、指导原则</w:t>
      </w:r>
    </w:p>
    <w:p w14:paraId="47632A9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坚持问题导向、目标导向，严格落实中央环保督察整改要求，补齐建筑垃圾处置设施短板；坚持系统治理，构建建筑垃圾源头减量、分类投放、规范收运、末端处置全过程管理体系；坚持循环利用，推进建筑垃圾资源化处置，提升建筑垃圾规范化处置水平。</w:t>
      </w:r>
    </w:p>
    <w:p w14:paraId="27F6C407">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适用范围和工作目标</w:t>
      </w:r>
    </w:p>
    <w:p w14:paraId="0C5EC0B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630" w:leftChars="0"/>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（一）适用范围</w:t>
      </w:r>
    </w:p>
    <w:p w14:paraId="714BAAC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本方案适用于本市行政区域内建筑垃圾产生、收集、贮存、运输、利用、处置以及相关监督管理等活动。本方案所称建筑垃圾，是指建设单位、施工单位新建、改建、扩建和拆除各类建筑物、构筑物、管网等，以及居民装饰装修房屋过程中产生的弃土、弃料和其他固体废物。</w:t>
      </w:r>
      <w:r>
        <w:rPr>
          <w:rFonts w:hint="eastAsia" w:ascii="仿宋" w:hAnsi="仿宋" w:eastAsia="仿宋" w:cs="仿宋"/>
          <w:b/>
          <w:bCs/>
          <w:color w:val="auto"/>
          <w:sz w:val="32"/>
          <w:szCs w:val="32"/>
          <w:lang w:val="en-US" w:eastAsia="zh-CN"/>
        </w:rPr>
        <w:t>村(居)民自建房屋过程中产生的弃土、弃料和其他固体废物，按照建筑垃圾处理。</w:t>
      </w:r>
    </w:p>
    <w:p w14:paraId="7DA2D95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bCs w:val="0"/>
          <w:color w:val="auto"/>
          <w:sz w:val="32"/>
          <w:szCs w:val="32"/>
          <w:lang w:val="en-US" w:eastAsia="zh-CN"/>
        </w:rPr>
      </w:pPr>
    </w:p>
    <w:p w14:paraId="592EA56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630" w:leftChars="0"/>
        <w:textAlignment w:val="auto"/>
        <w:rPr>
          <w:rFonts w:hint="default"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（二）工作目标</w:t>
      </w:r>
    </w:p>
    <w:p w14:paraId="021DB45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近期目标（2026-2027年）：持续开展建筑垃圾处置核准工作，按照“谁产生、谁负责、谁付费”原则，探索建立全市建筑垃圾源头减量、分类收集、规范运输、处置利用的建筑垃圾全过程管理体系，实现建筑垃圾安全处置率达到100%，综合利用率与资源化利用率达到80%以上。</w:t>
      </w:r>
    </w:p>
    <w:p w14:paraId="47712F7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远期目标（2027-2035年）：建立健全政府主导、社会主责、行业主管的建筑垃圾管理体系和建筑垃圾减量化、无害化、资源化利用和产业化发展的体系。</w:t>
      </w:r>
    </w:p>
    <w:p w14:paraId="395B11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三、实施内容</w:t>
      </w:r>
    </w:p>
    <w:p w14:paraId="208C37CC">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通过开展建筑垃圾源头减量、分类收集、转运调配、规范运输、资源化处置利用、执法监督、宣传引导等各项工作，强化建筑垃圾全过程监管，健全建筑垃圾各环节管控制度，完善建筑垃圾收运处置体系。</w:t>
      </w:r>
    </w:p>
    <w:p w14:paraId="2C95E7CB">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default"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（一）源头减量</w:t>
      </w:r>
    </w:p>
    <w:p w14:paraId="514EDE7D">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建设单位将建筑垃圾减量化目标和措施纳入工程设计、施工、监理招标文件或者合同文本，并将建筑垃圾减量化措施所需费用纳入工程概算，依法依规向市营商环境局申请建筑垃圾排放核准许可，向市住建局提交建筑垃圾处置方案备案，落实建筑垃圾减量化主体责任；施工单位应当按照源头减量、分类管理、就地利用、排放控制的要求，优化施工方案，加强施工现场管理，落实建筑垃圾减量化措施，将建筑垃圾减量化纳入文明施工内容、诚信评价体系以及建设工程省级评优评先条件；监理单位应当将建筑垃圾源头减量的相关措施和要求纳入监理范围；推广智慧工地监管系统，提升施工现场监管水平。</w:t>
      </w:r>
    </w:p>
    <w:p w14:paraId="1A098B6C">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属地镇（区）应做好自建房报建手续审批及建筑垃圾规范化处置宣传引导，建立自建房报建台账，做好建筑垃圾源头管控。市住建局负责督促物业小区做好小区内建筑垃圾分类收集，</w:t>
      </w:r>
      <w:r>
        <w:rPr>
          <w:rFonts w:hint="eastAsia" w:ascii="仿宋" w:hAnsi="仿宋" w:eastAsia="仿宋" w:cs="仿宋"/>
          <w:b/>
          <w:bCs/>
          <w:color w:val="auto"/>
          <w:sz w:val="32"/>
          <w:szCs w:val="32"/>
          <w:lang w:val="en-US" w:eastAsia="zh-CN"/>
        </w:rPr>
        <w:t>属地镇（区）政府负责指导社区（村）做好“三无小区”建筑垃圾分类收集及规范化处置宣传引导工作，负责辖区建筑垃圾常态化日常巡查，对违规堆放、随意倾倒等行为现场劝告制止，发现违法倾倒建筑垃圾问题，及时上报执法部门依法进行查处。</w:t>
      </w:r>
      <w:r>
        <w:rPr>
          <w:rFonts w:hint="eastAsia" w:ascii="仿宋" w:hAnsi="仿宋" w:eastAsia="仿宋" w:cs="仿宋"/>
          <w:color w:val="000000" w:themeColor="text1"/>
          <w:sz w:val="32"/>
          <w:szCs w:val="32"/>
          <w:lang w:val="en-US" w:eastAsia="zh-CN"/>
          <w14:textFill>
            <w14:solidFill>
              <w14:schemeClr w14:val="tx1"/>
            </w14:solidFill>
          </w14:textFill>
        </w:rPr>
        <w:t>（牵头单位：市住房城乡建设局；责任单位：市营商环境建设局、市自然资源规划局、市综合执法局、各镇政府、彬村山华侨经济区管委会）</w:t>
      </w:r>
    </w:p>
    <w:p w14:paraId="470B5ED4">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（二）分类收集</w:t>
      </w:r>
    </w:p>
    <w:p w14:paraId="39CBD314">
      <w:pPr>
        <w:keepNext w:val="0"/>
        <w:keepLines w:val="0"/>
        <w:pageBreakBefore w:val="0"/>
        <w:widowControl w:val="0"/>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1.公共建设及社会资本投资建设项目。</w:t>
      </w:r>
      <w:r>
        <w:rPr>
          <w:rFonts w:hint="eastAsia" w:ascii="仿宋" w:hAnsi="仿宋" w:eastAsia="仿宋" w:cs="仿宋"/>
          <w:color w:val="000000" w:themeColor="text1"/>
          <w:sz w:val="32"/>
          <w:szCs w:val="32"/>
          <w:lang w:val="en-US" w:eastAsia="zh-CN"/>
          <w14:textFill>
            <w14:solidFill>
              <w14:schemeClr w14:val="tx1"/>
            </w14:solidFill>
          </w14:textFill>
        </w:rPr>
        <w:t>施工单位负责在施工现场设置建筑垃圾临时堆放点，将建筑垃圾按照工程泥浆、施工垃圾、拆除垃圾及装修垃圾等种类进行分类存放，严禁将生活垃圾、大件垃圾、园林垃圾等混入建筑垃圾；建立建筑垃圾分类收集台账管理制度。（</w:t>
      </w:r>
      <w:r>
        <w:rPr>
          <w:rFonts w:hint="eastAsia" w:ascii="仿宋" w:hAnsi="仿宋" w:eastAsia="仿宋" w:cs="仿宋"/>
          <w:b/>
          <w:bCs/>
          <w:color w:val="000000" w:themeColor="text1"/>
          <w:sz w:val="32"/>
          <w:szCs w:val="32"/>
          <w:lang w:val="en-US" w:eastAsia="zh-CN"/>
          <w14:textFill>
            <w14:solidFill>
              <w14:schemeClr w14:val="tx1"/>
            </w14:solidFill>
          </w14:textFill>
        </w:rPr>
        <w:t>牵头单位：</w:t>
      </w:r>
      <w:r>
        <w:rPr>
          <w:rFonts w:hint="eastAsia" w:ascii="仿宋" w:hAnsi="仿宋" w:eastAsia="仿宋" w:cs="仿宋"/>
          <w:color w:val="000000" w:themeColor="text1"/>
          <w:sz w:val="32"/>
          <w:szCs w:val="32"/>
          <w:lang w:val="en-US" w:eastAsia="zh-CN"/>
          <w14:textFill>
            <w14:solidFill>
              <w14:schemeClr w14:val="tx1"/>
            </w14:solidFill>
          </w14:textFill>
        </w:rPr>
        <w:t>市住房城乡建设局；</w:t>
      </w:r>
      <w:r>
        <w:rPr>
          <w:rFonts w:hint="eastAsia" w:ascii="仿宋" w:hAnsi="仿宋" w:eastAsia="仿宋" w:cs="仿宋"/>
          <w:b/>
          <w:bCs/>
          <w:color w:val="000000" w:themeColor="text1"/>
          <w:sz w:val="32"/>
          <w:szCs w:val="32"/>
          <w:lang w:val="en-US" w:eastAsia="zh-CN"/>
          <w14:textFill>
            <w14:solidFill>
              <w14:schemeClr w14:val="tx1"/>
            </w14:solidFill>
          </w14:textFill>
        </w:rPr>
        <w:t>责任单位：</w:t>
      </w:r>
      <w:r>
        <w:rPr>
          <w:rFonts w:hint="eastAsia" w:ascii="仿宋" w:hAnsi="仿宋" w:eastAsia="仿宋" w:cs="仿宋"/>
          <w:color w:val="000000" w:themeColor="text1"/>
          <w:sz w:val="32"/>
          <w:szCs w:val="32"/>
          <w:lang w:val="en-US" w:eastAsia="zh-CN"/>
          <w14:textFill>
            <w14:solidFill>
              <w14:schemeClr w14:val="tx1"/>
            </w14:solidFill>
          </w14:textFill>
        </w:rPr>
        <w:t>市综合执法局、各镇政府、彬村山华侨经济区管委会）</w:t>
      </w:r>
    </w:p>
    <w:p w14:paraId="5946D840">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2.村（居）民个人自建房、装饰装修项目</w:t>
      </w:r>
    </w:p>
    <w:p w14:paraId="089423CC">
      <w:pPr>
        <w:keepNext w:val="0"/>
        <w:keepLines w:val="0"/>
        <w:pageBreakBefore w:val="0"/>
        <w:widowControl w:val="0"/>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（1）实行物业管理和业主委员会管理的小区，</w:t>
      </w:r>
      <w:r>
        <w:rPr>
          <w:rFonts w:hint="eastAsia" w:ascii="仿宋" w:hAnsi="仿宋" w:eastAsia="仿宋" w:cs="仿宋"/>
          <w:color w:val="000000" w:themeColor="text1"/>
          <w:sz w:val="32"/>
          <w:szCs w:val="32"/>
          <w:lang w:val="en-US" w:eastAsia="zh-CN"/>
          <w14:textFill>
            <w14:solidFill>
              <w14:schemeClr w14:val="tx1"/>
            </w14:solidFill>
          </w14:textFill>
        </w:rPr>
        <w:t>物业服务企业或业主委员会作为管理责任人，负责收集统计业主的建筑垃圾排放需求，引导业主将建筑垃圾投放到指定地点。</w:t>
      </w:r>
    </w:p>
    <w:p w14:paraId="6C071E38">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b/>
          <w:bCs/>
          <w:color w:val="000000" w:themeColor="text1"/>
          <w:sz w:val="32"/>
          <w:szCs w:val="32"/>
          <w:lang w:val="en-US" w:eastAsia="zh-CN"/>
          <w14:textFill>
            <w14:solidFill>
              <w14:schemeClr w14:val="tx1"/>
            </w14:solidFill>
          </w14:textFill>
        </w:rPr>
        <w:t>未实行物业管理和业主委员会管理的小区</w:t>
      </w:r>
      <w:r>
        <w:rPr>
          <w:rFonts w:hint="eastAsia" w:ascii="仿宋" w:hAnsi="仿宋" w:eastAsia="仿宋" w:cs="仿宋"/>
          <w:color w:val="000000" w:themeColor="text1"/>
          <w:sz w:val="32"/>
          <w:szCs w:val="32"/>
          <w:lang w:val="en-US" w:eastAsia="zh-CN"/>
          <w14:textFill>
            <w14:solidFill>
              <w14:schemeClr w14:val="tx1"/>
            </w14:solidFill>
          </w14:textFill>
        </w:rPr>
        <w:t>，所在地村（居）民委员会为建筑垃圾管理责任人。村（居）民委员会负责收集统计业主的建筑垃圾排放需求，引导业主将建筑垃圾投放到指定地点。</w:t>
      </w:r>
    </w:p>
    <w:p w14:paraId="7893D695">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b/>
          <w:bCs/>
          <w:color w:val="000000" w:themeColor="text1"/>
          <w:sz w:val="32"/>
          <w:szCs w:val="32"/>
          <w:lang w:val="en-US" w:eastAsia="zh-CN"/>
          <w14:textFill>
            <w14:solidFill>
              <w14:schemeClr w14:val="tx1"/>
            </w14:solidFill>
          </w14:textFill>
        </w:rPr>
        <w:t>城区、乡镇自建房</w:t>
      </w:r>
      <w:r>
        <w:rPr>
          <w:rFonts w:hint="eastAsia" w:ascii="仿宋" w:hAnsi="仿宋" w:eastAsia="仿宋" w:cs="仿宋"/>
          <w:color w:val="000000" w:themeColor="text1"/>
          <w:sz w:val="32"/>
          <w:szCs w:val="32"/>
          <w:lang w:val="en-US" w:eastAsia="zh-CN"/>
          <w14:textFill>
            <w14:solidFill>
              <w14:schemeClr w14:val="tx1"/>
            </w14:solidFill>
          </w14:textFill>
        </w:rPr>
        <w:t>项目，属地镇（区）政府为管理责任人。属地镇（区）政府负责收集统计辖区内自建房项目的建筑垃圾排放需求，引导村（居）民将建筑垃圾投放到指定地点。</w:t>
      </w:r>
    </w:p>
    <w:p w14:paraId="737E43E1">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建筑垃圾管理责任人根据实际需要设置建筑垃圾收集点，并推行装修垃圾分类装袋投放。</w:t>
      </w:r>
    </w:p>
    <w:p w14:paraId="3D61274B">
      <w:pPr>
        <w:keepNext w:val="0"/>
        <w:keepLines w:val="0"/>
        <w:pageBreakBefore w:val="0"/>
        <w:widowControl w:val="0"/>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3.无主建筑垃圾</w:t>
      </w:r>
    </w:p>
    <w:p w14:paraId="1C598A21">
      <w:pPr>
        <w:keepNext w:val="0"/>
        <w:keepLines w:val="0"/>
        <w:pageBreakBefore w:val="0"/>
        <w:widowControl w:val="0"/>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公共区域内无主建筑垃圾</w:t>
      </w:r>
      <w:r>
        <w:rPr>
          <w:rFonts w:hint="eastAsia" w:ascii="仿宋" w:hAnsi="仿宋" w:eastAsia="仿宋" w:cs="仿宋"/>
          <w:color w:val="000000" w:themeColor="text1"/>
          <w:sz w:val="32"/>
          <w:szCs w:val="32"/>
          <w:lang w:val="en-US" w:eastAsia="zh-CN"/>
          <w14:textFill>
            <w14:solidFill>
              <w14:schemeClr w14:val="tx1"/>
            </w14:solidFill>
          </w14:textFill>
        </w:rPr>
        <w:t>，管理责任人为属地镇（区）政府。属地镇（区）政府负责协调服务公司对其项目保洁范围内无主建筑垃圾</w:t>
      </w:r>
      <w:r>
        <w:rPr>
          <w:rFonts w:hint="eastAsia" w:ascii="仿宋" w:hAnsi="仿宋" w:eastAsia="仿宋" w:cs="仿宋"/>
          <w:color w:val="auto"/>
          <w:sz w:val="32"/>
          <w:szCs w:val="32"/>
          <w:lang w:val="en-US" w:eastAsia="zh-CN"/>
        </w:rPr>
        <w:t>进行收集</w:t>
      </w:r>
      <w:r>
        <w:rPr>
          <w:rFonts w:hint="eastAsia" w:ascii="仿宋" w:hAnsi="仿宋" w:eastAsia="仿宋" w:cs="仿宋"/>
          <w:color w:val="000000" w:themeColor="text1"/>
          <w:sz w:val="32"/>
          <w:szCs w:val="32"/>
          <w:lang w:val="en-US" w:eastAsia="zh-CN"/>
          <w14:textFill>
            <w14:solidFill>
              <w14:schemeClr w14:val="tx1"/>
            </w14:solidFill>
          </w14:textFill>
        </w:rPr>
        <w:t>，并做好建筑垃圾分类。其他区域由属地镇（区）政府负责收集分类。</w:t>
      </w:r>
    </w:p>
    <w:p w14:paraId="35A0B0B8">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牵头单位：</w:t>
      </w:r>
      <w:r>
        <w:rPr>
          <w:rFonts w:hint="eastAsia" w:ascii="仿宋" w:hAnsi="仿宋" w:eastAsia="仿宋" w:cs="仿宋"/>
          <w:color w:val="000000" w:themeColor="text1"/>
          <w:sz w:val="32"/>
          <w:szCs w:val="32"/>
          <w:lang w:val="en-US" w:eastAsia="zh-CN"/>
          <w14:textFill>
            <w14:solidFill>
              <w14:schemeClr w14:val="tx1"/>
            </w14:solidFill>
          </w14:textFill>
        </w:rPr>
        <w:t>各镇政府、彬村山华侨经济区管委会；</w:t>
      </w:r>
      <w:r>
        <w:rPr>
          <w:rFonts w:hint="eastAsia" w:ascii="仿宋" w:hAnsi="仿宋" w:eastAsia="仿宋" w:cs="仿宋"/>
          <w:b/>
          <w:bCs/>
          <w:color w:val="000000" w:themeColor="text1"/>
          <w:sz w:val="32"/>
          <w:szCs w:val="32"/>
          <w:lang w:val="en-US" w:eastAsia="zh-CN"/>
          <w14:textFill>
            <w14:solidFill>
              <w14:schemeClr w14:val="tx1"/>
            </w14:solidFill>
          </w14:textFill>
        </w:rPr>
        <w:t>责任单位：</w:t>
      </w:r>
      <w:r>
        <w:rPr>
          <w:rFonts w:hint="eastAsia" w:ascii="仿宋" w:hAnsi="仿宋" w:eastAsia="仿宋" w:cs="仿宋"/>
          <w:color w:val="000000" w:themeColor="text1"/>
          <w:sz w:val="32"/>
          <w:szCs w:val="32"/>
          <w:lang w:val="en-US" w:eastAsia="zh-CN"/>
          <w14:textFill>
            <w14:solidFill>
              <w14:schemeClr w14:val="tx1"/>
            </w14:solidFill>
          </w14:textFill>
        </w:rPr>
        <w:t>市住房城乡建设局）</w:t>
      </w:r>
    </w:p>
    <w:p w14:paraId="4E250C56">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（三）转运调配</w:t>
      </w:r>
    </w:p>
    <w:p w14:paraId="3F3BDAE2">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1.公共建设及社会资本投资建设项目</w:t>
      </w:r>
    </w:p>
    <w:p w14:paraId="1F1AB0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建设单位将建筑垃圾运输费用、处置费纳入工程造价</w:t>
      </w:r>
      <w:r>
        <w:rPr>
          <w:rFonts w:hint="eastAsia" w:ascii="仿宋" w:hAnsi="仿宋" w:eastAsia="仿宋" w:cs="仿宋"/>
          <w:color w:val="auto"/>
          <w:sz w:val="32"/>
          <w:szCs w:val="32"/>
          <w:lang w:val="en-US" w:eastAsia="zh-CN"/>
        </w:rPr>
        <w:t>；按照“谁产生、谁付费”的原则，施工单位将除</w:t>
      </w:r>
      <w:r>
        <w:rPr>
          <w:rFonts w:hint="eastAsia" w:ascii="仿宋" w:hAnsi="仿宋" w:eastAsia="仿宋" w:cs="仿宋"/>
          <w:b/>
          <w:bCs/>
          <w:color w:val="auto"/>
          <w:sz w:val="32"/>
          <w:szCs w:val="32"/>
          <w:lang w:val="en-US" w:eastAsia="zh-CN"/>
        </w:rPr>
        <w:t>工程渣土（砂石土）</w:t>
      </w:r>
      <w:r>
        <w:rPr>
          <w:rFonts w:hint="eastAsia" w:ascii="仿宋" w:hAnsi="仿宋" w:eastAsia="仿宋" w:cs="仿宋"/>
          <w:color w:val="auto"/>
          <w:sz w:val="32"/>
          <w:szCs w:val="32"/>
          <w:lang w:val="en-US" w:eastAsia="zh-CN"/>
        </w:rPr>
        <w:t>以外的建筑垃圾委托经核准的运输企业运至建筑垃圾处置利用厂进行处置；</w:t>
      </w:r>
      <w:r>
        <w:rPr>
          <w:rFonts w:hint="eastAsia" w:ascii="仿宋" w:hAnsi="仿宋" w:eastAsia="仿宋" w:cs="仿宋"/>
          <w:b/>
          <w:bCs/>
          <w:color w:val="auto"/>
          <w:sz w:val="32"/>
          <w:szCs w:val="32"/>
          <w:lang w:val="en-US" w:eastAsia="zh-CN"/>
        </w:rPr>
        <w:t>工程渣土（砂石土）按照琼海市规范工程建设项目砂石土资源管理相关规定进行处置。</w:t>
      </w:r>
      <w:r>
        <w:rPr>
          <w:rFonts w:hint="eastAsia" w:ascii="仿宋" w:hAnsi="仿宋" w:eastAsia="仿宋" w:cs="仿宋"/>
          <w:color w:val="000000" w:themeColor="text1"/>
          <w:sz w:val="32"/>
          <w:szCs w:val="32"/>
          <w:lang w:val="en-US" w:eastAsia="zh-CN"/>
          <w14:textFill>
            <w14:solidFill>
              <w14:schemeClr w14:val="tx1"/>
            </w14:solidFill>
          </w14:textFill>
        </w:rPr>
        <w:t>（牵头单位：市住房城乡建设局；责任单位</w:t>
      </w:r>
      <w:r>
        <w:rPr>
          <w:rFonts w:hint="eastAsia" w:ascii="仿宋" w:hAnsi="仿宋" w:eastAsia="仿宋" w:cs="仿宋"/>
          <w:color w:val="auto"/>
          <w:sz w:val="32"/>
          <w:szCs w:val="32"/>
          <w:lang w:val="en-US" w:eastAsia="zh-CN"/>
        </w:rPr>
        <w:t>：市自然资源和规划局、市生态环境局、市财政局、市公安局、市交通运输局、市市场监管局、市综合执法局、</w:t>
      </w:r>
      <w:r>
        <w:rPr>
          <w:rFonts w:hint="eastAsia" w:ascii="仿宋" w:hAnsi="仿宋" w:eastAsia="仿宋" w:cs="仿宋"/>
          <w:b/>
          <w:bCs/>
          <w:color w:val="auto"/>
          <w:sz w:val="32"/>
          <w:szCs w:val="32"/>
          <w:lang w:val="en-US" w:eastAsia="zh-CN"/>
        </w:rPr>
        <w:t>市城市建材供应链公司</w:t>
      </w:r>
      <w:r>
        <w:rPr>
          <w:rFonts w:hint="eastAsia" w:ascii="仿宋" w:hAnsi="仿宋" w:eastAsia="仿宋" w:cs="仿宋"/>
          <w:color w:val="auto"/>
          <w:sz w:val="32"/>
          <w:szCs w:val="32"/>
          <w:lang w:val="en-US" w:eastAsia="zh-CN"/>
        </w:rPr>
        <w:t>、各镇政府、彬村山华侨经济区管委会）</w:t>
      </w:r>
    </w:p>
    <w:p w14:paraId="5B43FD9B">
      <w:pPr>
        <w:keepNext w:val="0"/>
        <w:keepLines w:val="0"/>
        <w:pageBreakBefore w:val="0"/>
        <w:widowControl w:val="0"/>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2.自建房、装饰装修项目</w:t>
      </w:r>
    </w:p>
    <w:p w14:paraId="768445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小区业主、村（居）民可自行委托经核准的运输企业将建筑垃圾运至建筑垃圾转运调配场或建筑垃圾处置利用厂，或由建筑垃圾管理责任人统一安排转运。建筑垃圾管理责任人按照管辖范围统计建筑垃圾排放需求，协调经核准的运输企业转运建筑垃圾。</w:t>
      </w:r>
      <w:r>
        <w:rPr>
          <w:rFonts w:hint="eastAsia" w:ascii="仿宋" w:hAnsi="仿宋" w:eastAsia="仿宋" w:cs="仿宋"/>
          <w:b/>
          <w:bCs/>
          <w:color w:val="auto"/>
          <w:sz w:val="32"/>
          <w:szCs w:val="32"/>
          <w:lang w:val="en-US" w:eastAsia="zh-CN"/>
        </w:rPr>
        <w:t>镇墟、农村自建房及小区产生的建筑垃圾清运及处置费用按照“谁产生、谁付费”原则，由村（居）民、小区业主承担。</w:t>
      </w:r>
    </w:p>
    <w:p w14:paraId="330008F5">
      <w:pPr>
        <w:keepNext w:val="0"/>
        <w:keepLines w:val="0"/>
        <w:pageBreakBefore w:val="0"/>
        <w:widowControl w:val="0"/>
        <w:numPr>
          <w:ilvl w:val="0"/>
          <w:numId w:val="0"/>
        </w:numPr>
        <w:kinsoku/>
        <w:wordWrap/>
        <w:overflowPunct/>
        <w:topLinePunct w:val="0"/>
        <w:bidi w:val="0"/>
        <w:spacing w:line="560" w:lineRule="exact"/>
        <w:ind w:leftChars="200" w:firstLine="321" w:firstLineChars="1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3.无主建筑垃圾</w:t>
      </w:r>
    </w:p>
    <w:p w14:paraId="28BA625F">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落实无主建筑垃圾收运机制。</w:t>
      </w:r>
      <w:r>
        <w:rPr>
          <w:rFonts w:hint="eastAsia" w:ascii="仿宋" w:hAnsi="仿宋" w:eastAsia="仿宋" w:cs="仿宋"/>
          <w:b/>
          <w:bCs/>
          <w:color w:val="auto"/>
          <w:sz w:val="32"/>
          <w:szCs w:val="32"/>
          <w:lang w:val="en-US" w:eastAsia="zh-CN"/>
        </w:rPr>
        <w:t>属地镇（区）政府督促环卫服务公司收运其项目保洁范围内无主建筑垃圾，并做好建筑垃圾分类，运往调配场或市建筑垃圾处置利用厂。属地镇（区）政府做好调配场无主建筑垃圾管理台账，每月报送市住房城乡建设局，收运费用纳入环卫项目运维费。处置费由市住房城乡建设局根据市建筑垃圾处置利用厂报送的无主建筑垃圾处置台账审核结果，费用纳入市住房城乡建设局预算安排。市住房城乡建设局依据镇（区）政府、处置利用厂报送台账，对无主建筑垃圾收运处置的垃圾数量、单价开展核定。相关服务单位对核定结果有异议的，可向市住房城乡建设局申请复核，复核结果为最终核定意见。其他区域由属地镇（区）政府负责收运，费用从年度部门预算“农村环卫村民自治”中据实列支。</w:t>
      </w:r>
      <w:r>
        <w:rPr>
          <w:rFonts w:hint="eastAsia" w:ascii="仿宋" w:hAnsi="仿宋" w:eastAsia="仿宋" w:cs="仿宋"/>
          <w:color w:val="auto"/>
          <w:sz w:val="32"/>
          <w:szCs w:val="32"/>
          <w:lang w:val="en-US" w:eastAsia="zh-CN"/>
        </w:rPr>
        <w:t>（牵头单位：各镇政府、彬村山华侨经济区管委会；责任单位：市住房城乡建设局）</w:t>
      </w:r>
    </w:p>
    <w:p w14:paraId="4EEADE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4.镇级建筑垃圾转运调配场。</w:t>
      </w:r>
    </w:p>
    <w:p w14:paraId="3678B7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（1）依规办理核准。镇级</w:t>
      </w:r>
      <w:r>
        <w:rPr>
          <w:rFonts w:hint="eastAsia" w:ascii="仿宋" w:hAnsi="仿宋" w:eastAsia="仿宋" w:cs="仿宋"/>
          <w:color w:val="auto"/>
          <w:sz w:val="32"/>
          <w:szCs w:val="32"/>
          <w:lang w:val="en-US" w:eastAsia="zh-CN"/>
        </w:rPr>
        <w:t>建筑垃圾转运调配场由属地镇进行管理。</w:t>
      </w:r>
      <w:r>
        <w:rPr>
          <w:rFonts w:hint="eastAsia" w:ascii="仿宋" w:hAnsi="仿宋" w:eastAsia="仿宋" w:cs="仿宋"/>
          <w:color w:val="000000" w:themeColor="text1"/>
          <w:sz w:val="32"/>
          <w:szCs w:val="32"/>
          <w:lang w:val="en-US" w:eastAsia="zh-CN"/>
          <w14:textFill>
            <w14:solidFill>
              <w14:schemeClr w14:val="tx1"/>
            </w14:solidFill>
          </w14:textFill>
        </w:rPr>
        <w:t>建有建筑垃圾转运调配场的属地镇政府应向市营商环境建设局申请建筑垃圾处置核准证书，市营商环境建设局应按照转运调配场设置要求进行审核，依法办理建筑垃圾处置核准证书。同时应及时将转运调配场审批情况向市住房城乡建设局报备，市住房城乡建设局及时向社会公布。属地镇政府负责核验进场运输车辆是否取得建筑垃圾运输核准资质，对不具备资质的车辆，原则上不予接收。（牵头单位：各镇政府、彬村山华侨经济区管委会；责任单位：市营商环境建设局、市住房城乡建设局）</w:t>
      </w:r>
    </w:p>
    <w:p w14:paraId="55804A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bCs/>
          <w:color w:val="auto"/>
          <w:sz w:val="32"/>
          <w:szCs w:val="32"/>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2）强化日常管理。属地镇政府应建立健全转运调配场管理制度，包括安全生产制度、环境保护制度、车辆管理制度、人员培训制度、台账管理制度等，确保各项工作有章可循。安排管理人员对进入转运调配场的建筑垃圾进行登记，按照分类标准要求进行暂存和转运。属地镇政府应提前对接</w:t>
      </w:r>
      <w:r>
        <w:rPr>
          <w:rFonts w:hint="eastAsia" w:ascii="仿宋" w:hAnsi="仿宋" w:eastAsia="仿宋" w:cs="仿宋"/>
          <w:color w:val="auto"/>
          <w:sz w:val="32"/>
          <w:szCs w:val="32"/>
          <w:lang w:val="en-US" w:eastAsia="zh-CN"/>
        </w:rPr>
        <w:t>运输企业和市建筑垃圾处置利用厂进行转运处置。加强对作业人员的安全教育培训，设置明显的安全警示标志，配备必要的安全防护设施，定期进行安全检查和隐患排查治理。建立完善的台账记录制度，对建筑垃圾的来源、数量、去向、处置方式等信息进行详细记录，保存相关凭证，便于追溯和查询。</w:t>
      </w:r>
      <w:r>
        <w:rPr>
          <w:rFonts w:hint="eastAsia" w:ascii="仿宋" w:hAnsi="仿宋" w:eastAsia="仿宋" w:cs="仿宋"/>
          <w:b/>
          <w:bCs/>
          <w:color w:val="auto"/>
          <w:sz w:val="32"/>
          <w:szCs w:val="32"/>
          <w:lang w:val="en-US" w:eastAsia="zh-CN"/>
        </w:rPr>
        <w:t>对涉及到收取建筑垃圾处置费的事项，按照财政管理相关规定，由属地镇政府收取。镇级建筑垃圾转运调配场后期将根据实际情况，探索“公建民营”运营管理模式。</w:t>
      </w:r>
    </w:p>
    <w:p w14:paraId="631938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auto"/>
          <w:sz w:val="32"/>
          <w:szCs w:val="32"/>
          <w:lang w:val="en-US" w:eastAsia="zh-CN"/>
        </w:rPr>
        <w:t>建筑垃圾转运调配场应设置建筑垃圾分类功能区，及时将混合类建筑垃圾运至市建筑垃圾处置利用厂；金属及其他再生废弃物运至市再生资源收购点；危险废物运至有资质的危废处理机构进行处理。（牵头单位：各镇政</w:t>
      </w:r>
      <w:r>
        <w:rPr>
          <w:rFonts w:hint="eastAsia" w:ascii="仿宋" w:hAnsi="仿宋" w:eastAsia="仿宋" w:cs="仿宋"/>
          <w:color w:val="000000" w:themeColor="text1"/>
          <w:sz w:val="32"/>
          <w:szCs w:val="32"/>
          <w:lang w:val="en-US" w:eastAsia="zh-CN"/>
          <w14:textFill>
            <w14:solidFill>
              <w14:schemeClr w14:val="tx1"/>
            </w14:solidFill>
          </w14:textFill>
        </w:rPr>
        <w:t>府、彬村山华侨经济区管委会；责任单位：市住房城乡建设局）</w:t>
      </w:r>
    </w:p>
    <w:p w14:paraId="13FEC8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（3）落实经费保障。涉及建筑垃圾转运调配场管理的属地镇政府要将管理经费列入年度预算，由市财政局统筹保障。</w:t>
      </w:r>
      <w:r>
        <w:rPr>
          <w:rFonts w:hint="eastAsia" w:ascii="仿宋" w:hAnsi="仿宋" w:eastAsia="仿宋" w:cs="仿宋"/>
          <w:b/>
          <w:bCs/>
          <w:color w:val="000000" w:themeColor="text1"/>
          <w:sz w:val="32"/>
          <w:szCs w:val="32"/>
          <w:lang w:val="en-US" w:eastAsia="zh-CN"/>
          <w14:textFill>
            <w14:solidFill>
              <w14:schemeClr w14:val="tx1"/>
            </w14:solidFill>
          </w14:textFill>
        </w:rPr>
        <w:t>镇级建筑垃圾转运调配场到市建筑垃圾处置利用厂的建筑垃圾运输费用，由市建筑垃圾处置利用厂项目运营企业承担</w:t>
      </w:r>
      <w:r>
        <w:rPr>
          <w:rFonts w:hint="eastAsia" w:ascii="仿宋" w:hAnsi="仿宋" w:eastAsia="仿宋" w:cs="仿宋"/>
          <w:b/>
          <w:bCs/>
          <w:color w:val="auto"/>
          <w:sz w:val="32"/>
          <w:szCs w:val="32"/>
          <w:lang w:val="en-US" w:eastAsia="zh-CN"/>
        </w:rPr>
        <w:t>；</w:t>
      </w:r>
      <w:r>
        <w:rPr>
          <w:rFonts w:hint="eastAsia" w:ascii="仿宋" w:hAnsi="仿宋" w:eastAsia="仿宋" w:cs="仿宋"/>
          <w:b/>
          <w:bCs/>
          <w:color w:val="000000" w:themeColor="text1"/>
          <w:sz w:val="32"/>
          <w:szCs w:val="32"/>
          <w:lang w:val="en-US" w:eastAsia="zh-CN"/>
          <w14:textFill>
            <w14:solidFill>
              <w14:schemeClr w14:val="tx1"/>
            </w14:solidFill>
          </w14:textFill>
        </w:rPr>
        <w:t>镇级建筑垃圾转运调配场到市建筑垃圾处置利用厂</w:t>
      </w:r>
      <w:r>
        <w:rPr>
          <w:rFonts w:hint="eastAsia" w:ascii="仿宋" w:hAnsi="仿宋" w:eastAsia="仿宋" w:cs="仿宋"/>
          <w:b/>
          <w:bCs/>
          <w:color w:val="auto"/>
          <w:sz w:val="32"/>
          <w:szCs w:val="32"/>
          <w:lang w:val="en-US" w:eastAsia="zh-CN"/>
        </w:rPr>
        <w:t>处置费用由市政府承担。</w:t>
      </w:r>
      <w:r>
        <w:rPr>
          <w:rFonts w:hint="eastAsia" w:ascii="仿宋" w:hAnsi="仿宋" w:eastAsia="仿宋" w:cs="仿宋"/>
          <w:color w:val="000000" w:themeColor="text1"/>
          <w:sz w:val="32"/>
          <w:szCs w:val="32"/>
          <w:lang w:val="en-US" w:eastAsia="zh-CN"/>
          <w14:textFill>
            <w14:solidFill>
              <w14:schemeClr w14:val="tx1"/>
            </w14:solidFill>
          </w14:textFill>
        </w:rPr>
        <w:t>（牵头单位：各镇政府、彬村山华侨经济区管委会；责任单位：市财政局）</w:t>
      </w:r>
    </w:p>
    <w:p w14:paraId="63A98313">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（四）规范运输</w:t>
      </w:r>
    </w:p>
    <w:p w14:paraId="5C2F211D">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color w:val="auto"/>
          <w:sz w:val="32"/>
          <w:szCs w:val="32"/>
          <w:lang w:val="en-US" w:eastAsia="zh-CN"/>
        </w:rPr>
        <w:t>1.</w:t>
      </w:r>
      <w:r>
        <w:rPr>
          <w:rFonts w:hint="eastAsia" w:ascii="仿宋" w:hAnsi="仿宋" w:eastAsia="仿宋" w:cs="仿宋"/>
          <w:b/>
          <w:bCs/>
          <w:color w:val="auto"/>
          <w:sz w:val="32"/>
          <w:szCs w:val="32"/>
          <w:lang w:val="en-US" w:eastAsia="zh-CN"/>
        </w:rPr>
        <w:t>严格建筑垃圾运输企业准入管理。已取得城市建筑垃圾运输核准的运输单位，应当严格遵守《住房和城乡建设部主管的行政许可事项实施规范》《海南省建筑垃圾管理规定》等法规要求，持续保持核准准入条件、规范开展运输经营活动。对未经核准擅自从事建筑垃圾运输、不再符合核准准入法定条件以及存在其他违法违规情形的运输单位，依据现行有关法律法规予以处理。</w:t>
      </w:r>
    </w:p>
    <w:p w14:paraId="2900796A">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工程泥浆、施工垃圾、拆除垃圾及装修垃圾在运输过程中要实行分类运输，不得混装混运；建立台账管理制度，如实记录运输的建筑垃圾来源、种类、数量、运输路线及时间等信息，并上报至市住房城乡建设局。</w:t>
      </w:r>
    </w:p>
    <w:p w14:paraId="79210390">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color w:val="auto"/>
          <w:sz w:val="32"/>
          <w:szCs w:val="32"/>
          <w:lang w:val="en-US" w:eastAsia="zh-CN"/>
        </w:rPr>
        <w:t>3.</w:t>
      </w:r>
      <w:r>
        <w:rPr>
          <w:rFonts w:hint="eastAsia" w:ascii="仿宋" w:hAnsi="仿宋" w:eastAsia="仿宋" w:cs="仿宋"/>
          <w:b/>
          <w:bCs/>
          <w:color w:val="auto"/>
          <w:sz w:val="32"/>
          <w:szCs w:val="32"/>
          <w:lang w:val="en-US" w:eastAsia="zh-CN"/>
        </w:rPr>
        <w:t>科学评估建筑垃圾产生及转运需求，引导建筑垃圾运输企业合理配置运力，保持运输企业、车辆规模与市场实际转运需求相匹配。</w:t>
      </w:r>
    </w:p>
    <w:p w14:paraId="4483C60D">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4.建立建筑垃圾运输企业市场退出机制。建立建筑垃圾运输单位考核标准，严格落实运输车辆达标、建筑垃圾核准办理、规范行驶、达标排放、车辆定位等内容。</w:t>
      </w:r>
    </w:p>
    <w:p w14:paraId="02CC4E28">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牵头单位</w:t>
      </w:r>
      <w:r>
        <w:rPr>
          <w:rFonts w:hint="eastAsia" w:ascii="仿宋" w:hAnsi="仿宋" w:eastAsia="仿宋" w:cs="仿宋"/>
          <w:color w:val="000000" w:themeColor="text1"/>
          <w:sz w:val="32"/>
          <w:szCs w:val="32"/>
          <w:lang w:val="en-US" w:eastAsia="zh-CN"/>
          <w14:textFill>
            <w14:solidFill>
              <w14:schemeClr w14:val="tx1"/>
            </w14:solidFill>
          </w14:textFill>
        </w:rPr>
        <w:t>：市住房城乡建设局；</w:t>
      </w:r>
      <w:r>
        <w:rPr>
          <w:rFonts w:hint="eastAsia" w:ascii="仿宋" w:hAnsi="仿宋" w:eastAsia="仿宋" w:cs="仿宋"/>
          <w:b/>
          <w:bCs/>
          <w:color w:val="000000" w:themeColor="text1"/>
          <w:sz w:val="32"/>
          <w:szCs w:val="32"/>
          <w:lang w:val="en-US" w:eastAsia="zh-CN"/>
          <w14:textFill>
            <w14:solidFill>
              <w14:schemeClr w14:val="tx1"/>
            </w14:solidFill>
          </w14:textFill>
        </w:rPr>
        <w:t>责任单位</w:t>
      </w:r>
      <w:r>
        <w:rPr>
          <w:rFonts w:hint="eastAsia" w:ascii="仿宋" w:hAnsi="仿宋" w:eastAsia="仿宋" w:cs="仿宋"/>
          <w:color w:val="000000" w:themeColor="text1"/>
          <w:sz w:val="32"/>
          <w:szCs w:val="32"/>
          <w:lang w:val="en-US" w:eastAsia="zh-CN"/>
          <w14:textFill>
            <w14:solidFill>
              <w14:schemeClr w14:val="tx1"/>
            </w14:solidFill>
          </w14:textFill>
        </w:rPr>
        <w:t>：市营商环境建设局、市生态环境局、市公安局、市交通运输局、市综合执法局）</w:t>
      </w:r>
    </w:p>
    <w:p w14:paraId="1F201AAB">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（五）处置利用</w:t>
      </w:r>
    </w:p>
    <w:p w14:paraId="69EF23BD">
      <w:pPr>
        <w:keepNext w:val="0"/>
        <w:keepLines w:val="0"/>
        <w:pageBreakBefore w:val="0"/>
        <w:widowControl w:val="0"/>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1.市住房城乡建设局</w:t>
      </w:r>
      <w:r>
        <w:rPr>
          <w:rFonts w:hint="eastAsia" w:ascii="仿宋" w:hAnsi="仿宋" w:eastAsia="仿宋" w:cs="仿宋"/>
          <w:color w:val="000000" w:themeColor="text1"/>
          <w:sz w:val="32"/>
          <w:szCs w:val="32"/>
          <w:lang w:val="en-US" w:eastAsia="zh-CN"/>
          <w14:textFill>
            <w14:solidFill>
              <w14:schemeClr w14:val="tx1"/>
            </w14:solidFill>
          </w14:textFill>
        </w:rPr>
        <w:t>牵头推进市建筑垃圾处置利用厂项目建设工作。</w:t>
      </w:r>
      <w:r>
        <w:rPr>
          <w:rFonts w:hint="eastAsia" w:ascii="仿宋" w:hAnsi="仿宋" w:eastAsia="仿宋" w:cs="仿宋"/>
          <w:b/>
          <w:bCs/>
          <w:color w:val="000000" w:themeColor="text1"/>
          <w:sz w:val="32"/>
          <w:szCs w:val="32"/>
          <w:lang w:val="en-US" w:eastAsia="zh-CN"/>
          <w14:textFill>
            <w14:solidFill>
              <w14:schemeClr w14:val="tx1"/>
            </w14:solidFill>
          </w14:textFill>
        </w:rPr>
        <w:t>市营商环境建设局</w:t>
      </w:r>
      <w:r>
        <w:rPr>
          <w:rFonts w:hint="eastAsia" w:ascii="仿宋" w:hAnsi="仿宋" w:eastAsia="仿宋" w:cs="仿宋"/>
          <w:color w:val="000000" w:themeColor="text1"/>
          <w:sz w:val="32"/>
          <w:szCs w:val="32"/>
          <w:lang w:val="en-US" w:eastAsia="zh-CN"/>
          <w14:textFill>
            <w14:solidFill>
              <w14:schemeClr w14:val="tx1"/>
            </w14:solidFill>
          </w14:textFill>
        </w:rPr>
        <w:t>负责指导建筑垃圾处置利用厂内加工的建筑垃圾再生骨料、再生混凝土配套设施申报预拌混凝土资质，确保项目有效经营运行。</w:t>
      </w:r>
    </w:p>
    <w:p w14:paraId="0F647E38">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2.市建筑垃圾处置利用厂实行信息公示、台账管理制度，如实记录建筑垃圾的来源、种类、数量、去向等信息，实时传输至琼海市建筑垃圾信息监管平台，并定期将台账报至市住房城乡建设局。</w:t>
      </w:r>
    </w:p>
    <w:p w14:paraId="0A113127">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3.市建筑垃圾处置利用厂要保持相关设备、设施正常运行，未经市政府批准，不得擅自关闭或拒绝收纳建筑垃圾，并严格落实安全生产相关要求。</w:t>
      </w:r>
    </w:p>
    <w:p w14:paraId="6221FD47">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4.建筑垃圾再生产品应符合《建筑垃圾处理技术标准》（CJJ/T134-2019）、《海南省建筑垃圾资源化利用技术标准》等标准规范。</w:t>
      </w:r>
    </w:p>
    <w:p w14:paraId="1F7AE86B">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牵头单位</w:t>
      </w:r>
      <w:r>
        <w:rPr>
          <w:rFonts w:hint="eastAsia" w:ascii="仿宋" w:hAnsi="仿宋" w:eastAsia="仿宋" w:cs="仿宋"/>
          <w:color w:val="000000" w:themeColor="text1"/>
          <w:sz w:val="32"/>
          <w:szCs w:val="32"/>
          <w:lang w:val="en-US" w:eastAsia="zh-CN"/>
          <w14:textFill>
            <w14:solidFill>
              <w14:schemeClr w14:val="tx1"/>
            </w14:solidFill>
          </w14:textFill>
        </w:rPr>
        <w:t>：市住房城乡建设局；</w:t>
      </w:r>
      <w:r>
        <w:rPr>
          <w:rFonts w:hint="eastAsia" w:ascii="仿宋" w:hAnsi="仿宋" w:eastAsia="仿宋" w:cs="仿宋"/>
          <w:b/>
          <w:bCs/>
          <w:color w:val="000000" w:themeColor="text1"/>
          <w:sz w:val="32"/>
          <w:szCs w:val="32"/>
          <w:lang w:val="en-US" w:eastAsia="zh-CN"/>
          <w14:textFill>
            <w14:solidFill>
              <w14:schemeClr w14:val="tx1"/>
            </w14:solidFill>
          </w14:textFill>
        </w:rPr>
        <w:t>责任单位：</w:t>
      </w:r>
      <w:r>
        <w:rPr>
          <w:rFonts w:hint="eastAsia" w:ascii="仿宋" w:hAnsi="仿宋" w:eastAsia="仿宋" w:cs="仿宋"/>
          <w:color w:val="000000" w:themeColor="text1"/>
          <w:sz w:val="32"/>
          <w:szCs w:val="32"/>
          <w:lang w:val="en-US" w:eastAsia="zh-CN"/>
          <w14:textFill>
            <w14:solidFill>
              <w14:schemeClr w14:val="tx1"/>
            </w14:solidFill>
          </w14:textFill>
        </w:rPr>
        <w:t>市营商环境建设局、市生态环境局、市市场监督管理局）</w:t>
      </w:r>
    </w:p>
    <w:p w14:paraId="2DDAB213">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（六）信息化监管平台</w:t>
      </w:r>
    </w:p>
    <w:p w14:paraId="4AA82C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实行建筑垃圾产生、运输、利用和处置全过程电子联单管理制度，相关工作参照《海南省建筑垃圾电子联单管理办法》。</w:t>
      </w:r>
    </w:p>
    <w:p w14:paraId="12264C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1.建立琼海市建筑垃圾信息监管平台，实现建筑垃圾的全过程闭合实时监控管理，实现跨职能部门的联审联批，同时提供地方政策法规、行业资讯、技术应用的发布和管理。</w:t>
      </w:r>
    </w:p>
    <w:p w14:paraId="130D30AD">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2.实行排放、运输、处置行为的核准，企业网上申报资料，市营商环境建设局、市住房城乡建设局等部门在线办公、联审联批。</w:t>
      </w:r>
    </w:p>
    <w:p w14:paraId="517BBB4E">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3.采集相关企业、运输车辆、处置设施等静态信息和建筑垃圾全过程动态信息，将其储存并进行大数据分析、处理，构建建筑垃圾云数据中心。</w:t>
      </w:r>
    </w:p>
    <w:p w14:paraId="460D1554">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通过市建筑垃圾信息监管平台，为企业提供产品宣传、服务通道。公示有许可资质的运输企业、运输车辆和处置场所等基础信息，以及建筑垃圾产生量、运输量、处置量，公开可利用建筑垃圾和再生产品供求信息，实现信息共享。</w:t>
      </w:r>
    </w:p>
    <w:p w14:paraId="690098E3">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5.提供建筑垃圾和再生产品的网上供需交易服务，通过市场调节建筑垃圾排放和再生产品种类，供需平衡，减少多次运输造成的污染。同时建立建筑垃圾产生方、运输方、处置方和监管方的联动机制。</w:t>
      </w:r>
    </w:p>
    <w:p w14:paraId="36FBCBA9">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6.建立处置利用综合评价系统，对我市建筑垃圾处置利用情况和成效进行数据分析及跟踪评价，对各个阶段的环境污染和安全隐患进行持续监测和预警，实现全过程监督。</w:t>
      </w:r>
    </w:p>
    <w:p w14:paraId="456EEC3F">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牵头单位</w:t>
      </w:r>
      <w:r>
        <w:rPr>
          <w:rFonts w:hint="eastAsia" w:ascii="仿宋" w:hAnsi="仿宋" w:eastAsia="仿宋" w:cs="仿宋"/>
          <w:color w:val="000000" w:themeColor="text1"/>
          <w:sz w:val="32"/>
          <w:szCs w:val="32"/>
          <w:lang w:val="en-US" w:eastAsia="zh-CN"/>
          <w14:textFill>
            <w14:solidFill>
              <w14:schemeClr w14:val="tx1"/>
            </w14:solidFill>
          </w14:textFill>
        </w:rPr>
        <w:t>：市住房城乡建设局；</w:t>
      </w:r>
      <w:r>
        <w:rPr>
          <w:rFonts w:hint="eastAsia" w:ascii="仿宋" w:hAnsi="仿宋" w:eastAsia="仿宋" w:cs="仿宋"/>
          <w:b/>
          <w:bCs/>
          <w:color w:val="000000" w:themeColor="text1"/>
          <w:sz w:val="32"/>
          <w:szCs w:val="32"/>
          <w:lang w:val="en-US" w:eastAsia="zh-CN"/>
          <w14:textFill>
            <w14:solidFill>
              <w14:schemeClr w14:val="tx1"/>
            </w14:solidFill>
          </w14:textFill>
        </w:rPr>
        <w:t>责任单位</w:t>
      </w:r>
      <w:r>
        <w:rPr>
          <w:rFonts w:hint="eastAsia" w:ascii="仿宋" w:hAnsi="仿宋" w:eastAsia="仿宋" w:cs="仿宋"/>
          <w:color w:val="000000" w:themeColor="text1"/>
          <w:sz w:val="32"/>
          <w:szCs w:val="32"/>
          <w:lang w:val="en-US" w:eastAsia="zh-CN"/>
          <w14:textFill>
            <w14:solidFill>
              <w14:schemeClr w14:val="tx1"/>
            </w14:solidFill>
          </w14:textFill>
        </w:rPr>
        <w:t>：市营商环境建设局、市生态环境局、市科工信局、市交通运输局）</w:t>
      </w:r>
    </w:p>
    <w:p w14:paraId="01361647">
      <w:pPr>
        <w:keepNext w:val="0"/>
        <w:keepLines w:val="0"/>
        <w:pageBreakBefore w:val="0"/>
        <w:widowControl w:val="0"/>
        <w:numPr>
          <w:ilvl w:val="0"/>
          <w:numId w:val="0"/>
        </w:numPr>
        <w:kinsoku/>
        <w:wordWrap/>
        <w:overflowPunct/>
        <w:topLinePunct w:val="0"/>
        <w:bidi w:val="0"/>
        <w:spacing w:line="560" w:lineRule="exact"/>
        <w:ind w:left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四、职责分工</w:t>
      </w:r>
    </w:p>
    <w:p w14:paraId="7FEFD6AE">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（一）市发展和改革委：</w:t>
      </w:r>
      <w:r>
        <w:rPr>
          <w:rFonts w:hint="eastAsia" w:ascii="仿宋" w:hAnsi="仿宋" w:eastAsia="仿宋" w:cs="仿宋"/>
          <w:color w:val="000000" w:themeColor="text1"/>
          <w:sz w:val="32"/>
          <w:szCs w:val="32"/>
          <w:lang w:val="en-US" w:eastAsia="zh-CN"/>
          <w14:textFill>
            <w14:solidFill>
              <w14:schemeClr w14:val="tx1"/>
            </w14:solidFill>
          </w14:textFill>
        </w:rPr>
        <w:t>负责项目立项审批和建筑垃圾特许经营实施方案批复；指导建筑垃圾转运调配场项目包装申报。</w:t>
      </w:r>
    </w:p>
    <w:p w14:paraId="52A75B8E">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（二）市营商环境建设局：</w:t>
      </w:r>
      <w:r>
        <w:rPr>
          <w:rFonts w:hint="eastAsia" w:ascii="仿宋" w:hAnsi="仿宋" w:eastAsia="仿宋" w:cs="仿宋"/>
          <w:color w:val="000000" w:themeColor="text1"/>
          <w:sz w:val="32"/>
          <w:szCs w:val="32"/>
          <w:lang w:val="en-US" w:eastAsia="zh-CN"/>
          <w14:textFill>
            <w14:solidFill>
              <w14:schemeClr w14:val="tx1"/>
            </w14:solidFill>
          </w14:textFill>
        </w:rPr>
        <w:t>依据行政审批服务清单中规定的内容、流程开展建筑垃圾核准工作；指导建筑垃圾处置资源化利用厂申报预拌混凝土资质。</w:t>
      </w:r>
    </w:p>
    <w:p w14:paraId="27148CAB">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（三）市自然资源规划局</w:t>
      </w:r>
      <w:r>
        <w:rPr>
          <w:rFonts w:hint="eastAsia" w:ascii="仿宋" w:hAnsi="仿宋" w:eastAsia="仿宋" w:cs="仿宋"/>
          <w:color w:val="000000" w:themeColor="text1"/>
          <w:sz w:val="32"/>
          <w:szCs w:val="32"/>
          <w:lang w:val="en-US" w:eastAsia="zh-CN"/>
          <w14:textFill>
            <w14:solidFill>
              <w14:schemeClr w14:val="tx1"/>
            </w14:solidFill>
          </w14:textFill>
        </w:rPr>
        <w:t>：将建筑垃圾转运调配场、建筑垃圾处置资源化利用厂的选址纳入琼海市国土空间总体规划，做好项目用地调规、农转用手续、供地保障工作。</w:t>
      </w:r>
    </w:p>
    <w:p w14:paraId="04F59B35">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（四）市生态环境局：</w:t>
      </w:r>
      <w:r>
        <w:rPr>
          <w:rFonts w:hint="eastAsia" w:ascii="仿宋" w:hAnsi="仿宋" w:eastAsia="仿宋" w:cs="仿宋"/>
          <w:color w:val="000000" w:themeColor="text1"/>
          <w:sz w:val="32"/>
          <w:szCs w:val="32"/>
          <w:lang w:val="en-US" w:eastAsia="zh-CN"/>
          <w14:textFill>
            <w14:solidFill>
              <w14:schemeClr w14:val="tx1"/>
            </w14:solidFill>
          </w14:textFill>
        </w:rPr>
        <w:t>负责监督指导建筑垃圾处置和资源化利用单位落实各项环评措施，加强对建筑垃圾产生、运输、处置环节的监督检查。</w:t>
      </w:r>
    </w:p>
    <w:p w14:paraId="07526859">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（五）市科工信局</w:t>
      </w:r>
      <w:r>
        <w:rPr>
          <w:rFonts w:hint="eastAsia" w:ascii="仿宋" w:hAnsi="仿宋" w:eastAsia="仿宋" w:cs="仿宋"/>
          <w:color w:val="000000" w:themeColor="text1"/>
          <w:sz w:val="32"/>
          <w:szCs w:val="32"/>
          <w:lang w:val="en-US" w:eastAsia="zh-CN"/>
          <w14:textFill>
            <w14:solidFill>
              <w14:schemeClr w14:val="tx1"/>
            </w14:solidFill>
          </w14:textFill>
        </w:rPr>
        <w:t>：负责支持建筑垃圾处置企业开展建筑垃圾资源化再利用技术，鼓励装备研发，参与制定产业扶持政策。</w:t>
      </w:r>
    </w:p>
    <w:p w14:paraId="3B3ACE42">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（六）市财政局：</w:t>
      </w:r>
      <w:r>
        <w:rPr>
          <w:rFonts w:hint="eastAsia" w:ascii="仿宋" w:hAnsi="仿宋" w:eastAsia="仿宋" w:cs="仿宋"/>
          <w:color w:val="000000" w:themeColor="text1"/>
          <w:sz w:val="32"/>
          <w:szCs w:val="32"/>
          <w:lang w:val="en-US" w:eastAsia="zh-CN"/>
          <w14:textFill>
            <w14:solidFill>
              <w14:schemeClr w14:val="tx1"/>
            </w14:solidFill>
          </w14:textFill>
        </w:rPr>
        <w:t>负责项目资金保障及部门经费落实。</w:t>
      </w:r>
    </w:p>
    <w:p w14:paraId="0AB362DD">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（七）市公安局：</w:t>
      </w:r>
      <w:r>
        <w:rPr>
          <w:rFonts w:hint="eastAsia" w:ascii="仿宋" w:hAnsi="仿宋" w:eastAsia="仿宋" w:cs="仿宋"/>
          <w:color w:val="000000" w:themeColor="text1"/>
          <w:sz w:val="32"/>
          <w:szCs w:val="32"/>
          <w:lang w:val="en-US" w:eastAsia="zh-CN"/>
          <w14:textFill>
            <w14:solidFill>
              <w14:schemeClr w14:val="tx1"/>
            </w14:solidFill>
          </w14:textFill>
        </w:rPr>
        <w:t>负责对建筑垃圾运输车辆违反道路交通安全管理行为进行查处，严厉打击超载、超速、抛洒、不密闭等违法行为；严厉打击建筑垃圾领域黑恶势力及行为。</w:t>
      </w:r>
    </w:p>
    <w:p w14:paraId="2471026F">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（八）市住房城乡建设局</w:t>
      </w:r>
      <w:r>
        <w:rPr>
          <w:rFonts w:hint="eastAsia" w:ascii="仿宋" w:hAnsi="仿宋" w:eastAsia="仿宋" w:cs="仿宋"/>
          <w:color w:val="000000" w:themeColor="text1"/>
          <w:sz w:val="32"/>
          <w:szCs w:val="32"/>
          <w:lang w:val="en-US" w:eastAsia="zh-CN"/>
          <w14:textFill>
            <w14:solidFill>
              <w14:schemeClr w14:val="tx1"/>
            </w14:solidFill>
          </w14:textFill>
        </w:rPr>
        <w:t>：编制市级建筑垃圾污染环境防治工作专项规划，做好与国民经济和社会发展规划、生态环境保护规划、国土空间规划及循环经济发展规划的衔接；制定运输企业市场准入核准标准，并向社会公布负责消纳和处置利用企业名录；建立琼海市建筑垃圾信息监管平台，并接入省级城市运行管理服务平台；会同市发展改革委、市财政局合理制定建筑垃圾处置费（政府指导价）；依法依规推进建设镇建筑垃圾转运调配场、市建筑垃圾处置利用厂建设；根据市政府授权与特许经营权中标方签订合同，并做好建筑垃圾监督管理工作。</w:t>
      </w:r>
    </w:p>
    <w:p w14:paraId="6AF2DD91">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（九）市交通运输局：</w:t>
      </w:r>
      <w:r>
        <w:rPr>
          <w:rFonts w:hint="eastAsia" w:ascii="仿宋" w:hAnsi="仿宋" w:eastAsia="仿宋" w:cs="仿宋"/>
          <w:b w:val="0"/>
          <w:bCs w:val="0"/>
          <w:color w:val="000000" w:themeColor="text1"/>
          <w:sz w:val="32"/>
          <w:szCs w:val="32"/>
          <w:lang w:val="en-US" w:eastAsia="zh-CN"/>
          <w14:textFill>
            <w14:solidFill>
              <w14:schemeClr w14:val="tx1"/>
            </w14:solidFill>
          </w14:textFill>
        </w:rPr>
        <w:t>负责加</w:t>
      </w:r>
      <w:r>
        <w:rPr>
          <w:rFonts w:hint="eastAsia" w:ascii="仿宋" w:hAnsi="仿宋" w:eastAsia="仿宋" w:cs="仿宋"/>
          <w:color w:val="000000" w:themeColor="text1"/>
          <w:sz w:val="32"/>
          <w:szCs w:val="32"/>
          <w:lang w:val="en-US" w:eastAsia="zh-CN"/>
          <w14:textFill>
            <w14:solidFill>
              <w14:schemeClr w14:val="tx1"/>
            </w14:solidFill>
          </w14:textFill>
        </w:rPr>
        <w:t>强对建筑垃圾运输车辆的道路运输行业监督管理，强化日常检查监督。</w:t>
      </w:r>
    </w:p>
    <w:p w14:paraId="768F696A">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（十）市水务局：</w:t>
      </w:r>
      <w:r>
        <w:rPr>
          <w:rFonts w:hint="eastAsia" w:ascii="仿宋" w:hAnsi="仿宋" w:eastAsia="仿宋" w:cs="仿宋"/>
          <w:color w:val="000000" w:themeColor="text1"/>
          <w:sz w:val="32"/>
          <w:szCs w:val="32"/>
          <w:lang w:val="en-US" w:eastAsia="zh-CN"/>
          <w14:textFill>
            <w14:solidFill>
              <w14:schemeClr w14:val="tx1"/>
            </w14:solidFill>
          </w14:textFill>
        </w:rPr>
        <w:t>负责建筑垃圾转运调配场及建筑垃圾处置资源化利用厂用水保障。</w:t>
      </w:r>
    </w:p>
    <w:p w14:paraId="342C9942">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（十一）市市场监督管理局：</w:t>
      </w:r>
      <w:r>
        <w:rPr>
          <w:rFonts w:hint="eastAsia" w:ascii="仿宋" w:hAnsi="仿宋" w:eastAsia="仿宋" w:cs="仿宋"/>
          <w:b w:val="0"/>
          <w:bCs w:val="0"/>
          <w:color w:val="000000" w:themeColor="text1"/>
          <w:sz w:val="32"/>
          <w:szCs w:val="32"/>
          <w:lang w:val="en-US" w:eastAsia="zh-CN"/>
          <w14:textFill>
            <w14:solidFill>
              <w14:schemeClr w14:val="tx1"/>
            </w14:solidFill>
          </w14:textFill>
        </w:rPr>
        <w:t>负责市</w:t>
      </w:r>
      <w:r>
        <w:rPr>
          <w:rFonts w:hint="eastAsia" w:ascii="仿宋" w:hAnsi="仿宋" w:eastAsia="仿宋" w:cs="仿宋"/>
          <w:color w:val="000000" w:themeColor="text1"/>
          <w:sz w:val="32"/>
          <w:szCs w:val="32"/>
          <w:lang w:val="en-US" w:eastAsia="zh-CN"/>
          <w14:textFill>
            <w14:solidFill>
              <w14:schemeClr w14:val="tx1"/>
            </w14:solidFill>
          </w14:textFill>
        </w:rPr>
        <w:t>建筑垃圾处置利用厂建筑垃圾再生产品质量监管。</w:t>
      </w:r>
    </w:p>
    <w:p w14:paraId="0EFD47E3">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（十二）市综合执法局：</w:t>
      </w:r>
      <w:r>
        <w:rPr>
          <w:rFonts w:hint="eastAsia" w:ascii="仿宋" w:hAnsi="仿宋" w:eastAsia="仿宋" w:cs="仿宋"/>
          <w:color w:val="000000" w:themeColor="text1"/>
          <w:sz w:val="32"/>
          <w:szCs w:val="32"/>
          <w:lang w:val="en-US" w:eastAsia="zh-CN"/>
          <w14:textFill>
            <w14:solidFill>
              <w14:schemeClr w14:val="tx1"/>
            </w14:solidFill>
          </w14:textFill>
        </w:rPr>
        <w:t>负责对建筑垃圾全过程管理开展执法检查工作，严厉打击各种违规处置建筑垃圾的违法行为。</w:t>
      </w:r>
    </w:p>
    <w:p w14:paraId="5CEAE09C">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（十三）税务局：</w:t>
      </w:r>
      <w:r>
        <w:rPr>
          <w:rFonts w:hint="eastAsia" w:ascii="仿宋" w:hAnsi="仿宋" w:eastAsia="仿宋" w:cs="仿宋"/>
          <w:color w:val="000000" w:themeColor="text1"/>
          <w:sz w:val="32"/>
          <w:szCs w:val="32"/>
          <w:lang w:val="en-US" w:eastAsia="zh-CN"/>
          <w14:textFill>
            <w14:solidFill>
              <w14:schemeClr w14:val="tx1"/>
            </w14:solidFill>
          </w14:textFill>
        </w:rPr>
        <w:t>负责落实建筑垃圾处置企业税收优惠政策。</w:t>
      </w:r>
    </w:p>
    <w:p w14:paraId="07CBD95F">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（十四）琼海供电局：</w:t>
      </w:r>
      <w:r>
        <w:rPr>
          <w:rFonts w:hint="eastAsia" w:ascii="仿宋" w:hAnsi="仿宋" w:eastAsia="仿宋" w:cs="仿宋"/>
          <w:color w:val="000000" w:themeColor="text1"/>
          <w:sz w:val="32"/>
          <w:szCs w:val="32"/>
          <w:lang w:val="en-US" w:eastAsia="zh-CN"/>
          <w14:textFill>
            <w14:solidFill>
              <w14:schemeClr w14:val="tx1"/>
            </w14:solidFill>
          </w14:textFill>
        </w:rPr>
        <w:t>负责建筑垃圾转运调配场及建筑垃圾处置资源化利用厂电力供应。</w:t>
      </w:r>
    </w:p>
    <w:p w14:paraId="5C8C8BC3">
      <w:pPr>
        <w:pStyle w:val="9"/>
        <w:keepNext w:val="0"/>
        <w:keepLines w:val="0"/>
        <w:pageBreakBefore w:val="0"/>
        <w:widowControl w:val="0"/>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kern w:val="2"/>
          <w:sz w:val="32"/>
          <w:szCs w:val="32"/>
          <w:lang w:val="en-US" w:eastAsia="zh-CN" w:bidi="ar-SA"/>
          <w14:textFill>
            <w14:solidFill>
              <w14:schemeClr w14:val="tx1"/>
            </w14:solidFill>
          </w14:textFill>
        </w:rPr>
        <w:t>（十五）</w:t>
      </w:r>
      <w:r>
        <w:rPr>
          <w:rFonts w:hint="eastAsia" w:ascii="仿宋" w:hAnsi="仿宋" w:eastAsia="仿宋" w:cs="仿宋"/>
          <w:b/>
          <w:bCs/>
          <w:color w:val="auto"/>
          <w:sz w:val="32"/>
          <w:szCs w:val="32"/>
          <w:lang w:val="en-US" w:eastAsia="zh-CN"/>
        </w:rPr>
        <w:t>市城市建材供应链公司</w:t>
      </w:r>
      <w:r>
        <w:rPr>
          <w:rFonts w:hint="eastAsia" w:ascii="仿宋" w:hAnsi="仿宋" w:eastAsia="仿宋" w:cs="仿宋"/>
          <w:b/>
          <w:bCs/>
          <w:color w:val="auto"/>
          <w:kern w:val="2"/>
          <w:sz w:val="32"/>
          <w:szCs w:val="32"/>
          <w:lang w:val="en-US" w:eastAsia="zh-CN" w:bidi="ar-SA"/>
        </w:rPr>
        <w:t>:</w:t>
      </w:r>
      <w:r>
        <w:rPr>
          <w:rFonts w:hint="eastAsia" w:ascii="仿宋" w:hAnsi="仿宋" w:eastAsia="仿宋" w:cs="仿宋"/>
          <w:color w:val="000000" w:themeColor="text1"/>
          <w:sz w:val="32"/>
          <w:szCs w:val="32"/>
          <w14:textFill>
            <w14:solidFill>
              <w14:schemeClr w14:val="tx1"/>
            </w14:solidFill>
          </w14:textFill>
        </w:rPr>
        <w:t>负责收纳管理工程渣土，根据渣土类型成分，分门别类进行处置，优先供应渣土需求企业综合利用，无法利用或暂不能使用的，要统一收纳处置，建立处置台账。</w:t>
      </w:r>
    </w:p>
    <w:p w14:paraId="0219B88A">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（十六）各镇（区）政府：</w:t>
      </w:r>
      <w:r>
        <w:rPr>
          <w:rFonts w:hint="eastAsia" w:ascii="仿宋" w:hAnsi="仿宋" w:eastAsia="仿宋" w:cs="仿宋"/>
          <w:color w:val="000000" w:themeColor="text1"/>
          <w:sz w:val="32"/>
          <w:szCs w:val="32"/>
          <w:lang w:val="en-US" w:eastAsia="zh-CN"/>
          <w14:textFill>
            <w14:solidFill>
              <w14:schemeClr w14:val="tx1"/>
            </w14:solidFill>
          </w14:textFill>
        </w:rPr>
        <w:t>引导相关单位和个人办理建筑垃圾相关审批手续，加强违法建筑拆除、农村房屋新建、扩建、改建所产生的建筑垃圾分类处置管理，引导至指定的场所进行处置；配合市自然资源和规划局做好建筑垃圾转运调配场用地征拆工作。</w:t>
      </w:r>
    </w:p>
    <w:p w14:paraId="75741E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五、保障措施</w:t>
      </w:r>
    </w:p>
    <w:p w14:paraId="3B2738A5">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（一）加强部门协作</w:t>
      </w:r>
    </w:p>
    <w:p w14:paraId="21702DCA">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严格落实琼海市建筑垃圾治理及处置利用联席会议制度，加强各有关部门沟通协作，形成工作合力；按照事权划分的原则将推进建筑垃圾资源化利用必要的经费纳入本级财政预算予以安排；各有关部门按照各自工作职责，细化工作内容，切实履行指导、监督、考核等管理职责。</w:t>
      </w:r>
    </w:p>
    <w:p w14:paraId="4325949B">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（二）完善政策法规</w:t>
      </w:r>
    </w:p>
    <w:p w14:paraId="5C8CDC6E">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按照《琼海市生活垃圾处理和建筑垃圾污染环境防治专项规划（2024-2035）》工作要求，科学指导琼海市建筑垃圾资源化利用工作；制定琼海市建筑垃圾源头减量和综合利用优惠政策，鼓励采用新技术、新工艺、新材料、新设备对建筑垃圾进行综合利用，推动建筑垃圾源头减量；制定琼海市建筑垃圾转运、处置费管理规定，明确建筑垃圾和处置费（政府指导价）；将建筑垃圾再生产品优先纳入绿色建材目录，组织协调建筑垃圾再生产品的推广应用。</w:t>
      </w:r>
    </w:p>
    <w:p w14:paraId="4BE52338">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（三）推行智慧管理</w:t>
      </w:r>
    </w:p>
    <w:p w14:paraId="2589FDB2">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建立琼海市建筑垃圾信息监管平台，构建建筑垃圾全过程电子联单、线上管理制度，加强建筑垃圾核准备案、车辆可视化监控，实现建筑垃圾从源头产生、中间收运到末端处置的全过程数字化闭环监管，确保全程可溯、责任可诉。探索建筑垃圾产生与处置利用信息发布机制，推动建筑垃圾全过程的智能调配、高效处置，纵深推进建筑垃圾治理和资源化利用工作。</w:t>
      </w:r>
    </w:p>
    <w:p w14:paraId="0B1AC8BE">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（四）强化监督执法</w:t>
      </w:r>
      <w:r>
        <w:rPr>
          <w:rFonts w:hint="eastAsia" w:ascii="仿宋" w:hAnsi="仿宋" w:eastAsia="仿宋" w:cs="仿宋"/>
          <w:color w:val="000000" w:themeColor="text1"/>
          <w:sz w:val="32"/>
          <w:szCs w:val="32"/>
          <w:lang w:val="en-US" w:eastAsia="zh-CN"/>
          <w14:textFill>
            <w14:solidFill>
              <w14:schemeClr w14:val="tx1"/>
            </w14:solidFill>
          </w14:textFill>
        </w:rPr>
        <w:t>。</w:t>
      </w:r>
    </w:p>
    <w:p w14:paraId="1C862E17">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行业主管部门加强核准事项事中事后监管，综合运用“双随机、一公开”监管与信用评价机制，加强对建筑垃圾各方主体和各环节监管，将建筑垃圾违法行为处罚情况纳入涉事单位和个人的不良信息信用档案。市民可通过12345平台对建筑垃圾违法违规倾倒、车辆不规范运输等违法行为进行举报。各镇（区）利用运管服平台及日常巡查加强监管。</w:t>
      </w:r>
    </w:p>
    <w:p w14:paraId="62DCEA33">
      <w:pPr>
        <w:keepNext w:val="0"/>
        <w:keepLines w:val="0"/>
        <w:pageBreakBefore w:val="0"/>
        <w:widowControl w:val="0"/>
        <w:numPr>
          <w:ilvl w:val="0"/>
          <w:numId w:val="0"/>
        </w:numPr>
        <w:kinsoku/>
        <w:wordWrap/>
        <w:overflowPunct/>
        <w:topLinePunct w:val="0"/>
        <w:bidi w:val="0"/>
        <w:spacing w:line="560" w:lineRule="exact"/>
        <w:ind w:firstLine="643" w:firstLineChars="200"/>
        <w:textAlignment w:val="auto"/>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（五）抓好宣传引导</w:t>
      </w:r>
    </w:p>
    <w:p w14:paraId="554DBA6B">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属地镇政府加强建筑垃圾规范处置宣传引导，随报建手续同步宣传建筑垃圾规范处置流程，公开属地或临近镇级建筑垃圾调配场信息，同时利用世界环境日、科普宣传周等活动，多渠道广泛宣传加强建筑垃圾管理、促进资源化利用的重要性。要强化对建筑垃圾违法行为的曝光，引导公众参与监督管理，提高公众规范处置建筑垃圾的积极性，营造良好的社会氛围。</w:t>
      </w:r>
    </w:p>
    <w:p w14:paraId="1D2C66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六、其他事项</w:t>
      </w:r>
    </w:p>
    <w:p w14:paraId="238A6D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本方案试行期为自印发之日起1年，试行期满后，结合全市建筑垃圾管理成效及实际问题，适时修订完善。</w:t>
      </w:r>
    </w:p>
    <w:p w14:paraId="3DDCC9D3">
      <w:pPr>
        <w:keepNext w:val="0"/>
        <w:keepLines w:val="0"/>
        <w:pageBreakBefore w:val="0"/>
        <w:widowControl w:val="0"/>
        <w:numPr>
          <w:ilvl w:val="0"/>
          <w:numId w:val="0"/>
        </w:numPr>
        <w:kinsoku/>
        <w:wordWrap/>
        <w:overflowPunct/>
        <w:topLinePunct w:val="0"/>
        <w:bidi w:val="0"/>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68A5808">
      <w:pPr>
        <w:keepNext w:val="0"/>
        <w:keepLines w:val="0"/>
        <w:pageBreakBefore w:val="0"/>
        <w:widowControl w:val="0"/>
        <w:numPr>
          <w:ilvl w:val="0"/>
          <w:numId w:val="0"/>
        </w:numPr>
        <w:kinsoku/>
        <w:wordWrap/>
        <w:overflowPunct/>
        <w:topLinePunct w:val="0"/>
        <w:bidi w:val="0"/>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附件：1.琼海市建筑垃圾处置流程图</w:t>
      </w:r>
    </w:p>
    <w:p w14:paraId="30049009">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2.市建筑垃圾处置利用厂和镇建筑垃圾转运调配场服务范围</w:t>
      </w:r>
    </w:p>
    <w:p w14:paraId="16D6C3B8">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3.海南省建筑垃圾管理规定</w:t>
      </w:r>
    </w:p>
    <w:p w14:paraId="1909A333">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6162170">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22150D5">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2D61B34B">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73B151D6">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EA80F67">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DC6A5EE">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24EF7C4F">
      <w:pPr>
        <w:keepNext w:val="0"/>
        <w:keepLines w:val="0"/>
        <w:pageBreakBefore w:val="0"/>
        <w:widowControl w:val="0"/>
        <w:numPr>
          <w:ilvl w:val="0"/>
          <w:numId w:val="0"/>
        </w:numPr>
        <w:kinsoku/>
        <w:wordWrap/>
        <w:overflowPunct/>
        <w:topLinePunct w:val="0"/>
        <w:bidi w:val="0"/>
        <w:spacing w:line="560" w:lineRule="exact"/>
        <w:ind w:left="1916" w:leftChars="760" w:hanging="320" w:hangingChars="1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566132B">
      <w:pPr>
        <w:keepNext w:val="0"/>
        <w:keepLines w:val="0"/>
        <w:pageBreakBefore w:val="0"/>
        <w:widowControl w:val="0"/>
        <w:numPr>
          <w:ilvl w:val="0"/>
          <w:numId w:val="0"/>
        </w:numPr>
        <w:kinsoku/>
        <w:wordWrap/>
        <w:overflowPunct/>
        <w:topLinePunct w:val="0"/>
        <w:bidi w:val="0"/>
        <w:spacing w:line="560" w:lineRule="exact"/>
        <w:jc w:val="left"/>
        <w:textAlignment w:val="auto"/>
        <w:rPr>
          <w:rFonts w:hint="default" w:ascii="仿宋" w:hAnsi="仿宋" w:eastAsia="仿宋" w:cs="仿宋"/>
          <w:color w:val="000000" w:themeColor="text1"/>
          <w:sz w:val="32"/>
          <w:szCs w:val="32"/>
          <w:lang w:val="en-US" w:eastAsia="zh-CN"/>
          <w14:textFill>
            <w14:solidFill>
              <w14:schemeClr w14:val="tx1"/>
            </w14:solidFill>
          </w14:textFill>
        </w:rPr>
        <w:sectPr>
          <w:footerReference r:id="rId3" w:type="default"/>
          <w:footerReference r:id="rId4" w:type="even"/>
          <w:pgSz w:w="11906" w:h="16838"/>
          <w:pgMar w:top="1440" w:right="1463" w:bottom="1440" w:left="1463" w:header="851" w:footer="992" w:gutter="0"/>
          <w:pgNumType w:fmt="numberInDash"/>
          <w:cols w:space="0" w:num="1"/>
          <w:rtlGutter w:val="0"/>
          <w:docGrid w:type="lines" w:linePitch="319" w:charSpace="0"/>
        </w:sectPr>
      </w:pPr>
    </w:p>
    <w:p w14:paraId="6ADD46BC">
      <w:pPr>
        <w:numPr>
          <w:ilvl w:val="0"/>
          <w:numId w:val="0"/>
        </w:numPr>
        <w:spacing w:line="240" w:lineRule="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lang w:val="en-US" w:eastAsia="zh-CN"/>
        </w:rPr>
        <w:t xml:space="preserve"> </w:t>
      </w:r>
    </w:p>
    <w:p w14:paraId="2912E7A2">
      <w:pPr>
        <w:numPr>
          <w:ilvl w:val="0"/>
          <w:numId w:val="0"/>
        </w:numPr>
        <w:spacing w:line="240" w:lineRule="auto"/>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琼海市建筑垃圾处置流程图</w:t>
      </w:r>
    </w:p>
    <w:p w14:paraId="07D6DE3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inline distT="0" distB="0" distL="114300" distR="114300">
            <wp:extent cx="8861425" cy="4652645"/>
            <wp:effectExtent l="0" t="0" r="15875" b="14605"/>
            <wp:docPr id="3" name="图片 3" descr="178833304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88333048245"/>
                    <pic:cNvPicPr>
                      <a:picLocks noChangeAspect="1"/>
                    </pic:cNvPicPr>
                  </pic:nvPicPr>
                  <pic:blipFill>
                    <a:blip r:embed="rId6"/>
                    <a:stretch>
                      <a:fillRect/>
                    </a:stretch>
                  </pic:blipFill>
                  <pic:spPr>
                    <a:xfrm>
                      <a:off x="0" y="0"/>
                      <a:ext cx="8861425" cy="4652645"/>
                    </a:xfrm>
                    <a:prstGeom prst="rect">
                      <a:avLst/>
                    </a:prstGeom>
                  </pic:spPr>
                </pic:pic>
              </a:graphicData>
            </a:graphic>
          </wp:inline>
        </w:drawing>
      </w:r>
    </w:p>
    <w:p w14:paraId="60FE7AE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sz w:val="32"/>
          <w:szCs w:val="32"/>
          <w:lang w:val="en-US" w:eastAsia="zh-CN"/>
        </w:rPr>
        <w:sectPr>
          <w:pgSz w:w="16838" w:h="11906" w:orient="landscape"/>
          <w:pgMar w:top="1463" w:right="1440" w:bottom="1463" w:left="1440" w:header="851" w:footer="992" w:gutter="0"/>
          <w:paperSrc/>
          <w:pgNumType w:fmt="numberInDash"/>
          <w:cols w:space="0" w:num="1"/>
          <w:rtlGutter w:val="0"/>
          <w:docGrid w:type="lines" w:linePitch="320" w:charSpace="0"/>
        </w:sectPr>
      </w:pPr>
    </w:p>
    <w:p w14:paraId="7F991A9C">
      <w:pPr>
        <w:keepNext w:val="0"/>
        <w:keepLines w:val="0"/>
        <w:pageBreakBefore w:val="0"/>
        <w:widowControl w:val="0"/>
        <w:tabs>
          <w:tab w:val="left" w:pos="1783"/>
        </w:tabs>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78D0F75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2"/>
          <w:szCs w:val="32"/>
          <w:lang w:val="en-US" w:eastAsia="zh-CN"/>
        </w:rPr>
      </w:pPr>
    </w:p>
    <w:p w14:paraId="6C354F1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市建筑垃圾处置利用厂和镇建筑垃圾转运调配场服务范围</w:t>
      </w:r>
    </w:p>
    <w:tbl>
      <w:tblPr>
        <w:tblStyle w:val="7"/>
        <w:tblW w:w="89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526"/>
        <w:gridCol w:w="2828"/>
        <w:gridCol w:w="1709"/>
        <w:gridCol w:w="2140"/>
      </w:tblGrid>
      <w:tr w14:paraId="086A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48" w:type="dxa"/>
            <w:vAlign w:val="center"/>
          </w:tcPr>
          <w:p w14:paraId="19455F1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序号</w:t>
            </w:r>
          </w:p>
        </w:tc>
        <w:tc>
          <w:tcPr>
            <w:tcW w:w="1526" w:type="dxa"/>
            <w:vAlign w:val="center"/>
          </w:tcPr>
          <w:p w14:paraId="7CDFD6C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名称</w:t>
            </w:r>
          </w:p>
        </w:tc>
        <w:tc>
          <w:tcPr>
            <w:tcW w:w="2828" w:type="dxa"/>
            <w:vAlign w:val="center"/>
          </w:tcPr>
          <w:p w14:paraId="3D52E4F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服务范围</w:t>
            </w:r>
          </w:p>
        </w:tc>
        <w:tc>
          <w:tcPr>
            <w:tcW w:w="1709" w:type="dxa"/>
            <w:vAlign w:val="center"/>
          </w:tcPr>
          <w:p w14:paraId="39F39C0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管理单位</w:t>
            </w:r>
          </w:p>
        </w:tc>
        <w:tc>
          <w:tcPr>
            <w:tcW w:w="2140" w:type="dxa"/>
            <w:vAlign w:val="center"/>
          </w:tcPr>
          <w:p w14:paraId="3FDE233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管理员及联系电话</w:t>
            </w:r>
          </w:p>
        </w:tc>
      </w:tr>
      <w:tr w14:paraId="722C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748" w:type="dxa"/>
            <w:vAlign w:val="center"/>
          </w:tcPr>
          <w:p w14:paraId="2CD17EF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1</w:t>
            </w:r>
          </w:p>
        </w:tc>
        <w:tc>
          <w:tcPr>
            <w:tcW w:w="1526" w:type="dxa"/>
            <w:vAlign w:val="center"/>
          </w:tcPr>
          <w:p w14:paraId="74E2D6F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琼海市建筑垃圾处置利用厂</w:t>
            </w:r>
          </w:p>
        </w:tc>
        <w:tc>
          <w:tcPr>
            <w:tcW w:w="2828" w:type="dxa"/>
            <w:vAlign w:val="center"/>
          </w:tcPr>
          <w:p w14:paraId="49C14BD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嘉积镇、塔洋镇、大路镇、</w:t>
            </w:r>
          </w:p>
          <w:p w14:paraId="791AAA9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万泉镇</w:t>
            </w:r>
          </w:p>
        </w:tc>
        <w:tc>
          <w:tcPr>
            <w:tcW w:w="1709" w:type="dxa"/>
            <w:vAlign w:val="center"/>
          </w:tcPr>
          <w:p w14:paraId="24C45E5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琼海鑫坤绿色</w:t>
            </w:r>
          </w:p>
          <w:p w14:paraId="4E0FC35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建材有限公司</w:t>
            </w:r>
          </w:p>
        </w:tc>
        <w:tc>
          <w:tcPr>
            <w:tcW w:w="2140" w:type="dxa"/>
            <w:vAlign w:val="center"/>
          </w:tcPr>
          <w:p w14:paraId="4D8C6B5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项目建设中，待建成投入使用后公布</w:t>
            </w:r>
          </w:p>
        </w:tc>
      </w:tr>
      <w:tr w14:paraId="531B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748" w:type="dxa"/>
            <w:vAlign w:val="center"/>
          </w:tcPr>
          <w:p w14:paraId="0EBD378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2</w:t>
            </w:r>
          </w:p>
        </w:tc>
        <w:tc>
          <w:tcPr>
            <w:tcW w:w="1526" w:type="dxa"/>
            <w:vAlign w:val="center"/>
          </w:tcPr>
          <w:p w14:paraId="58E3E35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博鳌建筑垃圾转运调配场</w:t>
            </w:r>
          </w:p>
        </w:tc>
        <w:tc>
          <w:tcPr>
            <w:tcW w:w="2828" w:type="dxa"/>
            <w:vAlign w:val="center"/>
          </w:tcPr>
          <w:p w14:paraId="720A9B0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博鳌镇</w:t>
            </w:r>
          </w:p>
        </w:tc>
        <w:tc>
          <w:tcPr>
            <w:tcW w:w="1709" w:type="dxa"/>
            <w:vAlign w:val="center"/>
          </w:tcPr>
          <w:p w14:paraId="5A39255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博鳌镇政府</w:t>
            </w:r>
          </w:p>
        </w:tc>
        <w:tc>
          <w:tcPr>
            <w:tcW w:w="2140" w:type="dxa"/>
            <w:vAlign w:val="center"/>
          </w:tcPr>
          <w:p w14:paraId="1FE98D8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符家武13976397189</w:t>
            </w:r>
          </w:p>
          <w:p w14:paraId="6785790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卢少云13519855166</w:t>
            </w:r>
          </w:p>
          <w:p w14:paraId="4EC0FCC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曾祥林13006002015</w:t>
            </w:r>
          </w:p>
          <w:p w14:paraId="74FFE7E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钟毅15595786111</w:t>
            </w:r>
          </w:p>
          <w:p w14:paraId="2AFC2CF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 xml:space="preserve"> </w:t>
            </w:r>
          </w:p>
        </w:tc>
      </w:tr>
      <w:tr w14:paraId="2B84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748" w:type="dxa"/>
            <w:vAlign w:val="center"/>
          </w:tcPr>
          <w:p w14:paraId="7DAD060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3</w:t>
            </w:r>
          </w:p>
        </w:tc>
        <w:tc>
          <w:tcPr>
            <w:tcW w:w="1526" w:type="dxa"/>
            <w:vAlign w:val="center"/>
          </w:tcPr>
          <w:p w14:paraId="4F479BD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潭门建筑垃圾转运调配场</w:t>
            </w:r>
          </w:p>
        </w:tc>
        <w:tc>
          <w:tcPr>
            <w:tcW w:w="2828" w:type="dxa"/>
            <w:vAlign w:val="center"/>
          </w:tcPr>
          <w:p w14:paraId="5482C12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潭门镇</w:t>
            </w:r>
          </w:p>
        </w:tc>
        <w:tc>
          <w:tcPr>
            <w:tcW w:w="1709" w:type="dxa"/>
            <w:vAlign w:val="center"/>
          </w:tcPr>
          <w:p w14:paraId="088D38E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潭门镇政府</w:t>
            </w:r>
          </w:p>
        </w:tc>
        <w:tc>
          <w:tcPr>
            <w:tcW w:w="2140" w:type="dxa"/>
            <w:vAlign w:val="center"/>
          </w:tcPr>
          <w:p w14:paraId="74F19F2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杨全显15091979680</w:t>
            </w:r>
          </w:p>
          <w:p w14:paraId="0E2791D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杨恩13976393607</w:t>
            </w:r>
          </w:p>
        </w:tc>
      </w:tr>
      <w:tr w14:paraId="2405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748" w:type="dxa"/>
            <w:vAlign w:val="center"/>
          </w:tcPr>
          <w:p w14:paraId="346749C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4</w:t>
            </w:r>
          </w:p>
        </w:tc>
        <w:tc>
          <w:tcPr>
            <w:tcW w:w="1526" w:type="dxa"/>
            <w:vAlign w:val="center"/>
          </w:tcPr>
          <w:p w14:paraId="27238EC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中原建筑垃圾转运调配场</w:t>
            </w:r>
          </w:p>
        </w:tc>
        <w:tc>
          <w:tcPr>
            <w:tcW w:w="2828" w:type="dxa"/>
            <w:vAlign w:val="center"/>
          </w:tcPr>
          <w:p w14:paraId="312B9FC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中原镇</w:t>
            </w:r>
          </w:p>
        </w:tc>
        <w:tc>
          <w:tcPr>
            <w:tcW w:w="1709" w:type="dxa"/>
            <w:vAlign w:val="center"/>
          </w:tcPr>
          <w:p w14:paraId="48B0983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中原镇政府</w:t>
            </w:r>
          </w:p>
        </w:tc>
        <w:tc>
          <w:tcPr>
            <w:tcW w:w="2140" w:type="dxa"/>
            <w:vAlign w:val="center"/>
          </w:tcPr>
          <w:p w14:paraId="2A329E4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周选冠13379906355</w:t>
            </w:r>
          </w:p>
          <w:p w14:paraId="4AB7FD8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陈华冠18078996199</w:t>
            </w:r>
          </w:p>
        </w:tc>
      </w:tr>
      <w:tr w14:paraId="32D96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748" w:type="dxa"/>
            <w:vAlign w:val="center"/>
          </w:tcPr>
          <w:p w14:paraId="177FB33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5</w:t>
            </w:r>
          </w:p>
        </w:tc>
        <w:tc>
          <w:tcPr>
            <w:tcW w:w="1526" w:type="dxa"/>
            <w:vAlign w:val="center"/>
          </w:tcPr>
          <w:p w14:paraId="152DD43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长坡建筑垃圾转运调配场</w:t>
            </w:r>
          </w:p>
        </w:tc>
        <w:tc>
          <w:tcPr>
            <w:tcW w:w="2828" w:type="dxa"/>
            <w:vAlign w:val="center"/>
          </w:tcPr>
          <w:p w14:paraId="38BB3C0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长坡镇、彬村山华侨经济区</w:t>
            </w:r>
          </w:p>
        </w:tc>
        <w:tc>
          <w:tcPr>
            <w:tcW w:w="1709" w:type="dxa"/>
            <w:vAlign w:val="center"/>
          </w:tcPr>
          <w:p w14:paraId="090DD52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长坡镇政府</w:t>
            </w:r>
          </w:p>
        </w:tc>
        <w:tc>
          <w:tcPr>
            <w:tcW w:w="2140" w:type="dxa"/>
            <w:vAlign w:val="center"/>
          </w:tcPr>
          <w:p w14:paraId="610F1D3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陆圣权18876753297</w:t>
            </w:r>
          </w:p>
          <w:p w14:paraId="674B680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蔡楠畅19808974260</w:t>
            </w:r>
          </w:p>
        </w:tc>
      </w:tr>
      <w:tr w14:paraId="6FDE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748" w:type="dxa"/>
            <w:vAlign w:val="center"/>
          </w:tcPr>
          <w:p w14:paraId="42256B4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6</w:t>
            </w:r>
          </w:p>
        </w:tc>
        <w:tc>
          <w:tcPr>
            <w:tcW w:w="1526" w:type="dxa"/>
            <w:vAlign w:val="center"/>
          </w:tcPr>
          <w:p w14:paraId="5AA6EC1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阳江建筑垃圾转运调配场</w:t>
            </w:r>
          </w:p>
        </w:tc>
        <w:tc>
          <w:tcPr>
            <w:tcW w:w="2828" w:type="dxa"/>
            <w:vAlign w:val="center"/>
          </w:tcPr>
          <w:p w14:paraId="6339D2F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lang w:val="en-US" w:eastAsia="zh-CN"/>
              </w:rPr>
              <w:t>阳江镇、石壁镇、龙江镇、会山镇</w:t>
            </w:r>
          </w:p>
        </w:tc>
        <w:tc>
          <w:tcPr>
            <w:tcW w:w="1709" w:type="dxa"/>
            <w:vAlign w:val="center"/>
          </w:tcPr>
          <w:p w14:paraId="5B3E92E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阳江镇政府</w:t>
            </w:r>
          </w:p>
        </w:tc>
        <w:tc>
          <w:tcPr>
            <w:tcW w:w="2140" w:type="dxa"/>
            <w:vAlign w:val="center"/>
          </w:tcPr>
          <w:p w14:paraId="420E50F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蔡亲波13976858132</w:t>
            </w:r>
          </w:p>
          <w:p w14:paraId="5C0FC5E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严朝军13278955150</w:t>
            </w:r>
          </w:p>
        </w:tc>
      </w:tr>
    </w:tbl>
    <w:p w14:paraId="7A5194CA">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注：上述服务范围按照区域“就近原则”划定。</w:t>
      </w:r>
    </w:p>
    <w:p w14:paraId="5017A79D">
      <w:pPr>
        <w:numPr>
          <w:ilvl w:val="0"/>
          <w:numId w:val="0"/>
        </w:numPr>
        <w:rPr>
          <w:rFonts w:hint="default"/>
          <w:color w:val="auto"/>
          <w:lang w:val="en-US" w:eastAsia="zh-CN"/>
        </w:rPr>
      </w:pPr>
    </w:p>
    <w:p w14:paraId="5BB1F90A">
      <w:pPr>
        <w:numPr>
          <w:ilvl w:val="0"/>
          <w:numId w:val="0"/>
        </w:numPr>
        <w:rPr>
          <w:rFonts w:hint="default"/>
          <w:color w:val="auto"/>
          <w:lang w:val="en-US" w:eastAsia="zh-CN"/>
        </w:rPr>
      </w:pPr>
    </w:p>
    <w:p w14:paraId="6FEF2188">
      <w:pPr>
        <w:numPr>
          <w:ilvl w:val="0"/>
          <w:numId w:val="0"/>
        </w:numPr>
        <w:rPr>
          <w:rFonts w:hint="default"/>
          <w:color w:val="auto"/>
          <w:lang w:val="en-US" w:eastAsia="zh-CN"/>
        </w:rPr>
      </w:pPr>
    </w:p>
    <w:p w14:paraId="2A8DE9FF">
      <w:pPr>
        <w:numPr>
          <w:ilvl w:val="0"/>
          <w:numId w:val="0"/>
        </w:numPr>
        <w:rPr>
          <w:rFonts w:hint="default"/>
          <w:color w:val="auto"/>
          <w:lang w:val="en-US" w:eastAsia="zh-CN"/>
        </w:rPr>
      </w:pPr>
    </w:p>
    <w:p w14:paraId="4DAE2BA0">
      <w:pPr>
        <w:numPr>
          <w:ilvl w:val="0"/>
          <w:numId w:val="0"/>
        </w:numPr>
        <w:rPr>
          <w:rFonts w:hint="default"/>
          <w:color w:val="auto"/>
          <w:lang w:val="en-US" w:eastAsia="zh-CN"/>
        </w:rPr>
      </w:pPr>
    </w:p>
    <w:p w14:paraId="08FFAF93">
      <w:pPr>
        <w:numPr>
          <w:ilvl w:val="0"/>
          <w:numId w:val="0"/>
        </w:numPr>
        <w:rPr>
          <w:rFonts w:hint="default"/>
          <w:color w:val="auto"/>
          <w:lang w:val="en-US" w:eastAsia="zh-CN"/>
        </w:rPr>
      </w:pPr>
    </w:p>
    <w:p w14:paraId="0E9803C2">
      <w:pPr>
        <w:numPr>
          <w:ilvl w:val="0"/>
          <w:numId w:val="0"/>
        </w:numPr>
        <w:rPr>
          <w:rFonts w:hint="default"/>
          <w:color w:val="auto"/>
          <w:lang w:val="en-US" w:eastAsia="zh-CN"/>
        </w:rPr>
      </w:pPr>
    </w:p>
    <w:p w14:paraId="6583CCA6">
      <w:pPr>
        <w:numPr>
          <w:ilvl w:val="0"/>
          <w:numId w:val="0"/>
        </w:numPr>
        <w:rPr>
          <w:rFonts w:hint="default"/>
          <w:color w:val="auto"/>
          <w:lang w:val="en-US" w:eastAsia="zh-CN"/>
        </w:rPr>
      </w:pPr>
    </w:p>
    <w:p w14:paraId="47C15F1E">
      <w:pPr>
        <w:numPr>
          <w:ilvl w:val="0"/>
          <w:numId w:val="0"/>
        </w:numPr>
        <w:rPr>
          <w:rFonts w:hint="default"/>
          <w:color w:val="auto"/>
          <w:lang w:val="en-US" w:eastAsia="zh-CN"/>
        </w:rPr>
      </w:pPr>
    </w:p>
    <w:p w14:paraId="3F2E1DA4">
      <w:pPr>
        <w:numPr>
          <w:ilvl w:val="0"/>
          <w:numId w:val="0"/>
        </w:numPr>
        <w:rPr>
          <w:rFonts w:hint="default"/>
          <w:color w:val="auto"/>
          <w:lang w:val="en-US" w:eastAsia="zh-CN"/>
        </w:rPr>
      </w:pPr>
    </w:p>
    <w:p w14:paraId="4AF039E6">
      <w:pPr>
        <w:numPr>
          <w:ilvl w:val="0"/>
          <w:numId w:val="0"/>
        </w:numPr>
        <w:rPr>
          <w:rFonts w:hint="default"/>
          <w:color w:val="auto"/>
          <w:lang w:val="en-US" w:eastAsia="zh-CN"/>
        </w:rPr>
      </w:pPr>
    </w:p>
    <w:p w14:paraId="33FC9B42">
      <w:pPr>
        <w:numPr>
          <w:ilvl w:val="0"/>
          <w:numId w:val="0"/>
        </w:numPr>
        <w:rPr>
          <w:rFonts w:hint="default"/>
          <w:color w:val="auto"/>
          <w:lang w:val="en-US" w:eastAsia="zh-CN"/>
        </w:rPr>
      </w:pPr>
    </w:p>
    <w:p w14:paraId="1B1F402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黑体" w:hAnsi="黑体" w:eastAsia="黑体" w:cs="黑体"/>
          <w:b w:val="0"/>
          <w:bCs w:val="0"/>
          <w:i w:val="0"/>
          <w:iCs w:val="0"/>
          <w:caps w:val="0"/>
          <w:color w:val="4C5157"/>
          <w:spacing w:val="0"/>
          <w:sz w:val="32"/>
          <w:szCs w:val="32"/>
          <w:u w:val="none"/>
          <w:shd w:val="clear" w:fill="FFFFFF"/>
          <w:lang w:val="en-US" w:eastAsia="zh-CN"/>
        </w:rPr>
      </w:pPr>
      <w:r>
        <w:rPr>
          <w:rFonts w:hint="eastAsia" w:ascii="黑体" w:hAnsi="黑体" w:eastAsia="黑体" w:cs="黑体"/>
          <w:b w:val="0"/>
          <w:bCs w:val="0"/>
          <w:i w:val="0"/>
          <w:iCs w:val="0"/>
          <w:caps w:val="0"/>
          <w:color w:val="4C5157"/>
          <w:spacing w:val="0"/>
          <w:sz w:val="32"/>
          <w:szCs w:val="32"/>
          <w:u w:val="none"/>
          <w:shd w:val="clear" w:fill="FFFFFF"/>
          <w:lang w:val="en-US" w:eastAsia="zh-CN"/>
        </w:rPr>
        <w:t>附件3</w:t>
      </w:r>
    </w:p>
    <w:p w14:paraId="0F96EA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b/>
          <w:bCs/>
          <w:i w:val="0"/>
          <w:iCs w:val="0"/>
          <w:caps w:val="0"/>
          <w:color w:val="4C5157"/>
          <w:spacing w:val="0"/>
          <w:sz w:val="44"/>
          <w:szCs w:val="44"/>
          <w:u w:val="none"/>
          <w:shd w:val="clear" w:fill="FFFFFF"/>
        </w:rPr>
      </w:pPr>
    </w:p>
    <w:p w14:paraId="05C097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i w:val="0"/>
          <w:iCs w:val="0"/>
          <w:caps w:val="0"/>
          <w:color w:val="4C5157"/>
          <w:spacing w:val="0"/>
          <w:sz w:val="44"/>
          <w:szCs w:val="44"/>
          <w:u w:val="none"/>
        </w:rPr>
      </w:pPr>
      <w:r>
        <w:rPr>
          <w:rFonts w:hint="eastAsia" w:ascii="方正小标宋_GBK" w:hAnsi="方正小标宋_GBK" w:eastAsia="方正小标宋_GBK" w:cs="方正小标宋_GBK"/>
          <w:b/>
          <w:bCs/>
          <w:i w:val="0"/>
          <w:iCs w:val="0"/>
          <w:caps w:val="0"/>
          <w:color w:val="4C5157"/>
          <w:spacing w:val="0"/>
          <w:sz w:val="44"/>
          <w:szCs w:val="44"/>
          <w:u w:val="none"/>
          <w:shd w:val="clear" w:fill="FFFFFF"/>
        </w:rPr>
        <w:t>海南省建筑垃圾管理规定</w:t>
      </w:r>
    </w:p>
    <w:p w14:paraId="1BCD04C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440" w:firstLineChars="200"/>
        <w:jc w:val="center"/>
        <w:textAlignment w:val="auto"/>
        <w:rPr>
          <w:rFonts w:hint="eastAsia" w:ascii="宋体" w:hAnsi="宋体" w:eastAsia="宋体" w:cs="宋体"/>
          <w:i w:val="0"/>
          <w:iCs w:val="0"/>
          <w:caps w:val="0"/>
          <w:color w:val="4C5157"/>
          <w:spacing w:val="0"/>
          <w:kern w:val="0"/>
          <w:sz w:val="22"/>
          <w:szCs w:val="22"/>
          <w:u w:val="none"/>
          <w:shd w:val="clear" w:fill="FFFFFF"/>
          <w:lang w:val="en-US" w:eastAsia="zh-CN" w:bidi="ar"/>
        </w:rPr>
      </w:pPr>
      <w:r>
        <w:rPr>
          <w:rFonts w:hint="eastAsia" w:ascii="宋体" w:hAnsi="宋体" w:eastAsia="宋体" w:cs="宋体"/>
          <w:i w:val="0"/>
          <w:iCs w:val="0"/>
          <w:caps w:val="0"/>
          <w:color w:val="4C5157"/>
          <w:spacing w:val="0"/>
          <w:kern w:val="0"/>
          <w:sz w:val="22"/>
          <w:szCs w:val="22"/>
          <w:u w:val="none"/>
          <w:shd w:val="clear" w:fill="FFFFFF"/>
          <w:lang w:val="en-US" w:eastAsia="zh-CN" w:bidi="ar"/>
        </w:rPr>
        <w:t>(2024年7月31日海南省第七届人民代表大会常务委员会第十二次会议通过)</w:t>
      </w:r>
    </w:p>
    <w:p w14:paraId="4AC18BD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center"/>
        <w:textAlignment w:val="auto"/>
        <w:rPr>
          <w:rFonts w:hint="eastAsia" w:ascii="宋体" w:hAnsi="宋体" w:eastAsia="宋体" w:cs="宋体"/>
          <w:i w:val="0"/>
          <w:iCs w:val="0"/>
          <w:caps w:val="0"/>
          <w:color w:val="4C5157"/>
          <w:spacing w:val="0"/>
          <w:kern w:val="0"/>
          <w:sz w:val="32"/>
          <w:szCs w:val="32"/>
          <w:u w:val="none"/>
          <w:shd w:val="clear" w:fill="FFFFFF"/>
          <w:lang w:val="en-US" w:eastAsia="zh-CN" w:bidi="ar"/>
        </w:rPr>
      </w:pPr>
    </w:p>
    <w:p w14:paraId="702748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第一条</w:t>
      </w:r>
      <w:r>
        <w:rPr>
          <w:rFonts w:hint="eastAsia" w:ascii="仿宋_GB2312" w:hAnsi="仿宋_GB2312" w:eastAsia="仿宋_GB2312" w:cs="仿宋_GB2312"/>
          <w:i w:val="0"/>
          <w:iCs w:val="0"/>
          <w:caps w:val="0"/>
          <w:color w:val="4C5157"/>
          <w:spacing w:val="0"/>
          <w:sz w:val="32"/>
          <w:szCs w:val="32"/>
          <w:u w:val="none"/>
          <w:shd w:val="clear" w:fill="FFFFFF"/>
        </w:rPr>
        <w:t> 为了加强建筑垃圾管理，推进源头减量和综合利用，保护和改善生态环境，促进循环经济发展，根据固体废物污染防治有关法律法规，结合本省实际，制定本规定。</w:t>
      </w:r>
    </w:p>
    <w:p w14:paraId="26990C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第二条</w:t>
      </w:r>
      <w:r>
        <w:rPr>
          <w:rFonts w:hint="eastAsia" w:ascii="仿宋_GB2312" w:hAnsi="仿宋_GB2312" w:eastAsia="仿宋_GB2312" w:cs="仿宋_GB2312"/>
          <w:i w:val="0"/>
          <w:iCs w:val="0"/>
          <w:caps w:val="0"/>
          <w:color w:val="4C5157"/>
          <w:spacing w:val="0"/>
          <w:sz w:val="32"/>
          <w:szCs w:val="32"/>
          <w:u w:val="none"/>
          <w:shd w:val="clear" w:fill="FFFFFF"/>
        </w:rPr>
        <w:t> 本规定适用于本省行政区域内建筑垃圾产生、收集、贮存、运输、利用、处置以及相关监督管理等活动。</w:t>
      </w:r>
    </w:p>
    <w:p w14:paraId="077297C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本规定所称建筑垃圾，是指建设单位、施工单位新建、改建、扩建和拆除各类建筑物、构筑物、管网等，以及居民装饰装修房屋过程中产生的弃土、弃料和其他固体废物。</w:t>
      </w:r>
    </w:p>
    <w:p w14:paraId="36FA2E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村(居)民自建房屋过程中产生的弃土、弃料和其他固体废物，按照建筑垃圾处理。</w:t>
      </w:r>
    </w:p>
    <w:p w14:paraId="5F5CBB0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建筑垃圾中属于危险废物的，依照相关法律、法规的规定处理。</w:t>
      </w:r>
    </w:p>
    <w:p w14:paraId="17CB39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第三条</w:t>
      </w:r>
      <w:r>
        <w:rPr>
          <w:rFonts w:hint="eastAsia" w:ascii="仿宋_GB2312" w:hAnsi="仿宋_GB2312" w:eastAsia="仿宋_GB2312" w:cs="仿宋_GB2312"/>
          <w:i w:val="0"/>
          <w:iCs w:val="0"/>
          <w:caps w:val="0"/>
          <w:color w:val="4C5157"/>
          <w:spacing w:val="0"/>
          <w:sz w:val="32"/>
          <w:szCs w:val="32"/>
          <w:u w:val="none"/>
          <w:shd w:val="clear" w:fill="FFFFFF"/>
        </w:rPr>
        <w:t> 建筑垃圾管理坚持减量化、资源化、无害化和谁产生谁负责的原则，构建统筹规划、属地负责，政府主导、社会主责，分类处置、全过程监管的管理体系。</w:t>
      </w:r>
    </w:p>
    <w:p w14:paraId="6A0DDF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第四条</w:t>
      </w:r>
      <w:r>
        <w:rPr>
          <w:rFonts w:hint="eastAsia" w:ascii="仿宋_GB2312" w:hAnsi="仿宋_GB2312" w:eastAsia="仿宋_GB2312" w:cs="仿宋_GB2312"/>
          <w:i w:val="0"/>
          <w:iCs w:val="0"/>
          <w:caps w:val="0"/>
          <w:color w:val="4C5157"/>
          <w:spacing w:val="0"/>
          <w:sz w:val="32"/>
          <w:szCs w:val="32"/>
          <w:u w:val="none"/>
          <w:shd w:val="clear" w:fill="FFFFFF"/>
        </w:rPr>
        <w:t> 县级以上人民政府应当加强对建筑垃圾管理工作的领导，统筹协调解决建筑垃圾管理工作中的重大、疑难问题，指导督促有关部门依法履行监督管理职责，并安排必要的资金用于建筑垃圾管理。</w:t>
      </w:r>
    </w:p>
    <w:p w14:paraId="672490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县级以上人民政府环境卫生主管部门负责本行政区域内建筑垃圾的监督管理工作。</w:t>
      </w:r>
    </w:p>
    <w:p w14:paraId="523814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县级以上人民政府发展改革、住房城乡建设、交通运输、水务、农业农村、工业和信息化、自然资源和规划、生态环境、市政管理、市场监督管理等部门在各自职责范围内负责建筑垃圾监督管理的相关工作。</w:t>
      </w:r>
    </w:p>
    <w:p w14:paraId="164C04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乡镇人民政府、街道办事处按照规定职责，做好本辖区内建筑垃圾管理的日常工作，指导村(居)民委员会协助做好相关工作。</w:t>
      </w:r>
    </w:p>
    <w:p w14:paraId="406120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第五条 </w:t>
      </w:r>
      <w:r>
        <w:rPr>
          <w:rFonts w:hint="eastAsia" w:ascii="仿宋_GB2312" w:hAnsi="仿宋_GB2312" w:eastAsia="仿宋_GB2312" w:cs="仿宋_GB2312"/>
          <w:i w:val="0"/>
          <w:iCs w:val="0"/>
          <w:caps w:val="0"/>
          <w:color w:val="4C5157"/>
          <w:spacing w:val="0"/>
          <w:sz w:val="32"/>
          <w:szCs w:val="32"/>
          <w:u w:val="none"/>
          <w:shd w:val="clear" w:fill="FFFFFF"/>
        </w:rPr>
        <w:t>县级以上人民政府及其相关部门，乡镇人民政府、街道办事处等应当采取有效措施，加强建筑垃圾源头减量、规范处置、综合利用的宣传教育，增强公众的资源节约意识、环保意识。</w:t>
      </w:r>
    </w:p>
    <w:p w14:paraId="53C9FC0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广播电台、电视台、报纸、网络等媒体开展对建筑垃圾源头减量、规范处置、综合利用的公益宣传，对违反建筑垃圾管理的行为进行舆论监督。</w:t>
      </w:r>
    </w:p>
    <w:p w14:paraId="4158E9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鼓励村(居)民委员会将建筑垃圾源头减量和规范处置纳入村规民约、居民公约，督促指导村(居)民自觉遵守建筑垃圾管理有关规定。</w:t>
      </w:r>
    </w:p>
    <w:p w14:paraId="2970E50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第六条</w:t>
      </w:r>
      <w:r>
        <w:rPr>
          <w:rFonts w:hint="eastAsia" w:ascii="仿宋_GB2312" w:hAnsi="仿宋_GB2312" w:eastAsia="仿宋_GB2312" w:cs="仿宋_GB2312"/>
          <w:i w:val="0"/>
          <w:iCs w:val="0"/>
          <w:caps w:val="0"/>
          <w:color w:val="4C5157"/>
          <w:spacing w:val="0"/>
          <w:sz w:val="32"/>
          <w:szCs w:val="32"/>
          <w:u w:val="none"/>
          <w:shd w:val="clear" w:fill="FFFFFF"/>
        </w:rPr>
        <w:t> 县级以上人民政府应当制定符合生态环境分区管控相关要求的建筑垃圾污染环境防治工作规划。建筑垃圾污染环境防治工作规划应当包括建筑垃圾产量预测、源头减量、分类处理、消纳设施和场所布局及建设、综合利用等内容。</w:t>
      </w:r>
    </w:p>
    <w:p w14:paraId="59C79A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县级以上人民政府及其有关部门在编制国土空间规划和相关专项规划时，应当根据建筑垃圾产生量、产生类型、运输距离等，统筹建筑垃圾消纳设施和场所建设需求、合理布局，保障消纳设施和场所的建设用地。经规划确定的消纳设施和场所用地，未经法定程序，不得擅自改变用途。</w:t>
      </w:r>
    </w:p>
    <w:p w14:paraId="275E371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本规定所称建筑垃圾消纳设施和场所，包括转运调配场、消纳场和资源化利用厂等。</w:t>
      </w:r>
    </w:p>
    <w:p w14:paraId="63A1CF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第七条</w:t>
      </w:r>
      <w:r>
        <w:rPr>
          <w:rFonts w:hint="eastAsia" w:ascii="仿宋_GB2312" w:hAnsi="仿宋_GB2312" w:eastAsia="仿宋_GB2312" w:cs="仿宋_GB2312"/>
          <w:i w:val="0"/>
          <w:iCs w:val="0"/>
          <w:caps w:val="0"/>
          <w:color w:val="4C5157"/>
          <w:spacing w:val="0"/>
          <w:sz w:val="32"/>
          <w:szCs w:val="32"/>
          <w:u w:val="none"/>
          <w:shd w:val="clear" w:fill="FFFFFF"/>
        </w:rPr>
        <w:t> 本省推进绿色低碳建造，推广装配式建筑、全装修成品住房、绿色建筑，鼓励采用先进技术、标准、工艺、设备、材料和管理措施等方式，实施绿色策划、绿色设计、绿色施工，将建筑垃圾减量化纳入文明施工内容、诚信评价体系以及建设工程省级评优评先条件，并对达到建筑垃圾减量化要求的单位给予奖励。</w:t>
      </w:r>
    </w:p>
    <w:p w14:paraId="10CDE36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建设单位应当履行源头减量义务，采取有效措施预防和减少建筑垃圾的产生，将建筑垃圾减量目标和措施纳入工程设计、施工、监理招标文件或者合同文本，将建筑垃圾减量化措施所需费用纳入工程概算，并监督设计单位、施工单位、监理单位具体落实。</w:t>
      </w:r>
    </w:p>
    <w:p w14:paraId="7651D7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设计单位应当优化工程设计、提高设计质量，从源头上减少建筑材料的消耗和建筑垃圾的产生，提高对建筑垃圾综合利用产品的使用率。</w:t>
      </w:r>
    </w:p>
    <w:p w14:paraId="6AE205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施工单位应当按照源头减量、分类管理、就地利用、排放控制的要求，优化施工方案，加强施工现场管理，落实建筑垃圾减量化措施和建筑垃圾综合利用产品使用要求。</w:t>
      </w:r>
    </w:p>
    <w:p w14:paraId="10C42AE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监理单位应当将建筑垃圾源头减量的相关措施和要求纳入监理范围。</w:t>
      </w:r>
    </w:p>
    <w:p w14:paraId="41C5F4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第八条</w:t>
      </w:r>
      <w:r>
        <w:rPr>
          <w:rFonts w:hint="eastAsia" w:ascii="仿宋_GB2312" w:hAnsi="仿宋_GB2312" w:eastAsia="仿宋_GB2312" w:cs="仿宋_GB2312"/>
          <w:i w:val="0"/>
          <w:iCs w:val="0"/>
          <w:caps w:val="0"/>
          <w:color w:val="4C5157"/>
          <w:spacing w:val="0"/>
          <w:sz w:val="32"/>
          <w:szCs w:val="32"/>
          <w:u w:val="none"/>
          <w:shd w:val="clear" w:fill="FFFFFF"/>
        </w:rPr>
        <w:t> 施工单位应当编制建筑垃圾处理方案，并在项目开工前向所在地县级以上人民政府环境卫生主管部门备案。建筑垃圾处理方案内容有调整的，应当及时报告接受备案的部门。</w:t>
      </w:r>
    </w:p>
    <w:p w14:paraId="732E131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建筑垃圾处理方案应当包括施工单位基本情况、工程概况、建筑垃圾产生量与种类，源头减量、分类收集、就地利用措施和目标，明确委托取得核准的运输单位以及消纳设施和场所运营单位。</w:t>
      </w:r>
    </w:p>
    <w:p w14:paraId="7733A2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第九条</w:t>
      </w:r>
      <w:r>
        <w:rPr>
          <w:rFonts w:hint="eastAsia" w:ascii="仿宋_GB2312" w:hAnsi="仿宋_GB2312" w:eastAsia="仿宋_GB2312" w:cs="仿宋_GB2312"/>
          <w:i w:val="0"/>
          <w:iCs w:val="0"/>
          <w:caps w:val="0"/>
          <w:color w:val="4C5157"/>
          <w:spacing w:val="0"/>
          <w:sz w:val="32"/>
          <w:szCs w:val="32"/>
          <w:u w:val="none"/>
          <w:shd w:val="clear" w:fill="FFFFFF"/>
        </w:rPr>
        <w:t> 施工单位应当在施工场地遵守以下规定：</w:t>
      </w:r>
    </w:p>
    <w:p w14:paraId="4B2D7D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(一)制定建筑垃圾分类收集与贮存制度和分类管理台账;</w:t>
      </w:r>
    </w:p>
    <w:p w14:paraId="0B0D16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(二)设置分类堆放池分类收集、贮存建筑垃圾，设置标识、标牌，并采取喷淋覆盖等防尘措施;</w:t>
      </w:r>
    </w:p>
    <w:p w14:paraId="09B5BC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(三)对工程渣土采取防尘、防滑坡等措施;</w:t>
      </w:r>
    </w:p>
    <w:p w14:paraId="7FC3AE2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(四)施工现场的出入口应当进行道路硬化，设置视频监控、车辆冲洗等设施设备;</w:t>
      </w:r>
    </w:p>
    <w:p w14:paraId="0D1948B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(五)法律、法规规定的其他要求。</w:t>
      </w:r>
    </w:p>
    <w:p w14:paraId="2EA15E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第十条</w:t>
      </w:r>
      <w:r>
        <w:rPr>
          <w:rFonts w:hint="eastAsia" w:ascii="仿宋_GB2312" w:hAnsi="仿宋_GB2312" w:eastAsia="仿宋_GB2312" w:cs="仿宋_GB2312"/>
          <w:i w:val="0"/>
          <w:iCs w:val="0"/>
          <w:caps w:val="0"/>
          <w:color w:val="4C5157"/>
          <w:spacing w:val="0"/>
          <w:sz w:val="32"/>
          <w:szCs w:val="32"/>
          <w:u w:val="none"/>
          <w:shd w:val="clear" w:fill="FFFFFF"/>
        </w:rPr>
        <w:t> 从事建筑垃圾运输的单位，应当向县级以上人民政府环境卫生主管部门申请建筑垃圾运输核准，并具备下列条件：</w:t>
      </w:r>
    </w:p>
    <w:p w14:paraId="7BB8F2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(一)取得道路运输经营许可证(使用总质量四千五百千克及以下道路运输车辆的除外)、车辆行驶证;</w:t>
      </w:r>
    </w:p>
    <w:p w14:paraId="3FABE4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(二)运输车辆具备全密闭防撒漏机械装置或者密闭苫盖装置、安装符合国家相关标准的具有行驶及装卸记录功能的卫星定位等电子装置;</w:t>
      </w:r>
    </w:p>
    <w:p w14:paraId="2347D8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(三)法律、法规规定的其他条件。</w:t>
      </w:r>
    </w:p>
    <w:p w14:paraId="7A3B055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第十一条</w:t>
      </w:r>
      <w:r>
        <w:rPr>
          <w:rFonts w:hint="eastAsia" w:ascii="仿宋_GB2312" w:hAnsi="仿宋_GB2312" w:eastAsia="仿宋_GB2312" w:cs="仿宋_GB2312"/>
          <w:i w:val="0"/>
          <w:iCs w:val="0"/>
          <w:caps w:val="0"/>
          <w:color w:val="4C5157"/>
          <w:spacing w:val="0"/>
          <w:sz w:val="32"/>
          <w:szCs w:val="32"/>
          <w:u w:val="none"/>
          <w:shd w:val="clear" w:fill="FFFFFF"/>
        </w:rPr>
        <w:t> 设置建筑垃圾消纳设施和场所，应当向县级以上人民政府环境卫生主管部门申请建筑垃圾利用与处置核准，并具备下列条件：</w:t>
      </w:r>
    </w:p>
    <w:p w14:paraId="05EA642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(一)取得土地用途证明;</w:t>
      </w:r>
    </w:p>
    <w:p w14:paraId="161F88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(二)有符合规定要求的称重系统和实时监控设施等电子装置;</w:t>
      </w:r>
    </w:p>
    <w:p w14:paraId="1C591B4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(三)有符合消纳、资源化利用和分拣需要的机械设备和照明;</w:t>
      </w:r>
    </w:p>
    <w:p w14:paraId="3D7C2E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(四)符合建筑垃圾污染环境防治工作规划，不得将永久基本农田、生态保护红线、自然保护地、饮用水水源保护区等区域作为建设选址地;</w:t>
      </w:r>
    </w:p>
    <w:p w14:paraId="3DD12F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(五)法律、法规规定的其他条件。</w:t>
      </w:r>
    </w:p>
    <w:p w14:paraId="6779F2B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第十二条</w:t>
      </w:r>
      <w:r>
        <w:rPr>
          <w:rFonts w:hint="eastAsia" w:ascii="仿宋_GB2312" w:hAnsi="仿宋_GB2312" w:eastAsia="仿宋_GB2312" w:cs="仿宋_GB2312"/>
          <w:i w:val="0"/>
          <w:iCs w:val="0"/>
          <w:caps w:val="0"/>
          <w:color w:val="4C5157"/>
          <w:spacing w:val="0"/>
          <w:sz w:val="32"/>
          <w:szCs w:val="32"/>
          <w:u w:val="none"/>
          <w:shd w:val="clear" w:fill="FFFFFF"/>
        </w:rPr>
        <w:t> 县级以上人民政府环境卫生主管部门应当定期向社会公布依法取得核准的运输单位、消纳设施和场所运营单位名录。</w:t>
      </w:r>
    </w:p>
    <w:p w14:paraId="4761AF5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第十三条 </w:t>
      </w:r>
      <w:r>
        <w:rPr>
          <w:rFonts w:hint="eastAsia" w:ascii="仿宋_GB2312" w:hAnsi="仿宋_GB2312" w:eastAsia="仿宋_GB2312" w:cs="仿宋_GB2312"/>
          <w:i w:val="0"/>
          <w:iCs w:val="0"/>
          <w:caps w:val="0"/>
          <w:color w:val="4C5157"/>
          <w:spacing w:val="0"/>
          <w:sz w:val="32"/>
          <w:szCs w:val="32"/>
          <w:u w:val="none"/>
          <w:shd w:val="clear" w:fill="FFFFFF"/>
        </w:rPr>
        <w:t>运输建筑垃圾应当遵守以下规定：</w:t>
      </w:r>
    </w:p>
    <w:p w14:paraId="3F3DB2B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(一)保持运输车辆的行驶及装卸记录、卫星定位等电子装置正常使用;</w:t>
      </w:r>
    </w:p>
    <w:p w14:paraId="474B153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(二)按照电子联单信息收运建筑垃圾;</w:t>
      </w:r>
    </w:p>
    <w:p w14:paraId="2BDD5A8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(三)按照规定分类运输、装卸建筑垃圾;</w:t>
      </w:r>
    </w:p>
    <w:p w14:paraId="3BB3C75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(四)运输车辆按照规定的时间、路线行驶;</w:t>
      </w:r>
    </w:p>
    <w:p w14:paraId="65280F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(五)不得在运输途中泄漏、遗撒建筑垃圾;</w:t>
      </w:r>
    </w:p>
    <w:p w14:paraId="298AAE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(六)法律、法规规定的其他要求。</w:t>
      </w:r>
    </w:p>
    <w:p w14:paraId="608FEAD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第十四条 </w:t>
      </w:r>
      <w:r>
        <w:rPr>
          <w:rFonts w:hint="eastAsia" w:ascii="仿宋_GB2312" w:hAnsi="仿宋_GB2312" w:eastAsia="仿宋_GB2312" w:cs="仿宋_GB2312"/>
          <w:i w:val="0"/>
          <w:iCs w:val="0"/>
          <w:caps w:val="0"/>
          <w:color w:val="4C5157"/>
          <w:spacing w:val="0"/>
          <w:sz w:val="32"/>
          <w:szCs w:val="32"/>
          <w:u w:val="none"/>
          <w:shd w:val="clear" w:fill="FFFFFF"/>
        </w:rPr>
        <w:t>消纳设施和场所运营单位应当遵守下列规定：</w:t>
      </w:r>
    </w:p>
    <w:p w14:paraId="6E744F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(一)保持车辆冲洗、计量称重、视频监控等相关设备、设施正常运行;</w:t>
      </w:r>
    </w:p>
    <w:p w14:paraId="7F9614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(二)建立规范完整的生产台账，根据有关技术规范进行作业，按照设计容量分区分类堆填、堆放建筑垃圾;</w:t>
      </w:r>
    </w:p>
    <w:p w14:paraId="6CC8B14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(三)落实安全生产相关要求，定期开展安全风险排查，防止发生失稳滑坡等危害;</w:t>
      </w:r>
    </w:p>
    <w:p w14:paraId="142709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(四)对非作业区域采取覆盖、绿化，对作业区域采取密闭或者实施洒水降尘工艺等环境保护措施，禁止土层裸露;</w:t>
      </w:r>
    </w:p>
    <w:p w14:paraId="18AAFA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(五)将建筑垃圾接收量、处置量及综合利用产品生产供应量等数据实时传输至建筑垃圾管理服务信息平台;</w:t>
      </w:r>
    </w:p>
    <w:p w14:paraId="7D050AC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(六)法律、法规规定的其他要求。</w:t>
      </w:r>
    </w:p>
    <w:p w14:paraId="36D4BA2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消纳场达到设计容量或者因其他原因无法继续消纳的，运营单位应当在停止消纳三十日前书面报告所在地市、县(区)、自治县人民政府环境卫生主管部门。</w:t>
      </w:r>
    </w:p>
    <w:p w14:paraId="0E1965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县级以上人民政府环境卫生主管部门应当对消纳设施和场所定期开展安全风险排查，督促运营单位对发现的安全隐患制定整改措施并限期治理。</w:t>
      </w:r>
    </w:p>
    <w:p w14:paraId="6EC4729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第十五条</w:t>
      </w:r>
      <w:r>
        <w:rPr>
          <w:rFonts w:hint="eastAsia" w:ascii="仿宋_GB2312" w:hAnsi="仿宋_GB2312" w:eastAsia="仿宋_GB2312" w:cs="仿宋_GB2312"/>
          <w:i w:val="0"/>
          <w:iCs w:val="0"/>
          <w:caps w:val="0"/>
          <w:color w:val="4C5157"/>
          <w:spacing w:val="0"/>
          <w:sz w:val="32"/>
          <w:szCs w:val="32"/>
          <w:u w:val="none"/>
          <w:shd w:val="clear" w:fill="FFFFFF"/>
        </w:rPr>
        <w:t> 居民装饰装修房屋、村(居)民自建房屋产生的建筑垃圾，单位和个人可以自行委托取得核准的运输单位、消纳设施和场所运营单位处理，也可以交由下列管理责任人委托取得核准的运输单位、消纳设施和场所运营单位处理：</w:t>
      </w:r>
    </w:p>
    <w:p w14:paraId="75C1859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(一)实行物业管理的，由物业服务人或者业主委员会作为管理责任人;</w:t>
      </w:r>
    </w:p>
    <w:p w14:paraId="0BC7C01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(二)未实行物业管理的，由乡镇人民政府、街道办事处明确管理责任人。</w:t>
      </w:r>
    </w:p>
    <w:p w14:paraId="64BDA8B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管理责任人应当明确建筑垃圾堆放地点，采取有效措施防止扬尘污染，并指导和督促相关单位和个人按照规定投放，对不符合投放要求的行为予以劝告、制止。</w:t>
      </w:r>
    </w:p>
    <w:p w14:paraId="33BB715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第十六条</w:t>
      </w:r>
      <w:r>
        <w:rPr>
          <w:rFonts w:hint="eastAsia" w:ascii="仿宋_GB2312" w:hAnsi="仿宋_GB2312" w:eastAsia="仿宋_GB2312" w:cs="仿宋_GB2312"/>
          <w:i w:val="0"/>
          <w:iCs w:val="0"/>
          <w:caps w:val="0"/>
          <w:color w:val="4C5157"/>
          <w:spacing w:val="0"/>
          <w:sz w:val="32"/>
          <w:szCs w:val="32"/>
          <w:u w:val="none"/>
          <w:shd w:val="clear" w:fill="FFFFFF"/>
        </w:rPr>
        <w:t> 建筑垃圾运输、处置费用由产生建筑垃圾的单位或者个人承担，具体由产生建筑垃圾的单位或者个人与建筑垃圾运输单位、消纳设施和场所运营单位按照公平、合法和诚实信用的原则协商确定，并在建筑垃圾运输、处置协议中予以明确。</w:t>
      </w:r>
    </w:p>
    <w:p w14:paraId="54BFC8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第十七条 </w:t>
      </w:r>
      <w:r>
        <w:rPr>
          <w:rFonts w:hint="eastAsia" w:ascii="仿宋_GB2312" w:hAnsi="仿宋_GB2312" w:eastAsia="仿宋_GB2312" w:cs="仿宋_GB2312"/>
          <w:i w:val="0"/>
          <w:iCs w:val="0"/>
          <w:caps w:val="0"/>
          <w:color w:val="4C5157"/>
          <w:spacing w:val="0"/>
          <w:sz w:val="32"/>
          <w:szCs w:val="32"/>
          <w:u w:val="none"/>
          <w:shd w:val="clear" w:fill="FFFFFF"/>
        </w:rPr>
        <w:t>县级以上人民政府应当建立完善建筑垃圾综合利用体系，在产业、财政、用地等方面扶持和发展建筑垃圾综合利用项目，落实相关税收、金融等优惠政策，推广使用建筑垃圾综合利用产品。</w:t>
      </w:r>
    </w:p>
    <w:p w14:paraId="14C8A5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国家机关、事业单位和团体组织在政府采购过程中应当优先采购符合设计要求以及满足使用功能的建筑垃圾综合利用产品。</w:t>
      </w:r>
    </w:p>
    <w:p w14:paraId="79D256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鼓励新建、改建、扩建的工程项目在符合质量安全、设计要求和满足使用功能的前提下，优先使用建筑垃圾综合利用产品。</w:t>
      </w:r>
    </w:p>
    <w:p w14:paraId="7E405C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第十八条</w:t>
      </w:r>
      <w:r>
        <w:rPr>
          <w:rFonts w:hint="eastAsia" w:ascii="仿宋_GB2312" w:hAnsi="仿宋_GB2312" w:eastAsia="仿宋_GB2312" w:cs="仿宋_GB2312"/>
          <w:i w:val="0"/>
          <w:iCs w:val="0"/>
          <w:caps w:val="0"/>
          <w:color w:val="4C5157"/>
          <w:spacing w:val="0"/>
          <w:sz w:val="32"/>
          <w:szCs w:val="32"/>
          <w:u w:val="none"/>
          <w:shd w:val="clear" w:fill="FFFFFF"/>
        </w:rPr>
        <w:t> 建筑垃圾应当按照国家和本省有关规定实行分类收集、分类贮存、分类运输、分类利用、分类处置。</w:t>
      </w:r>
    </w:p>
    <w:p w14:paraId="27ABB6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任何单位和个人不得将生活垃圾、危险废物、工业固体废物混入建筑垃圾，不得在非指定场地倾倒、抛撒或者堆放建筑垃圾。</w:t>
      </w:r>
    </w:p>
    <w:p w14:paraId="22CE335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市、县(区)、自治县人民政府应当建立健全建筑垃圾日常巡查、部门联动执法机制，及时发现和查处违法行为。</w:t>
      </w:r>
    </w:p>
    <w:p w14:paraId="4733C4E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第十九条</w:t>
      </w:r>
      <w:r>
        <w:rPr>
          <w:rFonts w:hint="eastAsia" w:ascii="仿宋_GB2312" w:hAnsi="仿宋_GB2312" w:eastAsia="仿宋_GB2312" w:cs="仿宋_GB2312"/>
          <w:i w:val="0"/>
          <w:iCs w:val="0"/>
          <w:caps w:val="0"/>
          <w:color w:val="4C5157"/>
          <w:spacing w:val="0"/>
          <w:sz w:val="32"/>
          <w:szCs w:val="32"/>
          <w:u w:val="none"/>
          <w:shd w:val="clear" w:fill="FFFFFF"/>
        </w:rPr>
        <w:t> 省人民政府环境卫生主管部门应当会同有关部门建立建筑垃圾管理服务信息平台，将建筑垃圾审批备案、运输企业及车辆、消纳设施和场所、违规失信等基本信息纳入，与相关政务平台信息共享、互联互通，实现建筑垃圾全过程监控和信息化追溯。</w:t>
      </w:r>
    </w:p>
    <w:p w14:paraId="53A211A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本省实行建筑垃圾产生、运输、利用和处置全过程电子联单管理制度。具体管理办法由省人民政府环境卫生主管部门制定并向社会公布。</w:t>
      </w:r>
    </w:p>
    <w:p w14:paraId="4E62B1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鼓励采取提前预约投放、定时定点收集等方式，推进智能化收集运输。</w:t>
      </w:r>
    </w:p>
    <w:p w14:paraId="78CAA5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第二十条</w:t>
      </w:r>
      <w:r>
        <w:rPr>
          <w:rFonts w:hint="eastAsia" w:ascii="仿宋_GB2312" w:hAnsi="仿宋_GB2312" w:eastAsia="仿宋_GB2312" w:cs="仿宋_GB2312"/>
          <w:i w:val="0"/>
          <w:iCs w:val="0"/>
          <w:caps w:val="0"/>
          <w:color w:val="4C5157"/>
          <w:spacing w:val="0"/>
          <w:sz w:val="32"/>
          <w:szCs w:val="32"/>
          <w:u w:val="none"/>
          <w:shd w:val="clear" w:fill="FFFFFF"/>
        </w:rPr>
        <w:t> 省人民政府环境卫生主管部门应当建立建筑垃圾跨区域处置协作机制，统筹、协调、指导建筑垃圾跨区域处置相关工作。</w:t>
      </w:r>
    </w:p>
    <w:p w14:paraId="5408FA8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市、县(区)、自治县人民政府及其有关部门应当利用建筑垃圾管理服务信息平台实现建筑垃圾处置信息共享，加强建筑垃圾跨区域处置跟踪服务和联合执法协作。</w:t>
      </w:r>
    </w:p>
    <w:p w14:paraId="353F90C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第二十一条 </w:t>
      </w:r>
      <w:r>
        <w:rPr>
          <w:rFonts w:hint="eastAsia" w:ascii="仿宋_GB2312" w:hAnsi="仿宋_GB2312" w:eastAsia="仿宋_GB2312" w:cs="仿宋_GB2312"/>
          <w:i w:val="0"/>
          <w:iCs w:val="0"/>
          <w:caps w:val="0"/>
          <w:color w:val="4C5157"/>
          <w:spacing w:val="0"/>
          <w:sz w:val="32"/>
          <w:szCs w:val="32"/>
          <w:u w:val="none"/>
          <w:shd w:val="clear" w:fill="FFFFFF"/>
        </w:rPr>
        <w:t>市、县(区)、自治县人民政府环境卫生主管部门应当会同住房城乡建设、交通运输、水务等部门及时收集汇总建筑垃圾产生、利用、处置以及消纳设施和场所处置建筑垃圾的种类、能力等情况，引导建设单位、施工单位以及资源化利用场所运营单位通过建筑垃圾管理服务信息平台、公共资源交易平台等发布建筑垃圾综合利用产品、土方等信息。</w:t>
      </w:r>
    </w:p>
    <w:p w14:paraId="43F743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第二十二条 </w:t>
      </w:r>
      <w:r>
        <w:rPr>
          <w:rFonts w:hint="eastAsia" w:ascii="仿宋_GB2312" w:hAnsi="仿宋_GB2312" w:eastAsia="仿宋_GB2312" w:cs="仿宋_GB2312"/>
          <w:i w:val="0"/>
          <w:iCs w:val="0"/>
          <w:caps w:val="0"/>
          <w:color w:val="4C5157"/>
          <w:spacing w:val="0"/>
          <w:sz w:val="32"/>
          <w:szCs w:val="32"/>
          <w:u w:val="none"/>
          <w:shd w:val="clear" w:fill="FFFFFF"/>
        </w:rPr>
        <w:t>施工单位违反本规定第九条规定的，由县级以上人民政府环境卫生主管部门责令限期改正;逾期未改正的，处一万元以上十万元以下的罚款。其他法律、法规另有规定的，从其规定。</w:t>
      </w:r>
    </w:p>
    <w:p w14:paraId="14CFB4A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第二十三条</w:t>
      </w:r>
      <w:r>
        <w:rPr>
          <w:rFonts w:hint="eastAsia" w:ascii="仿宋_GB2312" w:hAnsi="仿宋_GB2312" w:eastAsia="仿宋_GB2312" w:cs="仿宋_GB2312"/>
          <w:i w:val="0"/>
          <w:iCs w:val="0"/>
          <w:caps w:val="0"/>
          <w:color w:val="4C5157"/>
          <w:spacing w:val="0"/>
          <w:sz w:val="32"/>
          <w:szCs w:val="32"/>
          <w:u w:val="none"/>
          <w:shd w:val="clear" w:fill="FFFFFF"/>
        </w:rPr>
        <w:t> 违反本规定第十条、第十一条规定，未经核准擅自运输建筑垃圾、设置消纳设施和场所的，由县级以上人民政府环境卫生主管部门责令改正，没收违法所得，处十万元以上一百万元以下的罚款。</w:t>
      </w:r>
    </w:p>
    <w:p w14:paraId="60ACF5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第二十四条 </w:t>
      </w:r>
      <w:r>
        <w:rPr>
          <w:rFonts w:hint="eastAsia" w:ascii="仿宋_GB2312" w:hAnsi="仿宋_GB2312" w:eastAsia="仿宋_GB2312" w:cs="仿宋_GB2312"/>
          <w:i w:val="0"/>
          <w:iCs w:val="0"/>
          <w:caps w:val="0"/>
          <w:color w:val="4C5157"/>
          <w:spacing w:val="0"/>
          <w:sz w:val="32"/>
          <w:szCs w:val="32"/>
          <w:u w:val="none"/>
          <w:shd w:val="clear" w:fill="FFFFFF"/>
        </w:rPr>
        <w:t>运输单位违反本规定第十三条规定，有下列行为之一的，由县级以上人民政府环境卫生主管部门责令改正，并按照下列规定予以处罚：</w:t>
      </w:r>
    </w:p>
    <w:p w14:paraId="42D149A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(一)未保持运输车辆的行驶及装卸记录、卫星定位等电子装置正常使用的，处一千元以上三千元以下的罚款;</w:t>
      </w:r>
    </w:p>
    <w:p w14:paraId="06F13C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(二)未按照电子联单信息收运建筑垃圾的，处一千元以上一万元以下的罚款;</w:t>
      </w:r>
    </w:p>
    <w:p w14:paraId="602C545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(三)未按照规定分类运输、装卸建筑垃圾的，处五千元以上五万元以下的罚款;</w:t>
      </w:r>
    </w:p>
    <w:p w14:paraId="56E50A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(四)在运输过程中泄漏、遗撒建筑垃圾的，责令立即清除;拒不清除的，可以代履行，或者委托没有利害关系的第三人代履行，所产生的相关费用由运输单位承担，并处五万元以上五十万元以下的罚款。</w:t>
      </w:r>
    </w:p>
    <w:p w14:paraId="72CB68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第二十五条 </w:t>
      </w:r>
      <w:r>
        <w:rPr>
          <w:rFonts w:hint="eastAsia" w:ascii="仿宋_GB2312" w:hAnsi="仿宋_GB2312" w:eastAsia="仿宋_GB2312" w:cs="仿宋_GB2312"/>
          <w:i w:val="0"/>
          <w:iCs w:val="0"/>
          <w:caps w:val="0"/>
          <w:color w:val="4C5157"/>
          <w:spacing w:val="0"/>
          <w:sz w:val="32"/>
          <w:szCs w:val="32"/>
          <w:u w:val="none"/>
          <w:shd w:val="clear" w:fill="FFFFFF"/>
        </w:rPr>
        <w:t>消纳设施和场所运营单位违反本规定第十四条第一款规定，有下列行为之一的，由县级以上人民政府环境卫生主管部门责令改正，并按照下列规定予以处罚：</w:t>
      </w:r>
    </w:p>
    <w:p w14:paraId="41B0700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(一)未保持车辆冲洗、计量称重、视频监控等相关设施、设备正常运转的，处五千元以上五万元以下的罚款;</w:t>
      </w:r>
    </w:p>
    <w:p w14:paraId="379996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(二)未将建筑垃圾接收量、处置量及综合利用产品生产供应量等数据实时传输至建筑垃圾管理服务信息平台的，处一千元以上五千元以下的罚款。</w:t>
      </w:r>
    </w:p>
    <w:p w14:paraId="7E3FE4F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第二十六条 </w:t>
      </w:r>
      <w:r>
        <w:rPr>
          <w:rFonts w:hint="eastAsia" w:ascii="仿宋_GB2312" w:hAnsi="仿宋_GB2312" w:eastAsia="仿宋_GB2312" w:cs="仿宋_GB2312"/>
          <w:i w:val="0"/>
          <w:iCs w:val="0"/>
          <w:caps w:val="0"/>
          <w:color w:val="4C5157"/>
          <w:spacing w:val="0"/>
          <w:sz w:val="32"/>
          <w:szCs w:val="32"/>
          <w:u w:val="none"/>
          <w:shd w:val="clear" w:fill="FFFFFF"/>
        </w:rPr>
        <w:t>违反本规定第十五条第一款规定，将居民装饰装修房屋、村(居)民自建房屋产生的建筑垃圾委托未取得核准的单位或者个人处理的，由县级以上人民政府环境卫生主管部门责令改正;拒不改正的，对单位处一万元以上五万元以下的罚款，对个人处一百元以上五百元以下的罚款。</w:t>
      </w:r>
    </w:p>
    <w:p w14:paraId="3B39D8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第二十七条</w:t>
      </w:r>
      <w:r>
        <w:rPr>
          <w:rFonts w:hint="eastAsia" w:ascii="仿宋_GB2312" w:hAnsi="仿宋_GB2312" w:eastAsia="仿宋_GB2312" w:cs="仿宋_GB2312"/>
          <w:i w:val="0"/>
          <w:iCs w:val="0"/>
          <w:caps w:val="0"/>
          <w:color w:val="4C5157"/>
          <w:spacing w:val="0"/>
          <w:sz w:val="32"/>
          <w:szCs w:val="32"/>
          <w:u w:val="none"/>
          <w:shd w:val="clear" w:fill="FFFFFF"/>
        </w:rPr>
        <w:t> 违反本规定第十八条第二款规定，将生活垃圾、危险废物、工业固体废物混入建筑垃圾的，由县级以上人民政府环境卫生主管部门责令改正;情节严重的，对单位处五万元以上五十万元以下的罚款，对个人处一百元以上五百元以下的罚款。</w:t>
      </w:r>
    </w:p>
    <w:p w14:paraId="672839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违反本规定第十八条第二款规定，在非指定场地倾倒、抛撒或者堆放建筑垃圾的，由县级以上人民政府环境卫生主管部门责令改正，没收违法所得，对施工单位处十万元以上一百万元以下的罚款，对其他单位处五万元以上五十万元以下的罚款，对个人处一百元以上五百元以下的罚款。</w:t>
      </w:r>
    </w:p>
    <w:p w14:paraId="6BE6452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第二十八条</w:t>
      </w:r>
      <w:r>
        <w:rPr>
          <w:rFonts w:hint="eastAsia" w:ascii="仿宋_GB2312" w:hAnsi="仿宋_GB2312" w:eastAsia="仿宋_GB2312" w:cs="仿宋_GB2312"/>
          <w:i w:val="0"/>
          <w:iCs w:val="0"/>
          <w:caps w:val="0"/>
          <w:color w:val="4C5157"/>
          <w:spacing w:val="0"/>
          <w:sz w:val="32"/>
          <w:szCs w:val="32"/>
          <w:u w:val="none"/>
          <w:shd w:val="clear" w:fill="FFFFFF"/>
        </w:rPr>
        <w:t> 有下列情形之一的，县级以上人民政府环境卫生主管部门和有关部门在各自职责范围内可以对违法场所及设施设备、工具、物品予以查封、扣押：</w:t>
      </w:r>
    </w:p>
    <w:p w14:paraId="5114A32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(一)擅自倾倒、抛撒、堆放建筑垃圾，在运输途中泄漏、遗撒建筑垃圾等违法行为造成或者可能造成严重污染环境的;</w:t>
      </w:r>
    </w:p>
    <w:p w14:paraId="7D43F1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(二)未取得建筑垃圾运输核准运输建筑垃圾等违法行为可能造成证据灭失、被隐匿或者非法转移的。</w:t>
      </w:r>
    </w:p>
    <w:p w14:paraId="1186EE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第二十九条</w:t>
      </w:r>
      <w:r>
        <w:rPr>
          <w:rFonts w:hint="eastAsia" w:ascii="仿宋_GB2312" w:hAnsi="仿宋_GB2312" w:eastAsia="仿宋_GB2312" w:cs="仿宋_GB2312"/>
          <w:i w:val="0"/>
          <w:iCs w:val="0"/>
          <w:caps w:val="0"/>
          <w:color w:val="4C5157"/>
          <w:spacing w:val="0"/>
          <w:sz w:val="32"/>
          <w:szCs w:val="32"/>
          <w:u w:val="none"/>
          <w:shd w:val="clear" w:fill="FFFFFF"/>
        </w:rPr>
        <w:t> 违反本规定规定的行为，本规定未设定处罚，其他法律法规另有处罚规定的，从其规定。</w:t>
      </w:r>
    </w:p>
    <w:p w14:paraId="762ABC2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i w:val="0"/>
          <w:iCs w:val="0"/>
          <w:caps w:val="0"/>
          <w:color w:val="4C5157"/>
          <w:spacing w:val="0"/>
          <w:sz w:val="32"/>
          <w:szCs w:val="32"/>
          <w:u w:val="none"/>
          <w:shd w:val="clear" w:fill="FFFFFF"/>
        </w:rPr>
        <w:t>本规定设定的行政许可、行政处罚和行政强制，已经实施相对集中行政审批和综合行政执法管理的，从其规定。</w:t>
      </w:r>
    </w:p>
    <w:p w14:paraId="46941C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4C5157"/>
          <w:spacing w:val="0"/>
          <w:sz w:val="32"/>
          <w:szCs w:val="32"/>
          <w:u w:val="none"/>
        </w:rPr>
      </w:pPr>
      <w:r>
        <w:rPr>
          <w:rFonts w:hint="eastAsia" w:ascii="仿宋_GB2312" w:hAnsi="仿宋_GB2312" w:eastAsia="仿宋_GB2312" w:cs="仿宋_GB2312"/>
          <w:b/>
          <w:bCs/>
          <w:i w:val="0"/>
          <w:iCs w:val="0"/>
          <w:caps w:val="0"/>
          <w:color w:val="4C5157"/>
          <w:spacing w:val="0"/>
          <w:sz w:val="32"/>
          <w:szCs w:val="32"/>
          <w:u w:val="none"/>
          <w:shd w:val="clear" w:fill="FFFFFF"/>
        </w:rPr>
        <w:t>第三十条 </w:t>
      </w:r>
      <w:r>
        <w:rPr>
          <w:rFonts w:hint="eastAsia" w:ascii="仿宋_GB2312" w:hAnsi="仿宋_GB2312" w:eastAsia="仿宋_GB2312" w:cs="仿宋_GB2312"/>
          <w:i w:val="0"/>
          <w:iCs w:val="0"/>
          <w:caps w:val="0"/>
          <w:color w:val="4C5157"/>
          <w:spacing w:val="0"/>
          <w:sz w:val="32"/>
          <w:szCs w:val="32"/>
          <w:u w:val="none"/>
          <w:shd w:val="clear" w:fill="FFFFFF"/>
        </w:rPr>
        <w:t>本规定自2024年11月1日起施行。</w:t>
      </w:r>
    </w:p>
    <w:p w14:paraId="7BE5E433">
      <w:pPr>
        <w:spacing w:line="560" w:lineRule="exact"/>
      </w:pPr>
    </w:p>
    <w:p w14:paraId="4299C22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sz w:val="32"/>
          <w:szCs w:val="32"/>
          <w:lang w:val="en-US" w:eastAsia="zh-CN"/>
        </w:rPr>
      </w:pPr>
      <w:bookmarkStart w:id="0" w:name="_GoBack"/>
      <w:bookmarkEnd w:id="0"/>
    </w:p>
    <w:sectPr>
      <w:pgSz w:w="11906" w:h="16838"/>
      <w:pgMar w:top="1440" w:right="1463" w:bottom="1440" w:left="1463" w:header="851" w:footer="992" w:gutter="0"/>
      <w:paperSrc/>
      <w:pgNumType w:fmt="numberInDash"/>
      <w:cols w:space="0" w:num="1"/>
      <w:rtlGutter w:val="0"/>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0A8631C-3B20-4FFE-BAA3-8CF51BC1B8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261DDB1-BA3D-4176-8F13-DCA4111FD423}"/>
  </w:font>
  <w:font w:name="楷体">
    <w:panose1 w:val="02010609060101010101"/>
    <w:charset w:val="86"/>
    <w:family w:val="auto"/>
    <w:pitch w:val="default"/>
    <w:sig w:usb0="800002BF" w:usb1="38CF7CFA" w:usb2="00000016" w:usb3="00000000" w:csb0="00040001" w:csb1="00000000"/>
    <w:embedRegular r:id="rId3" w:fontKey="{787F9D9F-713C-43DB-916E-85D665201998}"/>
  </w:font>
  <w:font w:name="仿宋_GB2312">
    <w:panose1 w:val="02010609030101010101"/>
    <w:charset w:val="86"/>
    <w:family w:val="auto"/>
    <w:pitch w:val="default"/>
    <w:sig w:usb0="00000001" w:usb1="080E0000" w:usb2="00000000" w:usb3="00000000" w:csb0="00040000" w:csb1="00000000"/>
    <w:embedRegular r:id="rId4" w:fontKey="{C90E2D14-F78C-49D4-B465-633E359D996E}"/>
  </w:font>
  <w:font w:name="方正小标宋简体">
    <w:panose1 w:val="03000509000000000000"/>
    <w:charset w:val="86"/>
    <w:family w:val="auto"/>
    <w:pitch w:val="default"/>
    <w:sig w:usb0="00000001" w:usb1="080E0000" w:usb2="00000000" w:usb3="00000000" w:csb0="00040000" w:csb1="00000000"/>
    <w:embedRegular r:id="rId5" w:fontKey="{8159D435-2517-4984-8C15-15BF8C60CBDE}"/>
  </w:font>
  <w:font w:name="方正小标宋_GBK">
    <w:altName w:val="微软雅黑"/>
    <w:panose1 w:val="03000509000000000000"/>
    <w:charset w:val="86"/>
    <w:family w:val="auto"/>
    <w:pitch w:val="default"/>
    <w:sig w:usb0="00000000" w:usb1="00000000" w:usb2="00000000" w:usb3="00000000" w:csb0="00040000" w:csb1="00000000"/>
    <w:embedRegular r:id="rId6" w:fontKey="{F46F58E1-A008-41E5-BDC5-6127C7492B7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0393B">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4493260</wp:posOffset>
              </wp:positionH>
              <wp:positionV relativeFrom="paragraph">
                <wp:posOffset>-137160</wp:posOffset>
              </wp:positionV>
              <wp:extent cx="781050" cy="2825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81050" cy="282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E92E9">
                          <w:pPr>
                            <w:pStyle w:val="3"/>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53.8pt;margin-top:-10.8pt;height:22.25pt;width:61.5pt;mso-position-horizontal-relative:margin;z-index:251659264;mso-width-relative:page;mso-height-relative:page;" filled="f" stroked="f" coordsize="21600,21600" o:gfxdata="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eNHyy2AAAAAoBAAAPAAAAAAAAAAEAIAAAACIAAABkcnMvZG93bnJl&#10;di54bWxQSwECFAAUAAAACACHTuJAVlIEfzYCAABhBAAADgAAAAAAAAABACAAAAAnAQAAZHJzL2Uy&#10;b0RvYy54bWxQSwUGAAAAAAYABgBZAQAAzwUAAAAA&#10;">
              <v:fill on="f" focussize="0,0"/>
              <v:stroke on="f" weight="0.5pt"/>
              <v:imagedata o:title=""/>
              <o:lock v:ext="edit" aspectratio="f"/>
              <v:textbox inset="0mm,0mm,0mm,0mm">
                <w:txbxContent>
                  <w:p w14:paraId="23FE92E9">
                    <w:pPr>
                      <w:pStyle w:val="3"/>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7FD4B">
    <w:pPr>
      <w:pStyle w:val="3"/>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-102870</wp:posOffset>
              </wp:positionV>
              <wp:extent cx="644525" cy="248920"/>
              <wp:effectExtent l="0" t="0" r="0" b="0"/>
              <wp:wrapNone/>
              <wp:docPr id="8" name="文本框 8"/>
              <wp:cNvGraphicFramePr/>
              <a:graphic xmlns:a="http://schemas.openxmlformats.org/drawingml/2006/main">
                <a:graphicData uri="http://schemas.microsoft.com/office/word/2010/wordprocessingShape">
                  <wps:wsp>
                    <wps:cNvSpPr txBox="1"/>
                    <wps:spPr>
                      <a:xfrm>
                        <a:off x="0" y="0"/>
                        <a:ext cx="644525" cy="2489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C75FB8">
                          <w:pPr>
                            <w:pStyle w:val="3"/>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8.1pt;height:19.6pt;width:50.75pt;mso-position-horizontal-relative:margin;z-index:251660288;mso-width-relative:page;mso-height-relative:page;" filled="f" stroked="f" coordsize="21600,21600" o:gfxdata="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MquVbWAAAABwEAAA8AAAAAAAAAAQAgAAAAIgAAAGRycy9kb3ducmV2&#10;LnhtbFBLAQIUABQAAAAIAIdO4kAgiIdLNwIAAGEEAAAOAAAAAAAAAAEAIAAAACUBAABkcnMvZTJv&#10;RG9jLnhtbFBLBQYAAAAABgAGAFkBAADOBQAAAAA=&#10;">
              <v:fill on="f" focussize="0,0"/>
              <v:stroke on="f" weight="0.5pt"/>
              <v:imagedata o:title=""/>
              <o:lock v:ext="edit" aspectratio="f"/>
              <v:textbox inset="0mm,0mm,0mm,0mm">
                <w:txbxContent>
                  <w:p w14:paraId="12C75FB8">
                    <w:pPr>
                      <w:pStyle w:val="3"/>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5DFCC3"/>
    <w:multiLevelType w:val="singleLevel"/>
    <w:tmpl w:val="395DFCC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evenAndOddHeaders w:val="1"/>
  <w:drawingGridVerticalSpacing w:val="160"/>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0861"/>
    <w:rsid w:val="005104F7"/>
    <w:rsid w:val="00531AA5"/>
    <w:rsid w:val="00571D1B"/>
    <w:rsid w:val="0060042C"/>
    <w:rsid w:val="00D57A08"/>
    <w:rsid w:val="00FC3B2D"/>
    <w:rsid w:val="00FC6EA1"/>
    <w:rsid w:val="0112244E"/>
    <w:rsid w:val="01236B44"/>
    <w:rsid w:val="01DE286C"/>
    <w:rsid w:val="01EF6F3E"/>
    <w:rsid w:val="024659E5"/>
    <w:rsid w:val="025B6F6D"/>
    <w:rsid w:val="02BE185D"/>
    <w:rsid w:val="02E601BE"/>
    <w:rsid w:val="03261EB9"/>
    <w:rsid w:val="037B15C3"/>
    <w:rsid w:val="038C50E0"/>
    <w:rsid w:val="05145E61"/>
    <w:rsid w:val="05280385"/>
    <w:rsid w:val="056623E8"/>
    <w:rsid w:val="0592672F"/>
    <w:rsid w:val="05A84156"/>
    <w:rsid w:val="05D4049D"/>
    <w:rsid w:val="05F973D8"/>
    <w:rsid w:val="05FD5DDE"/>
    <w:rsid w:val="063475BD"/>
    <w:rsid w:val="06432556"/>
    <w:rsid w:val="06744B24"/>
    <w:rsid w:val="06A607F6"/>
    <w:rsid w:val="06C43629"/>
    <w:rsid w:val="06DE29E2"/>
    <w:rsid w:val="070A2A99"/>
    <w:rsid w:val="07156635"/>
    <w:rsid w:val="073F54F1"/>
    <w:rsid w:val="077D0E2B"/>
    <w:rsid w:val="079E0D8E"/>
    <w:rsid w:val="083002FD"/>
    <w:rsid w:val="08667A0C"/>
    <w:rsid w:val="08B140CE"/>
    <w:rsid w:val="08D40E0B"/>
    <w:rsid w:val="08ED1D35"/>
    <w:rsid w:val="09451066"/>
    <w:rsid w:val="09DB0338"/>
    <w:rsid w:val="0A420FE1"/>
    <w:rsid w:val="0A4B3E6F"/>
    <w:rsid w:val="0AD906E4"/>
    <w:rsid w:val="0AFF049B"/>
    <w:rsid w:val="0B972C0A"/>
    <w:rsid w:val="0BC301D9"/>
    <w:rsid w:val="0BFD61E1"/>
    <w:rsid w:val="0C190BE7"/>
    <w:rsid w:val="0C30080D"/>
    <w:rsid w:val="0C4C26BB"/>
    <w:rsid w:val="0C5A3BCF"/>
    <w:rsid w:val="0CBC03F1"/>
    <w:rsid w:val="0CF3634C"/>
    <w:rsid w:val="0CF74D52"/>
    <w:rsid w:val="0D2B1D29"/>
    <w:rsid w:val="0D314E4D"/>
    <w:rsid w:val="0D696DCC"/>
    <w:rsid w:val="0DA1776A"/>
    <w:rsid w:val="0DAD0FFE"/>
    <w:rsid w:val="0E3E2AEB"/>
    <w:rsid w:val="0E52758D"/>
    <w:rsid w:val="0E58316A"/>
    <w:rsid w:val="0E6971B2"/>
    <w:rsid w:val="0E9C2E85"/>
    <w:rsid w:val="0EB053A8"/>
    <w:rsid w:val="0EE96D47"/>
    <w:rsid w:val="0F1C1F65"/>
    <w:rsid w:val="0F6812D4"/>
    <w:rsid w:val="0FD6171E"/>
    <w:rsid w:val="104A76C8"/>
    <w:rsid w:val="105F48F8"/>
    <w:rsid w:val="10B647F9"/>
    <w:rsid w:val="10E74FC8"/>
    <w:rsid w:val="11421EFE"/>
    <w:rsid w:val="114A38DF"/>
    <w:rsid w:val="11663318"/>
    <w:rsid w:val="11766E35"/>
    <w:rsid w:val="118C5756"/>
    <w:rsid w:val="11966221"/>
    <w:rsid w:val="119A538B"/>
    <w:rsid w:val="11B95320"/>
    <w:rsid w:val="11EC4876"/>
    <w:rsid w:val="121E2AC6"/>
    <w:rsid w:val="128F0BD4"/>
    <w:rsid w:val="12983B15"/>
    <w:rsid w:val="12CD73E7"/>
    <w:rsid w:val="132809FA"/>
    <w:rsid w:val="13C61B7D"/>
    <w:rsid w:val="13D6376A"/>
    <w:rsid w:val="13EB1421"/>
    <w:rsid w:val="13F1604A"/>
    <w:rsid w:val="13FE555A"/>
    <w:rsid w:val="141C0D34"/>
    <w:rsid w:val="142331F1"/>
    <w:rsid w:val="1423579A"/>
    <w:rsid w:val="14503CE0"/>
    <w:rsid w:val="149434CF"/>
    <w:rsid w:val="14B26303"/>
    <w:rsid w:val="14C2659D"/>
    <w:rsid w:val="14F36D6C"/>
    <w:rsid w:val="15166027"/>
    <w:rsid w:val="157E4752"/>
    <w:rsid w:val="159812FA"/>
    <w:rsid w:val="15AE2D22"/>
    <w:rsid w:val="15BD4397"/>
    <w:rsid w:val="16087B4B"/>
    <w:rsid w:val="16201D5D"/>
    <w:rsid w:val="162B5850"/>
    <w:rsid w:val="166B30D5"/>
    <w:rsid w:val="1677276B"/>
    <w:rsid w:val="16A67A37"/>
    <w:rsid w:val="172F4118"/>
    <w:rsid w:val="17905436"/>
    <w:rsid w:val="17920939"/>
    <w:rsid w:val="17DA4BFE"/>
    <w:rsid w:val="17EC08AB"/>
    <w:rsid w:val="18000F6D"/>
    <w:rsid w:val="180B0603"/>
    <w:rsid w:val="18511C71"/>
    <w:rsid w:val="185F480A"/>
    <w:rsid w:val="18CA3EB9"/>
    <w:rsid w:val="192C06DB"/>
    <w:rsid w:val="1935521D"/>
    <w:rsid w:val="19495A8C"/>
    <w:rsid w:val="1956635E"/>
    <w:rsid w:val="1A142BD7"/>
    <w:rsid w:val="1A393593"/>
    <w:rsid w:val="1AB958E3"/>
    <w:rsid w:val="1B28788F"/>
    <w:rsid w:val="1B4432C9"/>
    <w:rsid w:val="1B4C6157"/>
    <w:rsid w:val="1B666CD0"/>
    <w:rsid w:val="1C3A5DDF"/>
    <w:rsid w:val="1C3E296D"/>
    <w:rsid w:val="1C434DC7"/>
    <w:rsid w:val="1C686BAE"/>
    <w:rsid w:val="1C857158"/>
    <w:rsid w:val="1CAD7018"/>
    <w:rsid w:val="1CEB48FE"/>
    <w:rsid w:val="1D07642C"/>
    <w:rsid w:val="1D484C98"/>
    <w:rsid w:val="1D86257E"/>
    <w:rsid w:val="1D947315"/>
    <w:rsid w:val="1D9524D1"/>
    <w:rsid w:val="1D973A1D"/>
    <w:rsid w:val="1DBC71D5"/>
    <w:rsid w:val="1E4E43BF"/>
    <w:rsid w:val="1E5054CA"/>
    <w:rsid w:val="1E620C67"/>
    <w:rsid w:val="1E815C99"/>
    <w:rsid w:val="1ECA6EAF"/>
    <w:rsid w:val="1ED979AD"/>
    <w:rsid w:val="1F2C6132"/>
    <w:rsid w:val="1F63408D"/>
    <w:rsid w:val="1FD81ACE"/>
    <w:rsid w:val="1FED61F0"/>
    <w:rsid w:val="20251DF5"/>
    <w:rsid w:val="203C17F2"/>
    <w:rsid w:val="204D3C8B"/>
    <w:rsid w:val="20A7561E"/>
    <w:rsid w:val="20EB30B0"/>
    <w:rsid w:val="214B1574"/>
    <w:rsid w:val="21723DED"/>
    <w:rsid w:val="217527F4"/>
    <w:rsid w:val="21775CF7"/>
    <w:rsid w:val="21795977"/>
    <w:rsid w:val="21D834E6"/>
    <w:rsid w:val="21DD349D"/>
    <w:rsid w:val="22461847"/>
    <w:rsid w:val="22D97EBC"/>
    <w:rsid w:val="232102B1"/>
    <w:rsid w:val="234F7AFB"/>
    <w:rsid w:val="23D05879"/>
    <w:rsid w:val="241330BC"/>
    <w:rsid w:val="241565BF"/>
    <w:rsid w:val="2425685A"/>
    <w:rsid w:val="24AE0D3C"/>
    <w:rsid w:val="24B00905"/>
    <w:rsid w:val="24F02F5F"/>
    <w:rsid w:val="255E785B"/>
    <w:rsid w:val="257D36E5"/>
    <w:rsid w:val="25B51C00"/>
    <w:rsid w:val="25DD39AD"/>
    <w:rsid w:val="26D66D39"/>
    <w:rsid w:val="270C409F"/>
    <w:rsid w:val="274676FC"/>
    <w:rsid w:val="27983C83"/>
    <w:rsid w:val="27F07B94"/>
    <w:rsid w:val="27FA52F3"/>
    <w:rsid w:val="280C5E8F"/>
    <w:rsid w:val="28173B46"/>
    <w:rsid w:val="289C5AAF"/>
    <w:rsid w:val="28A42EBB"/>
    <w:rsid w:val="28A563BE"/>
    <w:rsid w:val="28CD1A76"/>
    <w:rsid w:val="28EA7DAC"/>
    <w:rsid w:val="296E5E07"/>
    <w:rsid w:val="299E00D9"/>
    <w:rsid w:val="29A71464"/>
    <w:rsid w:val="2A0F7B8F"/>
    <w:rsid w:val="2A1A17A3"/>
    <w:rsid w:val="2A2C0A1E"/>
    <w:rsid w:val="2A4C79F4"/>
    <w:rsid w:val="2A575D85"/>
    <w:rsid w:val="2A642E9C"/>
    <w:rsid w:val="2ACE6CC8"/>
    <w:rsid w:val="2ADC1861"/>
    <w:rsid w:val="2AEA2D75"/>
    <w:rsid w:val="2B1151B3"/>
    <w:rsid w:val="2BA04E22"/>
    <w:rsid w:val="2BD43FF7"/>
    <w:rsid w:val="2BDF6B05"/>
    <w:rsid w:val="2BF15B26"/>
    <w:rsid w:val="2BFB1CB9"/>
    <w:rsid w:val="2CA14645"/>
    <w:rsid w:val="2D1112F9"/>
    <w:rsid w:val="2D4D5DE2"/>
    <w:rsid w:val="2D7C30AE"/>
    <w:rsid w:val="2D963C58"/>
    <w:rsid w:val="2E10009F"/>
    <w:rsid w:val="2E121023"/>
    <w:rsid w:val="2E1B3EB1"/>
    <w:rsid w:val="2E4A4A00"/>
    <w:rsid w:val="2E6F0DB2"/>
    <w:rsid w:val="2E7126C2"/>
    <w:rsid w:val="2EB4662E"/>
    <w:rsid w:val="2EC7564F"/>
    <w:rsid w:val="2ED7027B"/>
    <w:rsid w:val="2F00322A"/>
    <w:rsid w:val="2F070637"/>
    <w:rsid w:val="2F48361F"/>
    <w:rsid w:val="300E7B64"/>
    <w:rsid w:val="309C7760"/>
    <w:rsid w:val="310622FB"/>
    <w:rsid w:val="312E5A3D"/>
    <w:rsid w:val="31900060"/>
    <w:rsid w:val="31B7469D"/>
    <w:rsid w:val="31FF6116"/>
    <w:rsid w:val="323F180D"/>
    <w:rsid w:val="3252231D"/>
    <w:rsid w:val="326F76CF"/>
    <w:rsid w:val="32992A91"/>
    <w:rsid w:val="32B2363B"/>
    <w:rsid w:val="32EB1216"/>
    <w:rsid w:val="33E234D8"/>
    <w:rsid w:val="34455FD0"/>
    <w:rsid w:val="34AF7BFE"/>
    <w:rsid w:val="34B44085"/>
    <w:rsid w:val="34B51B07"/>
    <w:rsid w:val="34BD4751"/>
    <w:rsid w:val="350A1211"/>
    <w:rsid w:val="351453A4"/>
    <w:rsid w:val="35316ED2"/>
    <w:rsid w:val="35586D92"/>
    <w:rsid w:val="35792B4A"/>
    <w:rsid w:val="35954070"/>
    <w:rsid w:val="359D5830"/>
    <w:rsid w:val="367E6B74"/>
    <w:rsid w:val="368F2692"/>
    <w:rsid w:val="36B23B4B"/>
    <w:rsid w:val="36FB77C2"/>
    <w:rsid w:val="36FD2CC6"/>
    <w:rsid w:val="373331A0"/>
    <w:rsid w:val="37E706C5"/>
    <w:rsid w:val="389030DC"/>
    <w:rsid w:val="38941AE2"/>
    <w:rsid w:val="393F66F8"/>
    <w:rsid w:val="39432E1A"/>
    <w:rsid w:val="394A5D8E"/>
    <w:rsid w:val="39561BA0"/>
    <w:rsid w:val="39957106"/>
    <w:rsid w:val="39C26CD1"/>
    <w:rsid w:val="3A0B4B47"/>
    <w:rsid w:val="3A49242D"/>
    <w:rsid w:val="3A9934B1"/>
    <w:rsid w:val="3A9A0F33"/>
    <w:rsid w:val="3AB030D6"/>
    <w:rsid w:val="3AF40348"/>
    <w:rsid w:val="3B306EA8"/>
    <w:rsid w:val="3B541175"/>
    <w:rsid w:val="3B9C1F02"/>
    <w:rsid w:val="3BC85286"/>
    <w:rsid w:val="3C173922"/>
    <w:rsid w:val="3C204232"/>
    <w:rsid w:val="3CAC7699"/>
    <w:rsid w:val="3CF60D92"/>
    <w:rsid w:val="3D7B6A6D"/>
    <w:rsid w:val="3DC1175F"/>
    <w:rsid w:val="3DC36E61"/>
    <w:rsid w:val="3E076650"/>
    <w:rsid w:val="3E251484"/>
    <w:rsid w:val="3ED42521"/>
    <w:rsid w:val="3F1E169C"/>
    <w:rsid w:val="3F407652"/>
    <w:rsid w:val="3FA937FE"/>
    <w:rsid w:val="3FB3410E"/>
    <w:rsid w:val="3FC71B8E"/>
    <w:rsid w:val="3FE171DB"/>
    <w:rsid w:val="400D3523"/>
    <w:rsid w:val="402F14D9"/>
    <w:rsid w:val="40674EB6"/>
    <w:rsid w:val="407441CC"/>
    <w:rsid w:val="40A55711"/>
    <w:rsid w:val="40C83C56"/>
    <w:rsid w:val="40D8646E"/>
    <w:rsid w:val="40F62000"/>
    <w:rsid w:val="41183913"/>
    <w:rsid w:val="41263FEF"/>
    <w:rsid w:val="4139520E"/>
    <w:rsid w:val="419C74B1"/>
    <w:rsid w:val="420E64EB"/>
    <w:rsid w:val="42124EF1"/>
    <w:rsid w:val="42311E19"/>
    <w:rsid w:val="42C27294"/>
    <w:rsid w:val="43430AE7"/>
    <w:rsid w:val="4374730E"/>
    <w:rsid w:val="43A5263B"/>
    <w:rsid w:val="43CF3F4E"/>
    <w:rsid w:val="44686C34"/>
    <w:rsid w:val="44CB50EA"/>
    <w:rsid w:val="44FC58B9"/>
    <w:rsid w:val="4561305F"/>
    <w:rsid w:val="458F06AB"/>
    <w:rsid w:val="45924EB3"/>
    <w:rsid w:val="45C74089"/>
    <w:rsid w:val="45FE41E2"/>
    <w:rsid w:val="46153E08"/>
    <w:rsid w:val="462027DB"/>
    <w:rsid w:val="46256620"/>
    <w:rsid w:val="46415F51"/>
    <w:rsid w:val="46693892"/>
    <w:rsid w:val="46C277A4"/>
    <w:rsid w:val="47430FF6"/>
    <w:rsid w:val="47565A99"/>
    <w:rsid w:val="475D1BA0"/>
    <w:rsid w:val="47745049"/>
    <w:rsid w:val="47752ACA"/>
    <w:rsid w:val="48066B36"/>
    <w:rsid w:val="48372B88"/>
    <w:rsid w:val="48690DD9"/>
    <w:rsid w:val="48903F3B"/>
    <w:rsid w:val="48E43FA6"/>
    <w:rsid w:val="49252811"/>
    <w:rsid w:val="492C439A"/>
    <w:rsid w:val="497E278E"/>
    <w:rsid w:val="49FA310B"/>
    <w:rsid w:val="4A1E2A29"/>
    <w:rsid w:val="4A287AB5"/>
    <w:rsid w:val="4A6E0229"/>
    <w:rsid w:val="4A79341E"/>
    <w:rsid w:val="4A8920D8"/>
    <w:rsid w:val="4AEA1E84"/>
    <w:rsid w:val="4B03651F"/>
    <w:rsid w:val="4B1A0C18"/>
    <w:rsid w:val="4B8B7A04"/>
    <w:rsid w:val="4C043B43"/>
    <w:rsid w:val="4C0B6D51"/>
    <w:rsid w:val="4C380B1A"/>
    <w:rsid w:val="4C9B7E6F"/>
    <w:rsid w:val="4CC01F49"/>
    <w:rsid w:val="4CCB5B0A"/>
    <w:rsid w:val="4CE566B4"/>
    <w:rsid w:val="4D0314E7"/>
    <w:rsid w:val="4D2B4C2A"/>
    <w:rsid w:val="4DB332ED"/>
    <w:rsid w:val="4DEB6C51"/>
    <w:rsid w:val="4DF31ABE"/>
    <w:rsid w:val="4E03108A"/>
    <w:rsid w:val="4E1E2F39"/>
    <w:rsid w:val="4E331ED4"/>
    <w:rsid w:val="4EC374EF"/>
    <w:rsid w:val="4ED82367"/>
    <w:rsid w:val="4F0F694E"/>
    <w:rsid w:val="4F9A406E"/>
    <w:rsid w:val="50193FF8"/>
    <w:rsid w:val="506E5C81"/>
    <w:rsid w:val="50804CA1"/>
    <w:rsid w:val="51442461"/>
    <w:rsid w:val="51C1782C"/>
    <w:rsid w:val="527E0EE4"/>
    <w:rsid w:val="527F5BDE"/>
    <w:rsid w:val="52E3267E"/>
    <w:rsid w:val="532C2301"/>
    <w:rsid w:val="53462EAB"/>
    <w:rsid w:val="53897042"/>
    <w:rsid w:val="540D499C"/>
    <w:rsid w:val="54367B95"/>
    <w:rsid w:val="54606E7B"/>
    <w:rsid w:val="54676806"/>
    <w:rsid w:val="54E52957"/>
    <w:rsid w:val="55047989"/>
    <w:rsid w:val="552B564A"/>
    <w:rsid w:val="5569512F"/>
    <w:rsid w:val="55835CD9"/>
    <w:rsid w:val="55BC38B4"/>
    <w:rsid w:val="55D944E9"/>
    <w:rsid w:val="56114643"/>
    <w:rsid w:val="56183FCE"/>
    <w:rsid w:val="56241FDF"/>
    <w:rsid w:val="5683587B"/>
    <w:rsid w:val="56B97CC3"/>
    <w:rsid w:val="56E26F1A"/>
    <w:rsid w:val="56EE74FD"/>
    <w:rsid w:val="57B62775"/>
    <w:rsid w:val="57F966E2"/>
    <w:rsid w:val="58070361"/>
    <w:rsid w:val="58242543"/>
    <w:rsid w:val="585070F0"/>
    <w:rsid w:val="58894CCC"/>
    <w:rsid w:val="58940F7F"/>
    <w:rsid w:val="589F26F3"/>
    <w:rsid w:val="58A85581"/>
    <w:rsid w:val="59F55223"/>
    <w:rsid w:val="5A11693E"/>
    <w:rsid w:val="5A1225D4"/>
    <w:rsid w:val="5A440825"/>
    <w:rsid w:val="5AB55661"/>
    <w:rsid w:val="5AC05BF0"/>
    <w:rsid w:val="5AC90A7E"/>
    <w:rsid w:val="5ADF0BD0"/>
    <w:rsid w:val="5AE119A8"/>
    <w:rsid w:val="5B103B08"/>
    <w:rsid w:val="5B481E21"/>
    <w:rsid w:val="5B486DCE"/>
    <w:rsid w:val="5B9D42DA"/>
    <w:rsid w:val="5C530585"/>
    <w:rsid w:val="5C5E240A"/>
    <w:rsid w:val="5C692729"/>
    <w:rsid w:val="5C7D4C4C"/>
    <w:rsid w:val="5CC069BB"/>
    <w:rsid w:val="5CC62AC2"/>
    <w:rsid w:val="5CDE5F6B"/>
    <w:rsid w:val="5CE24971"/>
    <w:rsid w:val="5D381AFC"/>
    <w:rsid w:val="5D8E4A8A"/>
    <w:rsid w:val="5DCC2370"/>
    <w:rsid w:val="5DDA298A"/>
    <w:rsid w:val="5E556A51"/>
    <w:rsid w:val="5E5E18DF"/>
    <w:rsid w:val="5F80653E"/>
    <w:rsid w:val="5FA244F5"/>
    <w:rsid w:val="60324417"/>
    <w:rsid w:val="60541D9A"/>
    <w:rsid w:val="60630D2F"/>
    <w:rsid w:val="606B19BF"/>
    <w:rsid w:val="6074484D"/>
    <w:rsid w:val="607A729C"/>
    <w:rsid w:val="60825D61"/>
    <w:rsid w:val="60AD7EAA"/>
    <w:rsid w:val="61157921"/>
    <w:rsid w:val="61342FAA"/>
    <w:rsid w:val="61436D86"/>
    <w:rsid w:val="62107AF1"/>
    <w:rsid w:val="629E2BD8"/>
    <w:rsid w:val="62CB6B38"/>
    <w:rsid w:val="62DB04BF"/>
    <w:rsid w:val="62EE3C5C"/>
    <w:rsid w:val="633E6EDE"/>
    <w:rsid w:val="637970C3"/>
    <w:rsid w:val="63C45248"/>
    <w:rsid w:val="63E17D6C"/>
    <w:rsid w:val="64195948"/>
    <w:rsid w:val="64983C98"/>
    <w:rsid w:val="64FC5F3B"/>
    <w:rsid w:val="65123962"/>
    <w:rsid w:val="655F01DD"/>
    <w:rsid w:val="657D35A1"/>
    <w:rsid w:val="65837118"/>
    <w:rsid w:val="65923EB0"/>
    <w:rsid w:val="666C4E98"/>
    <w:rsid w:val="6755577A"/>
    <w:rsid w:val="67980D82"/>
    <w:rsid w:val="679B1D06"/>
    <w:rsid w:val="68076E37"/>
    <w:rsid w:val="69205385"/>
    <w:rsid w:val="698A6FB3"/>
    <w:rsid w:val="69A05CC9"/>
    <w:rsid w:val="6A023C41"/>
    <w:rsid w:val="6A2C19F7"/>
    <w:rsid w:val="6A7F7344"/>
    <w:rsid w:val="6A881455"/>
    <w:rsid w:val="6B1854C0"/>
    <w:rsid w:val="6BAC37B5"/>
    <w:rsid w:val="6BD20172"/>
    <w:rsid w:val="6C066C3D"/>
    <w:rsid w:val="6C0A02CC"/>
    <w:rsid w:val="6C4F2FBF"/>
    <w:rsid w:val="6C7553FD"/>
    <w:rsid w:val="6CA17546"/>
    <w:rsid w:val="6CC94E87"/>
    <w:rsid w:val="6CEF50C6"/>
    <w:rsid w:val="6CF2604B"/>
    <w:rsid w:val="6D193D0C"/>
    <w:rsid w:val="6D596CF4"/>
    <w:rsid w:val="6D992397"/>
    <w:rsid w:val="6DCE2536"/>
    <w:rsid w:val="6DE25953"/>
    <w:rsid w:val="6DF56B72"/>
    <w:rsid w:val="6E000787"/>
    <w:rsid w:val="6E1861D1"/>
    <w:rsid w:val="6E1D22B5"/>
    <w:rsid w:val="6E760A28"/>
    <w:rsid w:val="6F58413C"/>
    <w:rsid w:val="70317A73"/>
    <w:rsid w:val="70616C6C"/>
    <w:rsid w:val="706224EF"/>
    <w:rsid w:val="70BC6081"/>
    <w:rsid w:val="71E061E4"/>
    <w:rsid w:val="71EC41F4"/>
    <w:rsid w:val="722B53B8"/>
    <w:rsid w:val="722C0832"/>
    <w:rsid w:val="728848F3"/>
    <w:rsid w:val="72A0751B"/>
    <w:rsid w:val="730F3052"/>
    <w:rsid w:val="73360D13"/>
    <w:rsid w:val="73897499"/>
    <w:rsid w:val="73A070BE"/>
    <w:rsid w:val="73DF7EA7"/>
    <w:rsid w:val="74015E5E"/>
    <w:rsid w:val="74034BE4"/>
    <w:rsid w:val="742E30F2"/>
    <w:rsid w:val="745A1D70"/>
    <w:rsid w:val="746D6812"/>
    <w:rsid w:val="74944283"/>
    <w:rsid w:val="749B605C"/>
    <w:rsid w:val="74D400BC"/>
    <w:rsid w:val="74DA2613"/>
    <w:rsid w:val="751509B3"/>
    <w:rsid w:val="755F161D"/>
    <w:rsid w:val="756B0CB3"/>
    <w:rsid w:val="75702BBC"/>
    <w:rsid w:val="759407F3"/>
    <w:rsid w:val="759F2407"/>
    <w:rsid w:val="75F36AFD"/>
    <w:rsid w:val="763F670D"/>
    <w:rsid w:val="769B6E27"/>
    <w:rsid w:val="76C778EB"/>
    <w:rsid w:val="77047750"/>
    <w:rsid w:val="776E4C01"/>
    <w:rsid w:val="77746B0A"/>
    <w:rsid w:val="779A0F48"/>
    <w:rsid w:val="77DC5234"/>
    <w:rsid w:val="77E67D42"/>
    <w:rsid w:val="77F812E1"/>
    <w:rsid w:val="78042B76"/>
    <w:rsid w:val="78DA18D4"/>
    <w:rsid w:val="79764FD6"/>
    <w:rsid w:val="798A3C76"/>
    <w:rsid w:val="798B5E75"/>
    <w:rsid w:val="798C7179"/>
    <w:rsid w:val="79D37C38"/>
    <w:rsid w:val="7A0016B7"/>
    <w:rsid w:val="7A304404"/>
    <w:rsid w:val="7A3C5C98"/>
    <w:rsid w:val="7A4D5F33"/>
    <w:rsid w:val="7B3961EE"/>
    <w:rsid w:val="7B9030C7"/>
    <w:rsid w:val="7BA72CEC"/>
    <w:rsid w:val="7BA91B06"/>
    <w:rsid w:val="7BC96724"/>
    <w:rsid w:val="7C160DA1"/>
    <w:rsid w:val="7C815ED2"/>
    <w:rsid w:val="7C8548D8"/>
    <w:rsid w:val="7CED3003"/>
    <w:rsid w:val="7D004222"/>
    <w:rsid w:val="7D214757"/>
    <w:rsid w:val="7D8A79FA"/>
    <w:rsid w:val="7DD16AF9"/>
    <w:rsid w:val="7DE26D93"/>
    <w:rsid w:val="7F862CC7"/>
    <w:rsid w:val="7F9B3B66"/>
    <w:rsid w:val="7FB73496"/>
    <w:rsid w:val="7FF81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Autospacing="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7067</Words>
  <Characters>7311</Characters>
  <Lines>0</Lines>
  <Paragraphs>0</Paragraphs>
  <TotalTime>0</TotalTime>
  <ScaleCrop>false</ScaleCrop>
  <LinksUpToDate>false</LinksUpToDate>
  <CharactersWithSpaces>7320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2025-07-01T08:34:00Z</dcterms:created>
  <dc:creator>Administrator</dc:creator>
  <cp:lastModifiedBy>小鱼儿</cp:lastModifiedBy>
  <cp:lastPrinted>2026-08-10T08:21:00Z</cp:lastPrinted>
  <dcterms:modified xsi:type="dcterms:W3CDTF">2026-09-08T07:28:02Z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KSOTemplateDocerSaveRecord">
    <vt:lpwstr>eyJoZGlkIjoiZDNhNjAxZjE2NWE0NjZiYTExODY4NTdlNzExN2VjZGUiLCJ1c2VySWQiOiI0MzQ5NjYzNTkifQ==</vt:lpwstr>
  </property>
  <property fmtid="{D5CDD505-2E9C-101B-9397-08002B2CF9AE}" pid="4" name="ICV">
    <vt:lpwstr>6466A9FE66974A7EBF0CFC196F14572A_12</vt:lpwstr>
  </property>
</Properties>
</file>