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213997">
      <w:pPr>
        <w:widowControl/>
        <w:spacing w:line="560" w:lineRule="exact"/>
        <w:jc w:val="center"/>
        <w:rPr>
          <w:rFonts w:ascii="方正小标宋_GBK" w:hAnsi="方正小标宋_GBK" w:eastAsia="方正小标宋_GBK" w:cs="方正小标宋_GBK"/>
          <w:color w:val="000000"/>
          <w:kern w:val="0"/>
          <w:sz w:val="44"/>
          <w:szCs w:val="44"/>
          <w:lang w:bidi="ar"/>
        </w:rPr>
      </w:pPr>
    </w:p>
    <w:p w14:paraId="533337B3">
      <w:pPr>
        <w:widowControl/>
        <w:spacing w:line="560" w:lineRule="exact"/>
        <w:jc w:val="center"/>
        <w:rPr>
          <w:rFonts w:hint="eastAsia" w:ascii="方正小标宋_GBK" w:hAnsi="方正小标宋_GBK" w:eastAsia="方正小标宋_GBK" w:cs="方正小标宋_GBK"/>
          <w:color w:val="000000"/>
          <w:kern w:val="0"/>
          <w:sz w:val="44"/>
          <w:szCs w:val="44"/>
          <w:lang w:bidi="ar"/>
        </w:rPr>
      </w:pPr>
      <w:bookmarkStart w:id="0" w:name="OLE_LINK1"/>
      <w:bookmarkStart w:id="1" w:name="OLE_LINK2"/>
      <w:r>
        <w:rPr>
          <w:rFonts w:hint="eastAsia" w:ascii="方正小标宋_GBK" w:hAnsi="方正小标宋_GBK" w:eastAsia="方正小标宋_GBK" w:cs="方正小标宋_GBK"/>
          <w:color w:val="000000"/>
          <w:kern w:val="0"/>
          <w:sz w:val="44"/>
          <w:szCs w:val="44"/>
          <w:highlight w:val="none"/>
          <w:lang w:bidi="ar"/>
        </w:rPr>
        <w:t>长春市绿色制造</w:t>
      </w:r>
      <w:r>
        <w:rPr>
          <w:rFonts w:hint="eastAsia" w:ascii="方正小标宋_GBK" w:hAnsi="方正小标宋_GBK" w:eastAsia="方正小标宋_GBK" w:cs="方正小标宋_GBK"/>
          <w:color w:val="000000"/>
          <w:kern w:val="0"/>
          <w:sz w:val="44"/>
          <w:szCs w:val="44"/>
          <w:highlight w:val="none"/>
          <w:lang w:val="en-US" w:eastAsia="zh-CN" w:bidi="ar"/>
        </w:rPr>
        <w:t>体系评价</w:t>
      </w:r>
      <w:r>
        <w:rPr>
          <w:rFonts w:hint="eastAsia" w:ascii="方正小标宋_GBK" w:hAnsi="方正小标宋_GBK" w:eastAsia="方正小标宋_GBK" w:cs="方正小标宋_GBK"/>
          <w:color w:val="000000"/>
          <w:kern w:val="0"/>
          <w:sz w:val="44"/>
          <w:szCs w:val="44"/>
          <w:lang w:bidi="ar"/>
        </w:rPr>
        <w:t>管理办法</w:t>
      </w:r>
    </w:p>
    <w:p w14:paraId="5B6B09E8">
      <w:pPr>
        <w:widowControl/>
        <w:spacing w:line="560" w:lineRule="exact"/>
        <w:jc w:val="center"/>
        <w:rPr>
          <w:rFonts w:hint="eastAsia" w:ascii="楷体" w:hAnsi="楷体" w:eastAsia="楷体" w:cs="楷体"/>
          <w:color w:val="000000"/>
          <w:kern w:val="0"/>
          <w:sz w:val="32"/>
          <w:szCs w:val="32"/>
          <w:lang w:eastAsia="zh-CN" w:bidi="ar"/>
        </w:rPr>
      </w:pPr>
      <w:r>
        <w:rPr>
          <w:rFonts w:hint="eastAsia" w:ascii="楷体" w:hAnsi="楷体" w:eastAsia="楷体" w:cs="楷体"/>
          <w:color w:val="000000"/>
          <w:kern w:val="0"/>
          <w:sz w:val="32"/>
          <w:szCs w:val="32"/>
          <w:lang w:eastAsia="zh-CN" w:bidi="ar"/>
        </w:rPr>
        <w:t>（</w:t>
      </w:r>
      <w:r>
        <w:rPr>
          <w:rFonts w:hint="eastAsia" w:ascii="楷体" w:hAnsi="楷体" w:eastAsia="楷体" w:cs="楷体"/>
          <w:color w:val="000000"/>
          <w:kern w:val="0"/>
          <w:sz w:val="32"/>
          <w:szCs w:val="32"/>
          <w:lang w:val="en-US" w:eastAsia="zh-CN" w:bidi="ar"/>
        </w:rPr>
        <w:t>征求意见稿</w:t>
      </w:r>
      <w:r>
        <w:rPr>
          <w:rFonts w:hint="eastAsia" w:ascii="楷体" w:hAnsi="楷体" w:eastAsia="楷体" w:cs="楷体"/>
          <w:color w:val="000000"/>
          <w:kern w:val="0"/>
          <w:sz w:val="32"/>
          <w:szCs w:val="32"/>
          <w:lang w:eastAsia="zh-CN" w:bidi="ar"/>
        </w:rPr>
        <w:t>）</w:t>
      </w:r>
    </w:p>
    <w:bookmarkEnd w:id="0"/>
    <w:bookmarkEnd w:id="1"/>
    <w:p w14:paraId="72A4DBD3">
      <w:pPr>
        <w:widowControl/>
        <w:spacing w:line="560" w:lineRule="exact"/>
        <w:ind w:firstLine="640" w:firstLineChars="200"/>
        <w:jc w:val="left"/>
        <w:rPr>
          <w:rFonts w:ascii="方正黑体_GBK" w:hAnsi="宋体" w:eastAsia="方正黑体_GBK" w:cs="黑体"/>
          <w:color w:val="000000"/>
          <w:kern w:val="0"/>
          <w:sz w:val="32"/>
          <w:szCs w:val="32"/>
          <w:lang w:bidi="ar"/>
        </w:rPr>
      </w:pPr>
      <w:bookmarkStart w:id="3" w:name="_GoBack"/>
      <w:bookmarkEnd w:id="3"/>
    </w:p>
    <w:p w14:paraId="5C05C95E">
      <w:pPr>
        <w:widowControl/>
        <w:spacing w:line="560" w:lineRule="exact"/>
        <w:ind w:firstLine="2880" w:firstLineChars="900"/>
        <w:jc w:val="left"/>
        <w:rPr>
          <w:rFonts w:hint="eastAsia" w:ascii="方正黑体_GBK" w:hAnsi="宋体" w:eastAsia="方正黑体_GBK" w:cs="黑体"/>
          <w:color w:val="000000"/>
          <w:kern w:val="0"/>
          <w:sz w:val="32"/>
          <w:szCs w:val="32"/>
          <w:lang w:bidi="ar"/>
        </w:rPr>
      </w:pPr>
      <w:r>
        <w:rPr>
          <w:rFonts w:hint="eastAsia" w:ascii="方正黑体_GBK" w:hAnsi="宋体" w:eastAsia="方正黑体_GBK" w:cs="黑体"/>
          <w:color w:val="000000"/>
          <w:kern w:val="0"/>
          <w:sz w:val="32"/>
          <w:szCs w:val="32"/>
          <w:lang w:bidi="ar"/>
        </w:rPr>
        <w:t xml:space="preserve">第一章 总则 </w:t>
      </w:r>
    </w:p>
    <w:p w14:paraId="64F3DABC">
      <w:pPr>
        <w:widowControl/>
        <w:spacing w:line="560" w:lineRule="exact"/>
        <w:ind w:firstLine="640" w:firstLineChars="200"/>
        <w:jc w:val="left"/>
        <w:rPr>
          <w:rFonts w:hint="eastAsia" w:ascii="方正仿宋_GBK" w:hAnsi="仿宋_GB2312" w:eastAsia="方正仿宋_GBK" w:cs="仿宋_GB2312"/>
          <w:color w:val="000000"/>
          <w:kern w:val="0"/>
          <w:sz w:val="32"/>
          <w:szCs w:val="32"/>
          <w:lang w:bidi="ar"/>
        </w:rPr>
      </w:pPr>
      <w:r>
        <w:rPr>
          <w:rFonts w:hint="eastAsia" w:ascii="方正黑体_GBK" w:hAnsi="宋体" w:eastAsia="方正黑体_GBK" w:cs="黑体"/>
          <w:color w:val="000000"/>
          <w:kern w:val="0"/>
          <w:sz w:val="32"/>
          <w:szCs w:val="32"/>
          <w:lang w:bidi="ar"/>
        </w:rPr>
        <w:t xml:space="preserve">第一条 </w:t>
      </w:r>
      <w:r>
        <w:rPr>
          <w:rFonts w:hint="eastAsia" w:ascii="方正仿宋_GBK" w:hAnsi="仿宋_GB2312" w:eastAsia="方正仿宋_GBK" w:cs="仿宋_GB2312"/>
          <w:color w:val="000000"/>
          <w:kern w:val="0"/>
          <w:sz w:val="32"/>
          <w:szCs w:val="32"/>
          <w:lang w:bidi="ar"/>
        </w:rPr>
        <w:t>为贯彻落实国家、省关于绿色</w:t>
      </w:r>
      <w:r>
        <w:rPr>
          <w:rFonts w:hint="eastAsia" w:ascii="方正仿宋_GBK" w:hAnsi="仿宋_GB2312" w:eastAsia="方正仿宋_GBK" w:cs="仿宋_GB2312"/>
          <w:color w:val="000000"/>
          <w:kern w:val="0"/>
          <w:sz w:val="32"/>
          <w:szCs w:val="32"/>
          <w:lang w:val="en-US" w:eastAsia="zh-CN" w:bidi="ar"/>
        </w:rPr>
        <w:t>化发展</w:t>
      </w:r>
      <w:r>
        <w:rPr>
          <w:rFonts w:hint="eastAsia" w:ascii="方正仿宋_GBK" w:hAnsi="仿宋_GB2312" w:eastAsia="方正仿宋_GBK" w:cs="仿宋_GB2312"/>
          <w:color w:val="000000"/>
          <w:kern w:val="0"/>
          <w:sz w:val="32"/>
          <w:szCs w:val="32"/>
          <w:lang w:bidi="ar"/>
        </w:rPr>
        <w:t>的决策部署，推动全市制造业绿色</w:t>
      </w:r>
      <w:r>
        <w:rPr>
          <w:rFonts w:hint="eastAsia" w:ascii="方正仿宋_GBK" w:hAnsi="仿宋_GB2312" w:eastAsia="方正仿宋_GBK" w:cs="仿宋_GB2312"/>
          <w:color w:val="000000"/>
          <w:kern w:val="0"/>
          <w:sz w:val="32"/>
          <w:szCs w:val="32"/>
          <w:lang w:val="en-US" w:eastAsia="zh-CN" w:bidi="ar"/>
        </w:rPr>
        <w:t>转型</w:t>
      </w:r>
      <w:r>
        <w:rPr>
          <w:rFonts w:hint="eastAsia" w:ascii="方正仿宋_GBK" w:hAnsi="仿宋_GB2312" w:eastAsia="方正仿宋_GBK" w:cs="仿宋_GB2312"/>
          <w:color w:val="000000"/>
          <w:kern w:val="0"/>
          <w:sz w:val="32"/>
          <w:szCs w:val="32"/>
          <w:lang w:bidi="ar"/>
        </w:rPr>
        <w:t>，促进我</w:t>
      </w:r>
      <w:r>
        <w:rPr>
          <w:rFonts w:hint="eastAsia" w:ascii="方正仿宋_GBK" w:hAnsi="仿宋_GB2312" w:eastAsia="方正仿宋_GBK" w:cs="仿宋_GB2312"/>
          <w:color w:val="000000"/>
          <w:kern w:val="0"/>
          <w:sz w:val="32"/>
          <w:szCs w:val="32"/>
          <w:lang w:val="en-US" w:eastAsia="zh-CN" w:bidi="ar"/>
        </w:rPr>
        <w:t>市</w:t>
      </w:r>
      <w:r>
        <w:rPr>
          <w:rFonts w:hint="eastAsia" w:ascii="方正仿宋_GBK" w:hAnsi="仿宋_GB2312" w:eastAsia="方正仿宋_GBK" w:cs="仿宋_GB2312"/>
          <w:color w:val="000000"/>
          <w:kern w:val="0"/>
          <w:sz w:val="32"/>
          <w:szCs w:val="32"/>
          <w:lang w:bidi="ar"/>
        </w:rPr>
        <w:t>工业绿色</w:t>
      </w:r>
      <w:r>
        <w:rPr>
          <w:rFonts w:hint="eastAsia" w:ascii="方正仿宋_GBK" w:hAnsi="仿宋_GB2312" w:eastAsia="方正仿宋_GBK" w:cs="仿宋_GB2312"/>
          <w:color w:val="000000"/>
          <w:kern w:val="0"/>
          <w:sz w:val="32"/>
          <w:szCs w:val="32"/>
          <w:lang w:val="en-US" w:eastAsia="zh-CN" w:bidi="ar"/>
        </w:rPr>
        <w:t>低碳</w:t>
      </w:r>
      <w:r>
        <w:rPr>
          <w:rFonts w:hint="eastAsia" w:ascii="方正仿宋_GBK" w:hAnsi="仿宋_GB2312" w:eastAsia="方正仿宋_GBK" w:cs="仿宋_GB2312"/>
          <w:color w:val="000000"/>
          <w:kern w:val="0"/>
          <w:sz w:val="32"/>
          <w:szCs w:val="32"/>
          <w:lang w:bidi="ar"/>
        </w:rPr>
        <w:t>高质量发展，</w:t>
      </w:r>
      <w:r>
        <w:rPr>
          <w:rFonts w:hint="eastAsia" w:ascii="方正仿宋_GBK" w:hAnsi="仿宋_GB2312" w:eastAsia="方正仿宋_GBK" w:cs="仿宋_GB2312"/>
          <w:color w:val="000000"/>
          <w:kern w:val="0"/>
          <w:sz w:val="32"/>
          <w:szCs w:val="32"/>
          <w:lang w:val="en-US" w:eastAsia="zh-CN" w:bidi="ar"/>
        </w:rPr>
        <w:t>根据</w:t>
      </w:r>
      <w:r>
        <w:rPr>
          <w:rFonts w:hint="eastAsia" w:ascii="方正仿宋_GBK" w:hAnsi="仿宋_GB2312" w:eastAsia="方正仿宋_GBK" w:cs="仿宋_GB2312"/>
          <w:color w:val="000000"/>
          <w:kern w:val="0"/>
          <w:sz w:val="32"/>
          <w:szCs w:val="32"/>
          <w:lang w:bidi="ar"/>
        </w:rPr>
        <w:t>《工业和信息化部</w:t>
      </w:r>
      <w:r>
        <w:rPr>
          <w:rFonts w:hint="eastAsia" w:ascii="方正仿宋_GBK" w:hAnsi="仿宋_GB2312" w:eastAsia="方正仿宋_GBK" w:cs="仿宋_GB2312"/>
          <w:color w:val="000000"/>
          <w:kern w:val="0"/>
          <w:sz w:val="32"/>
          <w:szCs w:val="32"/>
          <w:lang w:val="en-US" w:eastAsia="zh-CN" w:bidi="ar"/>
        </w:rPr>
        <w:t>关于印发&lt;</w:t>
      </w:r>
      <w:r>
        <w:rPr>
          <w:rFonts w:hint="eastAsia" w:ascii="方正仿宋_GBK" w:hAnsi="仿宋_GB2312" w:eastAsia="方正仿宋_GBK" w:cs="仿宋_GB2312"/>
          <w:color w:val="000000"/>
          <w:kern w:val="0"/>
          <w:sz w:val="32"/>
          <w:szCs w:val="32"/>
          <w:lang w:bidi="ar"/>
        </w:rPr>
        <w:t>“十四五”工业绿色发展规划</w:t>
      </w:r>
      <w:r>
        <w:rPr>
          <w:rFonts w:hint="eastAsia" w:ascii="方正仿宋_GBK" w:hAnsi="仿宋_GB2312" w:eastAsia="方正仿宋_GBK" w:cs="仿宋_GB2312"/>
          <w:color w:val="000000"/>
          <w:kern w:val="0"/>
          <w:sz w:val="32"/>
          <w:szCs w:val="32"/>
          <w:lang w:val="en-US" w:eastAsia="zh-CN" w:bidi="ar"/>
        </w:rPr>
        <w:t>&gt;的通知</w:t>
      </w:r>
      <w:r>
        <w:rPr>
          <w:rFonts w:hint="eastAsia" w:ascii="方正仿宋_GBK" w:hAnsi="仿宋_GB2312" w:eastAsia="方正仿宋_GBK" w:cs="仿宋_GB2312"/>
          <w:color w:val="000000"/>
          <w:kern w:val="0"/>
          <w:sz w:val="32"/>
          <w:szCs w:val="32"/>
          <w:lang w:bidi="ar"/>
        </w:rPr>
        <w:t>》（工信部规〔</w:t>
      </w:r>
      <w:r>
        <w:rPr>
          <w:rFonts w:hint="eastAsia" w:ascii="方正仿宋_GBK" w:hAnsi="Times New Roman" w:eastAsia="方正仿宋_GBK" w:cs="Times New Roman"/>
          <w:color w:val="000000"/>
          <w:kern w:val="0"/>
          <w:sz w:val="32"/>
          <w:szCs w:val="32"/>
          <w:lang w:bidi="ar"/>
        </w:rPr>
        <w:t>2021</w:t>
      </w:r>
      <w:r>
        <w:rPr>
          <w:rFonts w:hint="eastAsia" w:ascii="方正仿宋_GBK" w:hAnsi="仿宋_GB2312" w:eastAsia="方正仿宋_GBK" w:cs="仿宋_GB2312"/>
          <w:color w:val="000000"/>
          <w:kern w:val="0"/>
          <w:sz w:val="32"/>
          <w:szCs w:val="32"/>
          <w:lang w:bidi="ar"/>
        </w:rPr>
        <w:t xml:space="preserve">〕 </w:t>
      </w:r>
      <w:r>
        <w:rPr>
          <w:rFonts w:hint="eastAsia" w:ascii="方正仿宋_GBK" w:hAnsi="Times New Roman" w:eastAsia="方正仿宋_GBK" w:cs="Times New Roman"/>
          <w:color w:val="000000"/>
          <w:kern w:val="0"/>
          <w:sz w:val="32"/>
          <w:szCs w:val="32"/>
          <w:lang w:bidi="ar"/>
        </w:rPr>
        <w:t>1</w:t>
      </w:r>
      <w:r>
        <w:rPr>
          <w:rFonts w:hint="eastAsia" w:ascii="方正仿宋_GBK" w:hAnsi="仿宋_GB2312" w:eastAsia="方正仿宋_GBK" w:cs="仿宋_GB2312"/>
          <w:color w:val="000000"/>
          <w:kern w:val="0"/>
          <w:sz w:val="32"/>
          <w:szCs w:val="32"/>
          <w:lang w:bidi="ar"/>
        </w:rPr>
        <w:t>78 号）</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bidi="ar"/>
        </w:rPr>
        <w:t>《工业和信息化部关于印发&lt;绿色工厂梯度培育及管理暂行办法&gt;的通知》（工信部节 〔2024〕13 号）</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bidi="ar"/>
        </w:rPr>
        <w:t>《吉林省工业领域碳达峰实施方案》（吉工信办联 〔2023〕45 号）</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u w:val="none"/>
          <w:lang w:eastAsia="zh-CN" w:bidi="ar"/>
        </w:rPr>
        <w:t>《</w:t>
      </w:r>
      <w:r>
        <w:rPr>
          <w:rFonts w:hint="eastAsia" w:ascii="方正仿宋_GBK" w:hAnsi="仿宋_GB2312" w:eastAsia="方正仿宋_GBK" w:cs="仿宋_GB2312"/>
          <w:color w:val="000000"/>
          <w:kern w:val="0"/>
          <w:sz w:val="32"/>
          <w:szCs w:val="32"/>
          <w:u w:val="none"/>
          <w:lang w:val="en-US" w:eastAsia="zh-CN" w:bidi="ar"/>
        </w:rPr>
        <w:t>长春市</w:t>
      </w:r>
      <w:r>
        <w:rPr>
          <w:rFonts w:hint="eastAsia" w:ascii="方正仿宋_GBK" w:hAnsi="仿宋_GB2312" w:eastAsia="方正仿宋_GBK" w:cs="仿宋_GB2312"/>
          <w:color w:val="000000"/>
          <w:kern w:val="0"/>
          <w:sz w:val="32"/>
          <w:szCs w:val="32"/>
          <w:u w:val="none"/>
          <w:lang w:bidi="ar"/>
        </w:rPr>
        <w:t>工业领域碳达峰</w:t>
      </w:r>
      <w:r>
        <w:rPr>
          <w:rFonts w:hint="eastAsia" w:ascii="方正仿宋_GBK" w:hAnsi="仿宋_GB2312" w:eastAsia="方正仿宋_GBK" w:cs="仿宋_GB2312"/>
          <w:color w:val="000000"/>
          <w:kern w:val="0"/>
          <w:sz w:val="32"/>
          <w:szCs w:val="32"/>
          <w:u w:val="none"/>
          <w:lang w:val="en-US" w:eastAsia="zh-CN" w:bidi="ar"/>
        </w:rPr>
        <w:t>行动</w:t>
      </w:r>
      <w:r>
        <w:rPr>
          <w:rFonts w:hint="eastAsia" w:ascii="方正仿宋_GBK" w:hAnsi="仿宋_GB2312" w:eastAsia="方正仿宋_GBK" w:cs="仿宋_GB2312"/>
          <w:color w:val="000000"/>
          <w:kern w:val="0"/>
          <w:sz w:val="32"/>
          <w:szCs w:val="32"/>
          <w:u w:val="none"/>
          <w:lang w:bidi="ar"/>
        </w:rPr>
        <w:t>方案</w:t>
      </w:r>
      <w:r>
        <w:rPr>
          <w:rFonts w:hint="eastAsia" w:ascii="方正仿宋_GBK" w:hAnsi="仿宋_GB2312" w:eastAsia="方正仿宋_GBK" w:cs="仿宋_GB2312"/>
          <w:color w:val="000000"/>
          <w:kern w:val="0"/>
          <w:sz w:val="32"/>
          <w:szCs w:val="32"/>
          <w:u w:val="none"/>
          <w:lang w:eastAsia="zh-CN" w:bidi="ar"/>
        </w:rPr>
        <w:t>》（</w:t>
      </w:r>
      <w:r>
        <w:rPr>
          <w:rFonts w:hint="eastAsia" w:ascii="方正仿宋_GBK" w:hAnsi="仿宋_GB2312" w:eastAsia="方正仿宋_GBK" w:cs="仿宋_GB2312"/>
          <w:color w:val="000000"/>
          <w:kern w:val="0"/>
          <w:sz w:val="32"/>
          <w:szCs w:val="32"/>
          <w:u w:val="none"/>
          <w:lang w:val="en-US" w:eastAsia="zh-CN" w:bidi="ar"/>
        </w:rPr>
        <w:t>长工信联发</w:t>
      </w:r>
      <w:r>
        <w:rPr>
          <w:rFonts w:hint="eastAsia" w:ascii="方正仿宋_GBK" w:hAnsi="仿宋_GB2312" w:eastAsia="方正仿宋_GBK" w:cs="仿宋_GB2312"/>
          <w:color w:val="000000"/>
          <w:kern w:val="0"/>
          <w:sz w:val="32"/>
          <w:szCs w:val="32"/>
          <w:u w:val="none"/>
          <w:lang w:bidi="ar"/>
        </w:rPr>
        <w:t>〔202</w:t>
      </w:r>
      <w:r>
        <w:rPr>
          <w:rFonts w:hint="eastAsia" w:ascii="方正仿宋_GBK" w:hAnsi="仿宋_GB2312" w:eastAsia="方正仿宋_GBK" w:cs="仿宋_GB2312"/>
          <w:color w:val="000000"/>
          <w:kern w:val="0"/>
          <w:sz w:val="32"/>
          <w:szCs w:val="32"/>
          <w:u w:val="none"/>
          <w:lang w:val="en-US" w:eastAsia="zh-CN" w:bidi="ar"/>
        </w:rPr>
        <w:t>4</w:t>
      </w:r>
      <w:r>
        <w:rPr>
          <w:rFonts w:hint="eastAsia" w:ascii="方正仿宋_GBK" w:hAnsi="仿宋_GB2312" w:eastAsia="方正仿宋_GBK" w:cs="仿宋_GB2312"/>
          <w:color w:val="000000"/>
          <w:kern w:val="0"/>
          <w:sz w:val="32"/>
          <w:szCs w:val="32"/>
          <w:u w:val="none"/>
          <w:lang w:bidi="ar"/>
        </w:rPr>
        <w:t>〕</w:t>
      </w:r>
      <w:r>
        <w:rPr>
          <w:rFonts w:hint="eastAsia" w:ascii="方正仿宋_GBK" w:hAnsi="仿宋_GB2312" w:eastAsia="方正仿宋_GBK" w:cs="仿宋_GB2312"/>
          <w:color w:val="000000"/>
          <w:kern w:val="0"/>
          <w:sz w:val="32"/>
          <w:szCs w:val="32"/>
          <w:u w:val="none"/>
          <w:lang w:val="en-US" w:eastAsia="zh-CN" w:bidi="ar"/>
        </w:rPr>
        <w:t>22</w:t>
      </w:r>
      <w:r>
        <w:rPr>
          <w:rFonts w:hint="eastAsia" w:ascii="方正仿宋_GBK" w:hAnsi="仿宋_GB2312" w:eastAsia="方正仿宋_GBK" w:cs="仿宋_GB2312"/>
          <w:color w:val="000000"/>
          <w:kern w:val="0"/>
          <w:sz w:val="32"/>
          <w:szCs w:val="32"/>
          <w:u w:val="none"/>
          <w:lang w:bidi="ar"/>
        </w:rPr>
        <w:t>号</w:t>
      </w:r>
      <w:r>
        <w:rPr>
          <w:rFonts w:hint="eastAsia" w:ascii="方正仿宋_GBK" w:hAnsi="仿宋_GB2312" w:eastAsia="方正仿宋_GBK" w:cs="仿宋_GB2312"/>
          <w:color w:val="000000"/>
          <w:kern w:val="0"/>
          <w:sz w:val="32"/>
          <w:szCs w:val="32"/>
          <w:u w:val="none"/>
          <w:lang w:eastAsia="zh-CN" w:bidi="ar"/>
        </w:rPr>
        <w:t>）</w:t>
      </w:r>
      <w:r>
        <w:rPr>
          <w:rFonts w:hint="eastAsia" w:ascii="方正仿宋_GBK" w:hAnsi="仿宋_GB2312" w:eastAsia="方正仿宋_GBK" w:cs="仿宋_GB2312"/>
          <w:color w:val="000000"/>
          <w:kern w:val="0"/>
          <w:sz w:val="32"/>
          <w:szCs w:val="32"/>
          <w:lang w:bidi="ar"/>
        </w:rPr>
        <w:t>，</w:t>
      </w:r>
      <w:r>
        <w:rPr>
          <w:rFonts w:hint="eastAsia" w:ascii="方正仿宋_GBK" w:hAnsi="仿宋_GB2312" w:eastAsia="方正仿宋_GBK" w:cs="仿宋_GB2312"/>
          <w:color w:val="000000"/>
          <w:kern w:val="0"/>
          <w:sz w:val="32"/>
          <w:szCs w:val="32"/>
          <w:lang w:val="en-US" w:eastAsia="zh-CN" w:bidi="ar"/>
        </w:rPr>
        <w:t>结合我市实际，</w:t>
      </w:r>
      <w:r>
        <w:rPr>
          <w:rFonts w:hint="eastAsia" w:ascii="方正仿宋_GBK" w:hAnsi="仿宋_GB2312" w:eastAsia="方正仿宋_GBK" w:cs="仿宋_GB2312"/>
          <w:color w:val="000000"/>
          <w:kern w:val="0"/>
          <w:sz w:val="32"/>
          <w:szCs w:val="32"/>
          <w:lang w:bidi="ar"/>
        </w:rPr>
        <w:t>制订本办法。</w:t>
      </w:r>
    </w:p>
    <w:p w14:paraId="73559E4F">
      <w:pPr>
        <w:widowControl/>
        <w:spacing w:line="560" w:lineRule="exact"/>
        <w:ind w:firstLine="640" w:firstLineChars="200"/>
        <w:jc w:val="left"/>
        <w:rPr>
          <w:rFonts w:hint="eastAsia" w:ascii="方正仿宋_GBK" w:hAnsi="仿宋_GB2312" w:eastAsia="方正仿宋_GBK" w:cs="仿宋_GB2312"/>
          <w:color w:val="000000"/>
          <w:kern w:val="0"/>
          <w:sz w:val="32"/>
          <w:szCs w:val="32"/>
          <w:lang w:bidi="ar"/>
        </w:rPr>
      </w:pPr>
      <w:r>
        <w:rPr>
          <w:rFonts w:hint="eastAsia" w:ascii="方正黑体_GBK" w:hAnsi="宋体" w:eastAsia="方正黑体_GBK" w:cs="黑体"/>
          <w:color w:val="000000"/>
          <w:kern w:val="0"/>
          <w:sz w:val="32"/>
          <w:szCs w:val="32"/>
          <w:lang w:bidi="ar"/>
        </w:rPr>
        <w:t>第</w:t>
      </w:r>
      <w:r>
        <w:rPr>
          <w:rFonts w:hint="eastAsia" w:ascii="方正黑体_GBK" w:hAnsi="宋体" w:eastAsia="方正黑体_GBK" w:cs="黑体"/>
          <w:color w:val="000000"/>
          <w:kern w:val="0"/>
          <w:sz w:val="32"/>
          <w:szCs w:val="32"/>
          <w:lang w:val="en-US" w:eastAsia="zh-CN" w:bidi="ar"/>
        </w:rPr>
        <w:t>二</w:t>
      </w:r>
      <w:r>
        <w:rPr>
          <w:rFonts w:hint="eastAsia" w:ascii="方正黑体_GBK" w:hAnsi="宋体" w:eastAsia="方正黑体_GBK" w:cs="黑体"/>
          <w:color w:val="000000"/>
          <w:kern w:val="0"/>
          <w:sz w:val="32"/>
          <w:szCs w:val="32"/>
          <w:lang w:bidi="ar"/>
        </w:rPr>
        <w:t>条</w:t>
      </w:r>
      <w:r>
        <w:rPr>
          <w:rFonts w:hint="eastAsia" w:ascii="方正仿宋_GBK" w:hAnsi="仿宋_GB2312" w:eastAsia="方正仿宋_GBK" w:cs="仿宋_GB2312"/>
          <w:color w:val="000000"/>
          <w:kern w:val="0"/>
          <w:sz w:val="32"/>
          <w:szCs w:val="32"/>
          <w:lang w:bidi="ar"/>
        </w:rPr>
        <w:t> 本办法适用于</w:t>
      </w:r>
      <w:r>
        <w:rPr>
          <w:rFonts w:hint="eastAsia" w:ascii="方正仿宋_GBK" w:hAnsi="仿宋_GB2312" w:eastAsia="方正仿宋_GBK" w:cs="仿宋_GB2312"/>
          <w:color w:val="000000"/>
          <w:kern w:val="0"/>
          <w:sz w:val="32"/>
          <w:szCs w:val="32"/>
          <w:lang w:val="en-US" w:eastAsia="zh-CN" w:bidi="ar"/>
        </w:rPr>
        <w:t>长春</w:t>
      </w:r>
      <w:r>
        <w:rPr>
          <w:rFonts w:hint="eastAsia" w:ascii="方正仿宋_GBK" w:hAnsi="仿宋_GB2312" w:eastAsia="方正仿宋_GBK" w:cs="仿宋_GB2312"/>
          <w:color w:val="000000"/>
          <w:kern w:val="0"/>
          <w:sz w:val="32"/>
          <w:szCs w:val="32"/>
          <w:lang w:bidi="ar"/>
        </w:rPr>
        <w:t>市行政区域内</w:t>
      </w:r>
      <w:r>
        <w:rPr>
          <w:rFonts w:hint="eastAsia" w:ascii="方正仿宋_GBK" w:hAnsi="仿宋_GB2312" w:eastAsia="方正仿宋_GBK" w:cs="仿宋_GB2312"/>
          <w:color w:val="000000"/>
          <w:kern w:val="0"/>
          <w:sz w:val="32"/>
          <w:szCs w:val="32"/>
          <w:lang w:val="en-US" w:eastAsia="zh-CN" w:bidi="ar"/>
        </w:rPr>
        <w:t>绿色制造体系</w:t>
      </w:r>
      <w:r>
        <w:rPr>
          <w:rFonts w:hint="eastAsia" w:ascii="方正仿宋_GBK" w:hAnsi="仿宋_GB2312" w:eastAsia="方正仿宋_GBK" w:cs="仿宋_GB2312"/>
          <w:color w:val="000000"/>
          <w:kern w:val="0"/>
          <w:sz w:val="32"/>
          <w:szCs w:val="32"/>
          <w:lang w:bidi="ar"/>
        </w:rPr>
        <w:t>的评价和管理工作。</w:t>
      </w:r>
    </w:p>
    <w:p w14:paraId="5520BC66">
      <w:pPr>
        <w:widowControl/>
        <w:numPr>
          <w:ilvl w:val="0"/>
          <w:numId w:val="0"/>
        </w:numPr>
        <w:spacing w:line="560" w:lineRule="exact"/>
        <w:ind w:firstLine="640" w:firstLineChars="200"/>
        <w:jc w:val="left"/>
        <w:rPr>
          <w:rFonts w:hint="eastAsia" w:ascii="方正仿宋_GBK" w:hAnsi="仿宋_GB2312" w:eastAsia="方正仿宋_GBK" w:cs="仿宋_GB2312"/>
          <w:color w:val="000000"/>
          <w:kern w:val="0"/>
          <w:sz w:val="32"/>
          <w:szCs w:val="32"/>
          <w:lang w:bidi="ar"/>
        </w:rPr>
      </w:pPr>
      <w:r>
        <w:rPr>
          <w:rFonts w:hint="eastAsia" w:ascii="方正黑体_GBK" w:hAnsi="宋体" w:eastAsia="方正黑体_GBK" w:cs="黑体"/>
          <w:color w:val="000000"/>
          <w:kern w:val="0"/>
          <w:sz w:val="32"/>
          <w:szCs w:val="32"/>
          <w:lang w:bidi="ar"/>
        </w:rPr>
        <w:t>第</w:t>
      </w:r>
      <w:r>
        <w:rPr>
          <w:rFonts w:hint="eastAsia" w:ascii="方正黑体_GBK" w:hAnsi="宋体" w:eastAsia="方正黑体_GBK" w:cs="黑体"/>
          <w:color w:val="000000"/>
          <w:kern w:val="0"/>
          <w:sz w:val="32"/>
          <w:szCs w:val="32"/>
          <w:lang w:val="en-US" w:eastAsia="zh-CN" w:bidi="ar"/>
        </w:rPr>
        <w:t>三</w:t>
      </w:r>
      <w:r>
        <w:rPr>
          <w:rFonts w:hint="eastAsia" w:ascii="方正黑体_GBK" w:hAnsi="宋体" w:eastAsia="方正黑体_GBK" w:cs="黑体"/>
          <w:color w:val="000000"/>
          <w:kern w:val="0"/>
          <w:sz w:val="32"/>
          <w:szCs w:val="32"/>
          <w:lang w:bidi="ar"/>
        </w:rPr>
        <w:t>条</w:t>
      </w:r>
      <w:r>
        <w:rPr>
          <w:rFonts w:hint="eastAsia" w:ascii="方正仿宋_GBK" w:hAnsi="仿宋_GB2312" w:eastAsia="方正仿宋_GBK" w:cs="仿宋_GB2312"/>
          <w:color w:val="000000"/>
          <w:kern w:val="0"/>
          <w:sz w:val="32"/>
          <w:szCs w:val="32"/>
          <w:lang w:bidi="ar"/>
        </w:rPr>
        <w:t> </w:t>
      </w:r>
      <w:r>
        <w:rPr>
          <w:rFonts w:hint="eastAsia" w:ascii="方正仿宋_GBK" w:hAnsi="仿宋_GB2312" w:eastAsia="方正仿宋_GBK" w:cs="仿宋_GB2312"/>
          <w:color w:val="000000"/>
          <w:kern w:val="0"/>
          <w:sz w:val="32"/>
          <w:szCs w:val="32"/>
          <w:lang w:val="en-US" w:eastAsia="zh-CN" w:bidi="ar"/>
        </w:rPr>
        <w:t>长春市</w:t>
      </w:r>
      <w:r>
        <w:rPr>
          <w:rFonts w:hint="eastAsia" w:ascii="方正仿宋_GBK" w:hAnsi="仿宋_GB2312" w:eastAsia="方正仿宋_GBK" w:cs="仿宋_GB2312"/>
          <w:color w:val="000000"/>
          <w:kern w:val="0"/>
          <w:sz w:val="32"/>
          <w:szCs w:val="32"/>
          <w:lang w:bidi="ar"/>
        </w:rPr>
        <w:t>绿色制造体系主要包括绿色</w:t>
      </w:r>
      <w:r>
        <w:rPr>
          <w:rFonts w:hint="eastAsia" w:ascii="方正仿宋_GBK" w:hAnsi="仿宋_GB2312" w:eastAsia="方正仿宋_GBK" w:cs="仿宋_GB2312"/>
          <w:color w:val="000000"/>
          <w:kern w:val="0"/>
          <w:sz w:val="32"/>
          <w:szCs w:val="32"/>
          <w:lang w:val="en-US" w:eastAsia="zh-CN" w:bidi="ar"/>
        </w:rPr>
        <w:t>工业</w:t>
      </w:r>
      <w:r>
        <w:rPr>
          <w:rFonts w:hint="eastAsia" w:ascii="方正仿宋_GBK" w:hAnsi="仿宋_GB2312" w:eastAsia="方正仿宋_GBK" w:cs="仿宋_GB2312"/>
          <w:color w:val="000000"/>
          <w:kern w:val="0"/>
          <w:sz w:val="32"/>
          <w:szCs w:val="32"/>
          <w:lang w:bidi="ar"/>
        </w:rPr>
        <w:t>园区</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bidi="ar"/>
        </w:rPr>
        <w:t>绿色工厂</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val="en-US" w:eastAsia="zh-CN" w:bidi="ar"/>
        </w:rPr>
        <w:t>绿色供应链管理企业</w:t>
      </w:r>
      <w:r>
        <w:rPr>
          <w:rFonts w:hint="eastAsia" w:ascii="方正仿宋_GBK" w:hAnsi="仿宋_GB2312" w:eastAsia="方正仿宋_GBK" w:cs="仿宋_GB2312"/>
          <w:color w:val="000000"/>
          <w:kern w:val="0"/>
          <w:sz w:val="32"/>
          <w:szCs w:val="32"/>
          <w:lang w:bidi="ar"/>
        </w:rPr>
        <w:t>。</w:t>
      </w:r>
    </w:p>
    <w:p w14:paraId="6D87DD16">
      <w:pPr>
        <w:widowControl/>
        <w:spacing w:line="560" w:lineRule="exact"/>
        <w:ind w:firstLine="640" w:firstLineChars="200"/>
        <w:jc w:val="left"/>
        <w:rPr>
          <w:rFonts w:hint="eastAsia" w:ascii="方正仿宋_GBK" w:hAnsi="仿宋_GB2312" w:eastAsia="方正仿宋_GBK" w:cs="仿宋_GB2312"/>
          <w:color w:val="000000"/>
          <w:kern w:val="0"/>
          <w:sz w:val="32"/>
          <w:szCs w:val="32"/>
          <w:lang w:bidi="ar"/>
        </w:rPr>
      </w:pPr>
      <w:r>
        <w:rPr>
          <w:rFonts w:hint="eastAsia" w:ascii="方正黑体_GBK" w:hAnsi="宋体" w:eastAsia="方正黑体_GBK" w:cs="黑体"/>
          <w:color w:val="000000"/>
          <w:kern w:val="0"/>
          <w:sz w:val="32"/>
          <w:szCs w:val="32"/>
          <w:lang w:val="en-US" w:eastAsia="zh-CN" w:bidi="ar"/>
        </w:rPr>
        <w:t>第四条</w:t>
      </w:r>
      <w:r>
        <w:rPr>
          <w:rFonts w:hint="eastAsia" w:ascii="方正仿宋_GBK" w:hAnsi="仿宋_GB2312" w:eastAsia="方正仿宋_GBK" w:cs="仿宋_GB2312"/>
          <w:color w:val="000000"/>
          <w:kern w:val="0"/>
          <w:sz w:val="32"/>
          <w:szCs w:val="32"/>
          <w:lang w:val="en-US" w:eastAsia="zh-CN" w:bidi="ar"/>
        </w:rPr>
        <w:t xml:space="preserve"> </w:t>
      </w:r>
      <w:r>
        <w:rPr>
          <w:rFonts w:hint="eastAsia" w:ascii="方正仿宋_GBK" w:hAnsi="仿宋_GB2312" w:eastAsia="方正仿宋_GBK" w:cs="仿宋_GB2312"/>
          <w:color w:val="000000"/>
          <w:kern w:val="0"/>
          <w:sz w:val="32"/>
          <w:szCs w:val="32"/>
          <w:lang w:bidi="ar"/>
        </w:rPr>
        <w:t>市级绿色</w:t>
      </w:r>
      <w:r>
        <w:rPr>
          <w:rFonts w:hint="eastAsia" w:ascii="方正仿宋_GBK" w:hAnsi="仿宋_GB2312" w:eastAsia="方正仿宋_GBK" w:cs="仿宋_GB2312"/>
          <w:color w:val="000000"/>
          <w:kern w:val="0"/>
          <w:sz w:val="32"/>
          <w:szCs w:val="32"/>
          <w:lang w:val="en-US" w:eastAsia="zh-CN" w:bidi="ar"/>
        </w:rPr>
        <w:t>工业</w:t>
      </w:r>
      <w:r>
        <w:rPr>
          <w:rFonts w:hint="eastAsia" w:ascii="方正仿宋_GBK" w:hAnsi="仿宋_GB2312" w:eastAsia="方正仿宋_GBK" w:cs="仿宋_GB2312"/>
          <w:color w:val="000000"/>
          <w:kern w:val="0"/>
          <w:sz w:val="32"/>
          <w:szCs w:val="32"/>
          <w:lang w:bidi="ar"/>
        </w:rPr>
        <w:t>园区</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bidi="ar"/>
        </w:rPr>
        <w:t>绿色工厂</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val="en-US" w:eastAsia="zh-CN" w:bidi="ar"/>
        </w:rPr>
        <w:t>绿色供应链管理企业原则上</w:t>
      </w:r>
      <w:r>
        <w:rPr>
          <w:rFonts w:hint="eastAsia" w:ascii="方正仿宋_GBK" w:hAnsi="仿宋_GB2312" w:eastAsia="方正仿宋_GBK" w:cs="仿宋_GB2312"/>
          <w:color w:val="000000"/>
          <w:kern w:val="0"/>
          <w:sz w:val="32"/>
          <w:szCs w:val="32"/>
          <w:lang w:bidi="ar"/>
        </w:rPr>
        <w:t>每年评价一次。创建工作遵循自愿的原则，评价工作遵循公平、公正、公开的原则。</w:t>
      </w:r>
    </w:p>
    <w:p w14:paraId="0E7D565F">
      <w:pPr>
        <w:widowControl/>
        <w:spacing w:line="560" w:lineRule="exact"/>
        <w:ind w:firstLine="640" w:firstLineChars="200"/>
        <w:jc w:val="left"/>
        <w:rPr>
          <w:rFonts w:ascii="方正仿宋_GBK" w:hAnsi="仿宋_GB2312" w:eastAsia="方正仿宋_GBK" w:cs="仿宋_GB2312"/>
          <w:color w:val="000000"/>
          <w:kern w:val="0"/>
          <w:sz w:val="32"/>
          <w:szCs w:val="32"/>
          <w:u w:val="none"/>
          <w:lang w:bidi="ar"/>
        </w:rPr>
      </w:pPr>
      <w:r>
        <w:rPr>
          <w:rFonts w:hint="eastAsia" w:ascii="方正黑体_GBK" w:hAnsi="宋体" w:eastAsia="方正黑体_GBK" w:cs="黑体"/>
          <w:color w:val="000000"/>
          <w:kern w:val="0"/>
          <w:sz w:val="32"/>
          <w:szCs w:val="32"/>
          <w:lang w:bidi="ar"/>
        </w:rPr>
        <w:t>第</w:t>
      </w:r>
      <w:r>
        <w:rPr>
          <w:rFonts w:hint="eastAsia" w:ascii="方正黑体_GBK" w:hAnsi="宋体" w:eastAsia="方正黑体_GBK" w:cs="黑体"/>
          <w:color w:val="000000"/>
          <w:kern w:val="0"/>
          <w:sz w:val="32"/>
          <w:szCs w:val="32"/>
          <w:lang w:val="en-US" w:eastAsia="zh-CN" w:bidi="ar"/>
        </w:rPr>
        <w:t>五</w:t>
      </w:r>
      <w:r>
        <w:rPr>
          <w:rFonts w:hint="eastAsia" w:ascii="方正黑体_GBK" w:hAnsi="宋体" w:eastAsia="方正黑体_GBK" w:cs="黑体"/>
          <w:color w:val="000000"/>
          <w:kern w:val="0"/>
          <w:sz w:val="32"/>
          <w:szCs w:val="32"/>
          <w:lang w:bidi="ar"/>
        </w:rPr>
        <w:t>条</w:t>
      </w:r>
      <w:r>
        <w:rPr>
          <w:rFonts w:hint="eastAsia" w:ascii="方正仿宋_GBK" w:hAnsi="仿宋_GB2312" w:eastAsia="方正仿宋_GBK" w:cs="仿宋_GB2312"/>
          <w:color w:val="000000"/>
          <w:kern w:val="0"/>
          <w:sz w:val="32"/>
          <w:szCs w:val="32"/>
          <w:u w:val="none"/>
          <w:lang w:bidi="ar"/>
        </w:rPr>
        <w:t> </w:t>
      </w:r>
      <w:r>
        <w:rPr>
          <w:rFonts w:hint="eastAsia" w:ascii="方正仿宋_GBK" w:hAnsi="仿宋_GB2312" w:eastAsia="方正仿宋_GBK" w:cs="仿宋_GB2312"/>
          <w:color w:val="000000"/>
          <w:kern w:val="0"/>
          <w:sz w:val="32"/>
          <w:szCs w:val="32"/>
          <w:u w:val="none"/>
          <w:lang w:val="en-US" w:eastAsia="zh-CN" w:bidi="ar"/>
        </w:rPr>
        <w:t>市工业和信息化局</w:t>
      </w:r>
      <w:r>
        <w:rPr>
          <w:rFonts w:hint="eastAsia" w:ascii="方正仿宋_GBK" w:hAnsi="仿宋_GB2312" w:eastAsia="方正仿宋_GBK" w:cs="仿宋_GB2312"/>
          <w:color w:val="000000"/>
          <w:kern w:val="0"/>
          <w:sz w:val="32"/>
          <w:szCs w:val="32"/>
          <w:u w:val="none"/>
          <w:lang w:bidi="ar"/>
        </w:rPr>
        <w:t>负责市级</w:t>
      </w:r>
      <w:r>
        <w:rPr>
          <w:rFonts w:hint="eastAsia" w:ascii="方正仿宋_GBK" w:hAnsi="仿宋_GB2312" w:eastAsia="方正仿宋_GBK" w:cs="仿宋_GB2312"/>
          <w:color w:val="000000"/>
          <w:kern w:val="0"/>
          <w:sz w:val="32"/>
          <w:szCs w:val="32"/>
          <w:lang w:bidi="ar"/>
        </w:rPr>
        <w:t>绿色</w:t>
      </w:r>
      <w:r>
        <w:rPr>
          <w:rFonts w:hint="eastAsia" w:ascii="方正仿宋_GBK" w:hAnsi="仿宋_GB2312" w:eastAsia="方正仿宋_GBK" w:cs="仿宋_GB2312"/>
          <w:color w:val="000000"/>
          <w:kern w:val="0"/>
          <w:sz w:val="32"/>
          <w:szCs w:val="32"/>
          <w:lang w:val="en-US" w:eastAsia="zh-CN" w:bidi="ar"/>
        </w:rPr>
        <w:t>工业</w:t>
      </w:r>
      <w:r>
        <w:rPr>
          <w:rFonts w:hint="eastAsia" w:ascii="方正仿宋_GBK" w:hAnsi="仿宋_GB2312" w:eastAsia="方正仿宋_GBK" w:cs="仿宋_GB2312"/>
          <w:color w:val="000000"/>
          <w:kern w:val="0"/>
          <w:sz w:val="32"/>
          <w:szCs w:val="32"/>
          <w:lang w:bidi="ar"/>
        </w:rPr>
        <w:t>园区</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bidi="ar"/>
        </w:rPr>
        <w:t>绿色工厂</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val="en-US" w:eastAsia="zh-CN" w:bidi="ar"/>
        </w:rPr>
        <w:t>绿色供应链管理企业</w:t>
      </w:r>
      <w:r>
        <w:rPr>
          <w:rFonts w:hint="eastAsia" w:ascii="方正仿宋_GBK" w:hAnsi="仿宋_GB2312" w:eastAsia="方正仿宋_GBK" w:cs="仿宋_GB2312"/>
          <w:color w:val="000000"/>
          <w:kern w:val="0"/>
          <w:sz w:val="32"/>
          <w:szCs w:val="32"/>
          <w:u w:val="none"/>
          <w:lang w:bidi="ar"/>
        </w:rPr>
        <w:t>的评价和管理工作。各</w:t>
      </w:r>
      <w:r>
        <w:rPr>
          <w:rFonts w:hint="eastAsia" w:ascii="方正仿宋_GBK" w:hAnsi="仿宋_GB2312" w:eastAsia="方正仿宋_GBK" w:cs="仿宋_GB2312"/>
          <w:color w:val="000000"/>
          <w:kern w:val="0"/>
          <w:sz w:val="32"/>
          <w:szCs w:val="32"/>
          <w:u w:val="none"/>
          <w:lang w:val="en-US" w:eastAsia="zh-CN" w:bidi="ar"/>
        </w:rPr>
        <w:t>县（市）</w:t>
      </w:r>
      <w:r>
        <w:rPr>
          <w:rFonts w:hint="eastAsia" w:ascii="方正仿宋_GBK" w:hAnsi="仿宋_GB2312" w:eastAsia="方正仿宋_GBK" w:cs="仿宋_GB2312"/>
          <w:color w:val="000000"/>
          <w:kern w:val="0"/>
          <w:sz w:val="32"/>
          <w:szCs w:val="32"/>
          <w:u w:val="none"/>
          <w:lang w:bidi="ar"/>
        </w:rPr>
        <w:t>区</w:t>
      </w:r>
      <w:r>
        <w:rPr>
          <w:rFonts w:hint="eastAsia" w:ascii="方正仿宋_GBK" w:hAnsi="仿宋_GB2312" w:eastAsia="方正仿宋_GBK" w:cs="仿宋_GB2312"/>
          <w:color w:val="000000"/>
          <w:kern w:val="0"/>
          <w:sz w:val="32"/>
          <w:szCs w:val="32"/>
          <w:u w:val="none"/>
          <w:lang w:val="en-US" w:eastAsia="zh-CN" w:bidi="ar"/>
        </w:rPr>
        <w:t>工信</w:t>
      </w:r>
      <w:r>
        <w:rPr>
          <w:rFonts w:hint="eastAsia" w:ascii="方正仿宋_GBK" w:hAnsi="仿宋_GB2312" w:eastAsia="方正仿宋_GBK" w:cs="仿宋_GB2312"/>
          <w:color w:val="000000"/>
          <w:kern w:val="0"/>
          <w:sz w:val="32"/>
          <w:szCs w:val="32"/>
          <w:u w:val="none"/>
          <w:lang w:bidi="ar"/>
        </w:rPr>
        <w:t>部门负责本辖区</w:t>
      </w:r>
      <w:r>
        <w:rPr>
          <w:rFonts w:hint="eastAsia" w:ascii="方正仿宋_GBK" w:hAnsi="仿宋_GB2312" w:eastAsia="方正仿宋_GBK" w:cs="仿宋_GB2312"/>
          <w:color w:val="000000"/>
          <w:kern w:val="0"/>
          <w:sz w:val="32"/>
          <w:szCs w:val="32"/>
          <w:lang w:bidi="ar"/>
        </w:rPr>
        <w:t>绿色</w:t>
      </w:r>
      <w:r>
        <w:rPr>
          <w:rFonts w:hint="eastAsia" w:ascii="方正仿宋_GBK" w:hAnsi="仿宋_GB2312" w:eastAsia="方正仿宋_GBK" w:cs="仿宋_GB2312"/>
          <w:color w:val="000000"/>
          <w:kern w:val="0"/>
          <w:sz w:val="32"/>
          <w:szCs w:val="32"/>
          <w:lang w:val="en-US" w:eastAsia="zh-CN" w:bidi="ar"/>
        </w:rPr>
        <w:t>工业</w:t>
      </w:r>
      <w:r>
        <w:rPr>
          <w:rFonts w:hint="eastAsia" w:ascii="方正仿宋_GBK" w:hAnsi="仿宋_GB2312" w:eastAsia="方正仿宋_GBK" w:cs="仿宋_GB2312"/>
          <w:color w:val="000000"/>
          <w:kern w:val="0"/>
          <w:sz w:val="32"/>
          <w:szCs w:val="32"/>
          <w:lang w:bidi="ar"/>
        </w:rPr>
        <w:t>园区</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bidi="ar"/>
        </w:rPr>
        <w:t>绿色工厂</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val="en-US" w:eastAsia="zh-CN" w:bidi="ar"/>
        </w:rPr>
        <w:t>绿色供应链管理企业</w:t>
      </w:r>
      <w:r>
        <w:rPr>
          <w:rFonts w:hint="eastAsia" w:ascii="方正仿宋_GBK" w:hAnsi="仿宋_GB2312" w:eastAsia="方正仿宋_GBK" w:cs="仿宋_GB2312"/>
          <w:color w:val="000000"/>
          <w:kern w:val="0"/>
          <w:sz w:val="32"/>
          <w:szCs w:val="32"/>
          <w:u w:val="none"/>
          <w:lang w:bidi="ar"/>
        </w:rPr>
        <w:t>的培育、创建、申报推荐工作，并协助市工业和信息化局做好日常管理工作。</w:t>
      </w:r>
    </w:p>
    <w:p w14:paraId="4E31DFE5">
      <w:pPr>
        <w:widowControl/>
        <w:spacing w:line="560" w:lineRule="exact"/>
        <w:ind w:firstLine="2880" w:firstLineChars="900"/>
        <w:jc w:val="left"/>
        <w:rPr>
          <w:rFonts w:ascii="方正黑体_GBK" w:hAnsi="宋体" w:eastAsia="方正黑体_GBK" w:cs="黑体"/>
          <w:color w:val="000000"/>
          <w:kern w:val="0"/>
          <w:sz w:val="32"/>
          <w:szCs w:val="32"/>
          <w:lang w:bidi="ar"/>
        </w:rPr>
      </w:pPr>
      <w:r>
        <w:rPr>
          <w:rFonts w:hint="eastAsia" w:ascii="方正黑体_GBK" w:hAnsi="宋体" w:eastAsia="方正黑体_GBK" w:cs="黑体"/>
          <w:color w:val="000000"/>
          <w:kern w:val="0"/>
          <w:sz w:val="32"/>
          <w:szCs w:val="32"/>
          <w:lang w:bidi="ar"/>
        </w:rPr>
        <w:t>第二章 基本条件</w:t>
      </w:r>
    </w:p>
    <w:p w14:paraId="0589CF3D">
      <w:pPr>
        <w:widowControl/>
        <w:spacing w:line="560" w:lineRule="exact"/>
        <w:ind w:firstLine="640" w:firstLineChars="200"/>
        <w:jc w:val="left"/>
        <w:rPr>
          <w:rFonts w:ascii="方正仿宋_GBK" w:eastAsia="方正仿宋_GBK"/>
          <w:sz w:val="32"/>
          <w:szCs w:val="32"/>
        </w:rPr>
      </w:pPr>
      <w:r>
        <w:rPr>
          <w:rFonts w:hint="eastAsia" w:ascii="方正黑体_GBK" w:hAnsi="宋体" w:eastAsia="方正黑体_GBK" w:cs="黑体"/>
          <w:color w:val="000000"/>
          <w:kern w:val="0"/>
          <w:sz w:val="32"/>
          <w:szCs w:val="32"/>
          <w:lang w:bidi="ar"/>
        </w:rPr>
        <w:t>第六条</w:t>
      </w:r>
      <w:r>
        <w:rPr>
          <w:rFonts w:hint="eastAsia" w:ascii="方正仿宋_GBK" w:hAnsi="宋体" w:eastAsia="方正仿宋_GBK" w:cs="黑体"/>
          <w:color w:val="000000"/>
          <w:kern w:val="0"/>
          <w:sz w:val="32"/>
          <w:szCs w:val="32"/>
          <w:lang w:bidi="ar"/>
        </w:rPr>
        <w:t xml:space="preserve"> </w:t>
      </w:r>
      <w:r>
        <w:rPr>
          <w:rFonts w:hint="eastAsia" w:ascii="方正仿宋_GBK" w:hAnsi="仿宋_GB2312" w:eastAsia="方正仿宋_GBK" w:cs="仿宋_GB2312"/>
          <w:color w:val="000000"/>
          <w:kern w:val="0"/>
          <w:sz w:val="32"/>
          <w:szCs w:val="32"/>
          <w:lang w:bidi="ar"/>
        </w:rPr>
        <w:t>县(市)区工信部门应将本地区具备条件且有提升潜力的工业园区</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bidi="ar"/>
        </w:rPr>
        <w:t>企业列为培育对象，制定培育计划，引导和支持培育对象对照绿色</w:t>
      </w:r>
      <w:r>
        <w:rPr>
          <w:rFonts w:hint="eastAsia" w:ascii="方正仿宋_GBK" w:hAnsi="仿宋_GB2312" w:eastAsia="方正仿宋_GBK" w:cs="仿宋_GB2312"/>
          <w:color w:val="000000"/>
          <w:kern w:val="0"/>
          <w:sz w:val="32"/>
          <w:szCs w:val="32"/>
          <w:lang w:val="en-US" w:eastAsia="zh-CN" w:bidi="ar"/>
        </w:rPr>
        <w:t>工业</w:t>
      </w:r>
      <w:r>
        <w:rPr>
          <w:rFonts w:hint="eastAsia" w:ascii="方正仿宋_GBK" w:hAnsi="仿宋_GB2312" w:eastAsia="方正仿宋_GBK" w:cs="仿宋_GB2312"/>
          <w:color w:val="000000"/>
          <w:kern w:val="0"/>
          <w:sz w:val="32"/>
          <w:szCs w:val="32"/>
          <w:lang w:bidi="ar"/>
        </w:rPr>
        <w:t>园区</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bidi="ar"/>
        </w:rPr>
        <w:t>绿色工厂</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val="en-US" w:eastAsia="zh-CN" w:bidi="ar"/>
        </w:rPr>
        <w:t>绿色供应链管理企业</w:t>
      </w:r>
      <w:r>
        <w:rPr>
          <w:rFonts w:hint="eastAsia" w:ascii="方正仿宋_GBK" w:hAnsi="仿宋_GB2312" w:eastAsia="方正仿宋_GBK" w:cs="仿宋_GB2312"/>
          <w:color w:val="000000"/>
          <w:kern w:val="0"/>
          <w:sz w:val="32"/>
          <w:szCs w:val="32"/>
          <w:lang w:bidi="ar"/>
        </w:rPr>
        <w:t xml:space="preserve">相关标准要求，创建市级绿色制造名单。 </w:t>
      </w:r>
    </w:p>
    <w:p w14:paraId="708C158D">
      <w:pPr>
        <w:widowControl/>
        <w:spacing w:line="560" w:lineRule="exact"/>
        <w:ind w:firstLine="640" w:firstLineChars="200"/>
        <w:jc w:val="left"/>
        <w:rPr>
          <w:rFonts w:ascii="方正仿宋_GBK" w:eastAsia="方正仿宋_GBK"/>
          <w:sz w:val="32"/>
          <w:szCs w:val="32"/>
        </w:rPr>
      </w:pPr>
      <w:r>
        <w:rPr>
          <w:rFonts w:hint="eastAsia" w:ascii="方正黑体_GBK" w:hAnsi="宋体" w:eastAsia="方正黑体_GBK" w:cs="黑体"/>
          <w:color w:val="000000"/>
          <w:kern w:val="0"/>
          <w:sz w:val="32"/>
          <w:szCs w:val="32"/>
          <w:highlight w:val="none"/>
          <w:lang w:bidi="ar"/>
        </w:rPr>
        <w:t>第</w:t>
      </w:r>
      <w:r>
        <w:rPr>
          <w:rFonts w:hint="eastAsia" w:ascii="方正黑体_GBK" w:hAnsi="宋体" w:eastAsia="方正黑体_GBK" w:cs="黑体"/>
          <w:color w:val="000000"/>
          <w:kern w:val="0"/>
          <w:sz w:val="32"/>
          <w:szCs w:val="32"/>
          <w:highlight w:val="none"/>
          <w:lang w:val="en-US" w:eastAsia="zh-CN" w:bidi="ar"/>
        </w:rPr>
        <w:t>七</w:t>
      </w:r>
      <w:r>
        <w:rPr>
          <w:rFonts w:hint="eastAsia" w:ascii="方正黑体_GBK" w:hAnsi="宋体" w:eastAsia="方正黑体_GBK" w:cs="黑体"/>
          <w:color w:val="000000"/>
          <w:kern w:val="0"/>
          <w:sz w:val="32"/>
          <w:szCs w:val="32"/>
          <w:highlight w:val="none"/>
          <w:lang w:bidi="ar"/>
        </w:rPr>
        <w:t>条</w:t>
      </w:r>
      <w:r>
        <w:rPr>
          <w:rFonts w:hint="eastAsia" w:ascii="方正仿宋_GBK" w:hAnsi="宋体" w:eastAsia="方正仿宋_GBK" w:cs="黑体"/>
          <w:color w:val="000000"/>
          <w:kern w:val="0"/>
          <w:sz w:val="32"/>
          <w:szCs w:val="32"/>
          <w:highlight w:val="none"/>
          <w:lang w:bidi="ar"/>
        </w:rPr>
        <w:t xml:space="preserve"> </w:t>
      </w:r>
      <w:bookmarkStart w:id="2" w:name="OLE_LINK3"/>
      <w:r>
        <w:rPr>
          <w:rFonts w:hint="eastAsia" w:ascii="方正仿宋_GBK" w:hAnsi="宋体" w:eastAsia="方正仿宋_GBK" w:cs="黑体"/>
          <w:color w:val="000000"/>
          <w:kern w:val="0"/>
          <w:sz w:val="32"/>
          <w:szCs w:val="32"/>
          <w:highlight w:val="none"/>
          <w:lang w:val="en-US" w:eastAsia="zh-CN" w:bidi="ar"/>
        </w:rPr>
        <w:t>申报</w:t>
      </w:r>
      <w:r>
        <w:rPr>
          <w:rFonts w:hint="eastAsia" w:ascii="方正仿宋_GBK" w:hAnsi="仿宋_GB2312" w:eastAsia="方正仿宋_GBK" w:cs="仿宋_GB2312"/>
          <w:color w:val="000000"/>
          <w:kern w:val="0"/>
          <w:sz w:val="32"/>
          <w:szCs w:val="32"/>
          <w:highlight w:val="none"/>
          <w:lang w:bidi="ar"/>
        </w:rPr>
        <w:t>绿色工业园区</w:t>
      </w:r>
      <w:bookmarkEnd w:id="2"/>
      <w:r>
        <w:rPr>
          <w:rFonts w:hint="eastAsia" w:ascii="方正仿宋_GBK" w:hAnsi="仿宋_GB2312" w:eastAsia="方正仿宋_GBK" w:cs="仿宋_GB2312"/>
          <w:color w:val="000000"/>
          <w:kern w:val="0"/>
          <w:sz w:val="32"/>
          <w:szCs w:val="32"/>
          <w:highlight w:val="none"/>
          <w:lang w:val="en-US" w:eastAsia="zh-CN" w:bidi="ar"/>
        </w:rPr>
        <w:t>的基本条件</w:t>
      </w:r>
      <w:r>
        <w:rPr>
          <w:rFonts w:hint="eastAsia" w:ascii="方正仿宋_GBK" w:hAnsi="仿宋_GB2312" w:eastAsia="方正仿宋_GBK" w:cs="仿宋_GB2312"/>
          <w:color w:val="000000"/>
          <w:kern w:val="0"/>
          <w:sz w:val="32"/>
          <w:szCs w:val="32"/>
          <w:highlight w:val="none"/>
          <w:lang w:bidi="ar"/>
        </w:rPr>
        <w:t>：</w:t>
      </w:r>
      <w:r>
        <w:rPr>
          <w:rFonts w:hint="eastAsia" w:ascii="方正仿宋_GBK" w:hAnsi="仿宋_GB2312" w:eastAsia="方正仿宋_GBK" w:cs="仿宋_GB2312"/>
          <w:color w:val="000000"/>
          <w:kern w:val="0"/>
          <w:sz w:val="32"/>
          <w:szCs w:val="32"/>
          <w:lang w:bidi="ar"/>
        </w:rPr>
        <w:t xml:space="preserve"> </w:t>
      </w:r>
    </w:p>
    <w:p w14:paraId="0676D618">
      <w:pPr>
        <w:keepNext w:val="0"/>
        <w:keepLines w:val="0"/>
        <w:widowControl/>
        <w:suppressLineNumbers w:val="0"/>
        <w:ind w:firstLine="640" w:firstLineChars="200"/>
        <w:jc w:val="left"/>
        <w:rPr>
          <w:rFonts w:hint="eastAsia" w:ascii="方正仿宋_GBK" w:hAnsi="仿宋_GB2312" w:eastAsia="方正仿宋_GBK" w:cs="仿宋_GB2312"/>
          <w:color w:val="000000"/>
          <w:kern w:val="0"/>
          <w:sz w:val="32"/>
          <w:szCs w:val="32"/>
          <w:lang w:eastAsia="zh-CN" w:bidi="ar"/>
        </w:rPr>
      </w:pPr>
      <w:r>
        <w:rPr>
          <w:rFonts w:hint="eastAsia" w:ascii="方正仿宋_GBK" w:hAnsi="仿宋_GB2312" w:eastAsia="方正仿宋_GBK" w:cs="仿宋_GB2312"/>
          <w:color w:val="000000"/>
          <w:kern w:val="0"/>
          <w:sz w:val="32"/>
          <w:szCs w:val="32"/>
          <w:lang w:bidi="ar"/>
        </w:rPr>
        <w:t>（一）</w:t>
      </w:r>
      <w:r>
        <w:rPr>
          <w:rFonts w:ascii="仿宋_GB2312" w:hAnsi="仿宋_GB2312" w:eastAsia="仿宋_GB2312" w:cs="仿宋_GB2312"/>
          <w:color w:val="000000"/>
          <w:kern w:val="0"/>
          <w:sz w:val="31"/>
          <w:szCs w:val="31"/>
          <w:highlight w:val="none"/>
          <w:lang w:val="en-US" w:eastAsia="zh-CN" w:bidi="ar"/>
        </w:rPr>
        <w:t>具有法定边界和范围、具备统一管理机构的工业园区</w:t>
      </w:r>
      <w:r>
        <w:rPr>
          <w:rFonts w:hint="eastAsia" w:ascii="仿宋_GB2312" w:hAnsi="仿宋_GB2312" w:eastAsia="仿宋_GB2312" w:cs="仿宋_GB2312"/>
          <w:color w:val="000000"/>
          <w:kern w:val="0"/>
          <w:sz w:val="31"/>
          <w:szCs w:val="31"/>
          <w:highlight w:val="none"/>
          <w:lang w:val="en-US" w:eastAsia="zh-CN" w:bidi="ar"/>
        </w:rPr>
        <w:t>，</w:t>
      </w:r>
      <w:r>
        <w:rPr>
          <w:rFonts w:hint="eastAsia" w:ascii="方正仿宋_GBK" w:hAnsi="仿宋_GB2312" w:eastAsia="方正仿宋_GBK" w:cs="仿宋_GB2312"/>
          <w:color w:val="000000"/>
          <w:kern w:val="0"/>
          <w:sz w:val="32"/>
          <w:szCs w:val="32"/>
          <w:lang w:bidi="ar"/>
        </w:rPr>
        <w:t>且以产品制造和能源供给为主要功能，工业增加值占比超过50%</w:t>
      </w:r>
      <w:r>
        <w:rPr>
          <w:rFonts w:hint="eastAsia" w:ascii="方正仿宋_GBK" w:hAnsi="仿宋_GB2312" w:eastAsia="方正仿宋_GBK" w:cs="仿宋_GB2312"/>
          <w:color w:val="000000"/>
          <w:kern w:val="0"/>
          <w:sz w:val="32"/>
          <w:szCs w:val="32"/>
          <w:lang w:eastAsia="zh-CN" w:bidi="ar"/>
        </w:rPr>
        <w:t>。</w:t>
      </w:r>
    </w:p>
    <w:p w14:paraId="626D4F30">
      <w:pPr>
        <w:keepNext w:val="0"/>
        <w:keepLines w:val="0"/>
        <w:widowControl/>
        <w:suppressLineNumbers w:val="0"/>
        <w:ind w:firstLine="640" w:firstLineChars="200"/>
        <w:jc w:val="left"/>
        <w:rPr>
          <w:rFonts w:hint="eastAsia" w:ascii="方正仿宋_GBK" w:hAnsi="仿宋_GB2312" w:eastAsia="方正仿宋_GBK" w:cs="仿宋_GB2312"/>
          <w:color w:val="000000"/>
          <w:kern w:val="0"/>
          <w:sz w:val="32"/>
          <w:szCs w:val="32"/>
          <w:lang w:eastAsia="zh-CN" w:bidi="ar"/>
        </w:rPr>
      </w:pPr>
      <w:r>
        <w:rPr>
          <w:rFonts w:hint="eastAsia" w:ascii="方正仿宋_GBK" w:hAnsi="仿宋_GB2312" w:eastAsia="方正仿宋_GBK" w:cs="仿宋_GB2312"/>
          <w:color w:val="000000"/>
          <w:kern w:val="0"/>
          <w:sz w:val="32"/>
          <w:szCs w:val="32"/>
          <w:lang w:bidi="ar"/>
        </w:rPr>
        <w:t>（二）</w:t>
      </w:r>
      <w:r>
        <w:rPr>
          <w:rFonts w:hint="eastAsia" w:ascii="方正仿宋_GBK" w:hAnsi="仿宋_GB2312" w:eastAsia="方正仿宋_GBK" w:cs="仿宋_GB2312"/>
          <w:color w:val="000000"/>
          <w:kern w:val="0"/>
          <w:sz w:val="32"/>
          <w:szCs w:val="32"/>
          <w:lang w:eastAsia="zh-CN" w:bidi="ar"/>
        </w:rPr>
        <w:t>近三年内未发生较大安全、环境、质量等事故。</w:t>
      </w:r>
    </w:p>
    <w:p w14:paraId="0DACF6F3">
      <w:pPr>
        <w:keepNext w:val="0"/>
        <w:keepLines w:val="0"/>
        <w:widowControl/>
        <w:suppressLineNumbers w:val="0"/>
        <w:ind w:firstLine="620" w:firstLineChars="200"/>
        <w:jc w:val="left"/>
        <w:rPr>
          <w:rFonts w:hint="eastAsia" w:ascii="方正仿宋_GBK" w:hAnsi="仿宋_GB2312" w:eastAsia="方正仿宋_GBK" w:cs="仿宋_GB2312"/>
          <w:color w:val="000000"/>
          <w:kern w:val="0"/>
          <w:sz w:val="32"/>
          <w:szCs w:val="32"/>
          <w:lang w:eastAsia="zh-CN" w:bidi="ar"/>
        </w:rPr>
      </w:pPr>
      <w:r>
        <w:rPr>
          <w:rFonts w:ascii="方正仿宋_GBK" w:hAnsi="方正仿宋_GBK" w:eastAsia="方正仿宋_GBK" w:cs="方正仿宋_GBK"/>
          <w:i w:val="0"/>
          <w:iCs w:val="0"/>
          <w:caps w:val="0"/>
          <w:color w:val="000000"/>
          <w:spacing w:val="0"/>
          <w:sz w:val="31"/>
          <w:szCs w:val="31"/>
          <w:shd w:val="clear" w:fill="FFFFFF"/>
        </w:rPr>
        <w:t>（</w:t>
      </w:r>
      <w:r>
        <w:rPr>
          <w:rFonts w:hint="eastAsia" w:ascii="方正仿宋_GBK" w:hAnsi="方正仿宋_GBK" w:eastAsia="方正仿宋_GBK" w:cs="方正仿宋_GBK"/>
          <w:i w:val="0"/>
          <w:iCs w:val="0"/>
          <w:caps w:val="0"/>
          <w:color w:val="000000"/>
          <w:spacing w:val="0"/>
          <w:sz w:val="31"/>
          <w:szCs w:val="31"/>
          <w:shd w:val="clear" w:fill="FFFFFF"/>
          <w:lang w:val="en-US" w:eastAsia="zh-CN"/>
        </w:rPr>
        <w:t>三</w:t>
      </w:r>
      <w:r>
        <w:rPr>
          <w:rFonts w:ascii="方正仿宋_GBK" w:hAnsi="方正仿宋_GBK" w:eastAsia="方正仿宋_GBK" w:cs="方正仿宋_GBK"/>
          <w:i w:val="0"/>
          <w:iCs w:val="0"/>
          <w:caps w:val="0"/>
          <w:color w:val="000000"/>
          <w:spacing w:val="0"/>
          <w:sz w:val="31"/>
          <w:szCs w:val="31"/>
          <w:shd w:val="clear" w:fill="FFFFFF"/>
        </w:rPr>
        <w:t>）园区</w:t>
      </w:r>
      <w:r>
        <w:rPr>
          <w:rFonts w:hint="eastAsia" w:ascii="方正仿宋_GBK" w:hAnsi="方正仿宋_GBK" w:eastAsia="方正仿宋_GBK" w:cs="方正仿宋_GBK"/>
          <w:i w:val="0"/>
          <w:iCs w:val="0"/>
          <w:caps w:val="0"/>
          <w:color w:val="000000"/>
          <w:spacing w:val="0"/>
          <w:sz w:val="31"/>
          <w:szCs w:val="31"/>
          <w:shd w:val="clear" w:fill="FFFFFF"/>
        </w:rPr>
        <w:t>工业基础好、基础设施完善、绿色制造水平高</w:t>
      </w:r>
      <w:r>
        <w:rPr>
          <w:rFonts w:ascii="方正仿宋_GBK" w:hAnsi="方正仿宋_GBK" w:eastAsia="方正仿宋_GBK" w:cs="方正仿宋_GBK"/>
          <w:i w:val="0"/>
          <w:iCs w:val="0"/>
          <w:caps w:val="0"/>
          <w:color w:val="000000"/>
          <w:spacing w:val="0"/>
          <w:sz w:val="31"/>
          <w:szCs w:val="31"/>
          <w:shd w:val="clear" w:fill="FFFFFF"/>
        </w:rPr>
        <w:t>，在全市园区中具有明显的竞争优势和示范作用</w:t>
      </w:r>
      <w:r>
        <w:rPr>
          <w:rFonts w:hint="eastAsia" w:ascii="方正仿宋_GBK" w:hAnsi="方正仿宋_GBK" w:eastAsia="方正仿宋_GBK" w:cs="方正仿宋_GBK"/>
          <w:i w:val="0"/>
          <w:iCs w:val="0"/>
          <w:caps w:val="0"/>
          <w:color w:val="000000"/>
          <w:spacing w:val="0"/>
          <w:sz w:val="31"/>
          <w:szCs w:val="31"/>
          <w:shd w:val="clear" w:fill="FFFFFF"/>
          <w:lang w:eastAsia="zh-CN"/>
        </w:rPr>
        <w:t>。</w:t>
      </w:r>
    </w:p>
    <w:p w14:paraId="71CD00DD">
      <w:pPr>
        <w:widowControl/>
        <w:spacing w:line="560" w:lineRule="exact"/>
        <w:ind w:firstLine="640" w:firstLineChars="200"/>
        <w:jc w:val="left"/>
        <w:rPr>
          <w:rFonts w:hint="eastAsia" w:ascii="方正仿宋_GBK" w:hAnsi="仿宋_GB2312" w:eastAsia="方正仿宋_GBK" w:cs="仿宋_GB2312"/>
          <w:color w:val="000000"/>
          <w:kern w:val="0"/>
          <w:sz w:val="32"/>
          <w:szCs w:val="32"/>
          <w:lang w:eastAsia="zh-CN" w:bidi="ar"/>
        </w:rPr>
      </w:pPr>
      <w:r>
        <w:rPr>
          <w:rFonts w:hint="eastAsia" w:ascii="方正仿宋_GBK" w:hAnsi="仿宋_GB2312" w:eastAsia="方正仿宋_GBK" w:cs="仿宋_GB2312"/>
          <w:color w:val="000000"/>
          <w:kern w:val="0"/>
          <w:sz w:val="32"/>
          <w:szCs w:val="32"/>
          <w:lang w:bidi="ar"/>
        </w:rPr>
        <w:t>（</w:t>
      </w:r>
      <w:r>
        <w:rPr>
          <w:rFonts w:hint="eastAsia" w:ascii="方正仿宋_GBK" w:hAnsi="仿宋_GB2312" w:eastAsia="方正仿宋_GBK" w:cs="仿宋_GB2312"/>
          <w:color w:val="000000"/>
          <w:kern w:val="0"/>
          <w:sz w:val="32"/>
          <w:szCs w:val="32"/>
          <w:lang w:val="en-US" w:eastAsia="zh-CN" w:bidi="ar"/>
        </w:rPr>
        <w:t>四</w:t>
      </w:r>
      <w:r>
        <w:rPr>
          <w:rFonts w:hint="eastAsia" w:ascii="方正仿宋_GBK" w:hAnsi="仿宋_GB2312" w:eastAsia="方正仿宋_GBK" w:cs="仿宋_GB2312"/>
          <w:color w:val="000000"/>
          <w:kern w:val="0"/>
          <w:sz w:val="32"/>
          <w:szCs w:val="32"/>
          <w:lang w:bidi="ar"/>
        </w:rPr>
        <w:t>）积极推动园区内企业开展绿色工厂创建，发布园区绿色工厂培育计划，园区内获评绿色工厂企业数量占比较高</w:t>
      </w:r>
      <w:r>
        <w:rPr>
          <w:rFonts w:hint="eastAsia" w:ascii="方正仿宋_GBK" w:hAnsi="仿宋_GB2312" w:eastAsia="方正仿宋_GBK" w:cs="仿宋_GB2312"/>
          <w:color w:val="000000"/>
          <w:kern w:val="0"/>
          <w:sz w:val="32"/>
          <w:szCs w:val="32"/>
          <w:lang w:eastAsia="zh-CN" w:bidi="ar"/>
        </w:rPr>
        <w:t>。</w:t>
      </w:r>
    </w:p>
    <w:p w14:paraId="468FCD8D">
      <w:pPr>
        <w:widowControl/>
        <w:spacing w:line="560" w:lineRule="exact"/>
        <w:ind w:firstLine="640" w:firstLineChars="200"/>
        <w:jc w:val="left"/>
        <w:rPr>
          <w:rFonts w:hint="eastAsia" w:ascii="方正仿宋_GBK" w:hAnsi="仿宋_GB2312" w:eastAsia="方正仿宋_GBK" w:cs="仿宋_GB2312"/>
          <w:color w:val="000000"/>
          <w:kern w:val="0"/>
          <w:sz w:val="32"/>
          <w:szCs w:val="32"/>
          <w:lang w:eastAsia="zh-CN" w:bidi="ar"/>
        </w:rPr>
      </w:pP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val="en-US" w:eastAsia="zh-CN" w:bidi="ar"/>
        </w:rPr>
        <w:t>五</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val="en-US" w:eastAsia="zh-CN" w:bidi="ar"/>
        </w:rPr>
        <w:t>园区内企业</w:t>
      </w:r>
      <w:r>
        <w:rPr>
          <w:rFonts w:hint="eastAsia" w:ascii="方正仿宋_GBK" w:hAnsi="仿宋_GB2312" w:eastAsia="方正仿宋_GBK" w:cs="仿宋_GB2312"/>
          <w:color w:val="000000"/>
          <w:kern w:val="0"/>
          <w:sz w:val="32"/>
          <w:szCs w:val="32"/>
          <w:lang w:bidi="ar"/>
        </w:rPr>
        <w:t>主动接受工业节能监察、节能诊断</w:t>
      </w:r>
      <w:r>
        <w:rPr>
          <w:rFonts w:hint="eastAsia" w:ascii="方正仿宋_GBK" w:hAnsi="仿宋_GB2312" w:eastAsia="方正仿宋_GBK" w:cs="仿宋_GB2312"/>
          <w:color w:val="000000"/>
          <w:kern w:val="0"/>
          <w:sz w:val="32"/>
          <w:szCs w:val="32"/>
          <w:lang w:eastAsia="zh-CN" w:bidi="ar"/>
        </w:rPr>
        <w:t>、能源审计。</w:t>
      </w:r>
    </w:p>
    <w:p w14:paraId="45B57ACA">
      <w:pPr>
        <w:widowControl/>
        <w:spacing w:line="560" w:lineRule="exact"/>
        <w:ind w:firstLine="640" w:firstLineChars="200"/>
        <w:jc w:val="left"/>
        <w:rPr>
          <w:rFonts w:hint="eastAsia" w:ascii="方正仿宋_GBK" w:hAnsi="仿宋_GB2312" w:eastAsia="方正仿宋_GBK" w:cs="仿宋_GB2312"/>
          <w:color w:val="000000"/>
          <w:kern w:val="0"/>
          <w:sz w:val="32"/>
          <w:szCs w:val="32"/>
          <w:lang w:bidi="ar"/>
        </w:rPr>
      </w:pPr>
      <w:r>
        <w:rPr>
          <w:rFonts w:hint="eastAsia" w:ascii="方正仿宋_GBK" w:hAnsi="仿宋_GB2312" w:eastAsia="方正仿宋_GBK" w:cs="仿宋_GB2312"/>
          <w:color w:val="000000"/>
          <w:kern w:val="0"/>
          <w:sz w:val="32"/>
          <w:szCs w:val="32"/>
          <w:lang w:bidi="ar"/>
        </w:rPr>
        <w:t>（</w:t>
      </w:r>
      <w:r>
        <w:rPr>
          <w:rFonts w:hint="eastAsia" w:ascii="方正仿宋_GBK" w:hAnsi="仿宋_GB2312" w:eastAsia="方正仿宋_GBK" w:cs="仿宋_GB2312"/>
          <w:color w:val="000000"/>
          <w:kern w:val="0"/>
          <w:sz w:val="32"/>
          <w:szCs w:val="32"/>
          <w:lang w:val="en-US" w:eastAsia="zh-CN" w:bidi="ar"/>
        </w:rPr>
        <w:t>六</w:t>
      </w:r>
      <w:r>
        <w:rPr>
          <w:rFonts w:hint="eastAsia" w:ascii="方正仿宋_GBK" w:hAnsi="仿宋_GB2312" w:eastAsia="方正仿宋_GBK" w:cs="仿宋_GB2312"/>
          <w:color w:val="000000"/>
          <w:kern w:val="0"/>
          <w:sz w:val="32"/>
          <w:szCs w:val="32"/>
          <w:lang w:bidi="ar"/>
        </w:rPr>
        <w:t xml:space="preserve">）符合绿色工业园区相关标准、政策要求。 </w:t>
      </w:r>
    </w:p>
    <w:p w14:paraId="3B70A38B">
      <w:pPr>
        <w:widowControl/>
        <w:spacing w:line="560" w:lineRule="exact"/>
        <w:ind w:firstLine="640" w:firstLineChars="200"/>
        <w:jc w:val="left"/>
        <w:rPr>
          <w:rFonts w:ascii="方正仿宋_GBK" w:eastAsia="方正仿宋_GBK"/>
          <w:sz w:val="32"/>
          <w:szCs w:val="32"/>
        </w:rPr>
      </w:pPr>
      <w:r>
        <w:rPr>
          <w:rFonts w:hint="eastAsia" w:ascii="方正黑体_GBK" w:hAnsi="宋体" w:eastAsia="方正黑体_GBK" w:cs="黑体"/>
          <w:color w:val="000000"/>
          <w:kern w:val="0"/>
          <w:sz w:val="32"/>
          <w:szCs w:val="32"/>
          <w:lang w:bidi="ar"/>
        </w:rPr>
        <w:t>第</w:t>
      </w:r>
      <w:r>
        <w:rPr>
          <w:rFonts w:hint="eastAsia" w:ascii="方正黑体_GBK" w:hAnsi="宋体" w:eastAsia="方正黑体_GBK" w:cs="黑体"/>
          <w:color w:val="000000"/>
          <w:kern w:val="0"/>
          <w:sz w:val="32"/>
          <w:szCs w:val="32"/>
          <w:lang w:val="en-US" w:eastAsia="zh-CN" w:bidi="ar"/>
        </w:rPr>
        <w:t>八</w:t>
      </w:r>
      <w:r>
        <w:rPr>
          <w:rFonts w:hint="eastAsia" w:ascii="方正黑体_GBK" w:hAnsi="宋体" w:eastAsia="方正黑体_GBK" w:cs="黑体"/>
          <w:color w:val="000000"/>
          <w:kern w:val="0"/>
          <w:sz w:val="32"/>
          <w:szCs w:val="32"/>
          <w:lang w:bidi="ar"/>
        </w:rPr>
        <w:t xml:space="preserve">条 </w:t>
      </w:r>
      <w:r>
        <w:rPr>
          <w:rFonts w:hint="eastAsia" w:ascii="方正仿宋_GBK" w:hAnsi="宋体" w:eastAsia="方正仿宋_GBK" w:cs="黑体"/>
          <w:color w:val="000000"/>
          <w:kern w:val="0"/>
          <w:sz w:val="32"/>
          <w:szCs w:val="32"/>
          <w:lang w:val="en-US" w:eastAsia="zh-CN" w:bidi="ar"/>
        </w:rPr>
        <w:t>申报</w:t>
      </w:r>
      <w:r>
        <w:rPr>
          <w:rFonts w:hint="eastAsia" w:ascii="方正仿宋_GBK" w:hAnsi="仿宋_GB2312" w:eastAsia="方正仿宋_GBK" w:cs="仿宋_GB2312"/>
          <w:color w:val="000000"/>
          <w:kern w:val="0"/>
          <w:sz w:val="32"/>
          <w:szCs w:val="32"/>
          <w:lang w:bidi="ar"/>
        </w:rPr>
        <w:t>绿色</w:t>
      </w:r>
      <w:r>
        <w:rPr>
          <w:rFonts w:hint="eastAsia" w:ascii="方正仿宋_GBK" w:hAnsi="仿宋_GB2312" w:eastAsia="方正仿宋_GBK" w:cs="仿宋_GB2312"/>
          <w:color w:val="000000"/>
          <w:kern w:val="0"/>
          <w:sz w:val="32"/>
          <w:szCs w:val="32"/>
          <w:lang w:val="en-US" w:eastAsia="zh-CN" w:bidi="ar"/>
        </w:rPr>
        <w:t>工厂的基本条件</w:t>
      </w:r>
      <w:r>
        <w:rPr>
          <w:rFonts w:hint="eastAsia" w:ascii="方正仿宋_GBK" w:hAnsi="仿宋_GB2312" w:eastAsia="方正仿宋_GBK" w:cs="仿宋_GB2312"/>
          <w:color w:val="000000"/>
          <w:kern w:val="0"/>
          <w:sz w:val="32"/>
          <w:szCs w:val="32"/>
          <w:lang w:bidi="ar"/>
        </w:rPr>
        <w:t xml:space="preserve">：  </w:t>
      </w:r>
    </w:p>
    <w:p w14:paraId="1BE4F03D">
      <w:pPr>
        <w:widowControl/>
        <w:spacing w:line="560" w:lineRule="exact"/>
        <w:ind w:firstLine="640" w:firstLineChars="200"/>
        <w:jc w:val="left"/>
        <w:rPr>
          <w:rFonts w:hint="eastAsia" w:ascii="方正仿宋_GBK" w:hAnsi="仿宋_GB2312" w:eastAsia="仿宋_GB2312" w:cs="仿宋_GB2312"/>
          <w:color w:val="000000"/>
          <w:kern w:val="0"/>
          <w:sz w:val="32"/>
          <w:szCs w:val="32"/>
          <w:lang w:eastAsia="zh-CN" w:bidi="ar"/>
        </w:rPr>
      </w:pPr>
      <w:r>
        <w:rPr>
          <w:rFonts w:hint="eastAsia" w:ascii="方正仿宋_GBK" w:hAnsi="仿宋_GB2312" w:eastAsia="方正仿宋_GBK" w:cs="仿宋_GB2312"/>
          <w:color w:val="000000"/>
          <w:kern w:val="0"/>
          <w:sz w:val="32"/>
          <w:szCs w:val="32"/>
          <w:lang w:bidi="ar"/>
        </w:rPr>
        <w:t>（一）依法设立并具有独立法人资格或者视同法人的独立核算单位</w:t>
      </w:r>
      <w:r>
        <w:rPr>
          <w:rFonts w:hint="eastAsia" w:ascii="方正仿宋_GBK" w:hAnsi="仿宋_GB2312" w:eastAsia="方正仿宋_GBK" w:cs="仿宋_GB2312"/>
          <w:color w:val="000000"/>
          <w:kern w:val="0"/>
          <w:sz w:val="32"/>
          <w:szCs w:val="32"/>
          <w:lang w:eastAsia="zh-CN" w:bidi="ar"/>
        </w:rPr>
        <w:t>，</w:t>
      </w:r>
      <w:r>
        <w:rPr>
          <w:rFonts w:hint="eastAsia" w:ascii="仿宋_GB2312" w:hAnsi="宋体" w:eastAsia="仿宋_GB2312" w:cs="仿宋_GB2312"/>
          <w:i w:val="0"/>
          <w:iCs w:val="0"/>
          <w:caps w:val="0"/>
          <w:color w:val="000000"/>
          <w:spacing w:val="0"/>
          <w:sz w:val="32"/>
          <w:szCs w:val="32"/>
          <w:highlight w:val="none"/>
          <w:shd w:val="clear" w:fill="FFFFFF"/>
        </w:rPr>
        <w:t>且从事实际生产的制造型企业</w:t>
      </w:r>
      <w:r>
        <w:rPr>
          <w:rFonts w:hint="eastAsia" w:ascii="仿宋_GB2312" w:hAnsi="宋体" w:eastAsia="仿宋_GB2312" w:cs="仿宋_GB2312"/>
          <w:i w:val="0"/>
          <w:iCs w:val="0"/>
          <w:caps w:val="0"/>
          <w:color w:val="000000"/>
          <w:spacing w:val="0"/>
          <w:sz w:val="32"/>
          <w:szCs w:val="32"/>
          <w:highlight w:val="none"/>
          <w:shd w:val="clear" w:fill="FFFFFF"/>
          <w:lang w:eastAsia="zh-CN"/>
        </w:rPr>
        <w:t>。</w:t>
      </w:r>
    </w:p>
    <w:p w14:paraId="15B5FAA9">
      <w:pPr>
        <w:keepNext w:val="0"/>
        <w:keepLines w:val="0"/>
        <w:widowControl/>
        <w:suppressLineNumbers w:val="0"/>
        <w:ind w:firstLine="640" w:firstLineChars="200"/>
        <w:jc w:val="left"/>
        <w:rPr>
          <w:rFonts w:hint="eastAsia" w:ascii="方正仿宋_GBK" w:hAnsi="仿宋_GB2312" w:eastAsia="方正仿宋_GBK" w:cs="仿宋_GB2312"/>
          <w:color w:val="000000"/>
          <w:kern w:val="0"/>
          <w:sz w:val="32"/>
          <w:szCs w:val="32"/>
          <w:lang w:eastAsia="zh-CN" w:bidi="ar"/>
        </w:rPr>
      </w:pPr>
      <w:r>
        <w:rPr>
          <w:rFonts w:hint="eastAsia" w:ascii="方正仿宋_GBK" w:hAnsi="仿宋_GB2312" w:eastAsia="方正仿宋_GBK" w:cs="仿宋_GB2312"/>
          <w:color w:val="000000"/>
          <w:kern w:val="0"/>
          <w:sz w:val="32"/>
          <w:szCs w:val="32"/>
          <w:lang w:bidi="ar"/>
        </w:rPr>
        <w:t>（二）在建设和生产过程中遵守有关法律、法规、政策和标准</w:t>
      </w:r>
      <w:r>
        <w:rPr>
          <w:rFonts w:hint="eastAsia" w:ascii="方正仿宋_GBK" w:hAnsi="仿宋_GB2312" w:eastAsia="方正仿宋_GBK" w:cs="仿宋_GB2312"/>
          <w:color w:val="000000"/>
          <w:kern w:val="0"/>
          <w:sz w:val="32"/>
          <w:szCs w:val="32"/>
          <w:lang w:eastAsia="zh-CN" w:bidi="ar"/>
        </w:rPr>
        <w:t>。企业近三年内未发生较大安全、环境、质量等事故。</w:t>
      </w:r>
    </w:p>
    <w:p w14:paraId="64ABAA1B">
      <w:pPr>
        <w:keepNext w:val="0"/>
        <w:keepLines w:val="0"/>
        <w:widowControl/>
        <w:suppressLineNumbers w:val="0"/>
        <w:ind w:firstLine="640" w:firstLineChars="200"/>
        <w:jc w:val="left"/>
        <w:rPr>
          <w:rFonts w:hint="eastAsia" w:ascii="方正仿宋_GBK" w:hAnsi="仿宋_GB2312" w:eastAsia="方正仿宋_GBK" w:cs="仿宋_GB2312"/>
          <w:color w:val="000000"/>
          <w:kern w:val="0"/>
          <w:sz w:val="32"/>
          <w:szCs w:val="32"/>
          <w:lang w:eastAsia="zh-CN" w:bidi="ar"/>
        </w:rPr>
      </w:pP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val="en-US" w:eastAsia="zh-CN" w:bidi="ar"/>
        </w:rPr>
        <w:t>三</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bidi="ar"/>
        </w:rPr>
        <w:t>生产经营状况良好，相关绩效指标优于同行业平均水平</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bidi="ar"/>
        </w:rPr>
        <w:t>质量、环境、安全、能源管理体系健全并持续有效运行</w:t>
      </w:r>
      <w:r>
        <w:rPr>
          <w:rFonts w:hint="eastAsia" w:ascii="方正仿宋_GBK" w:hAnsi="仿宋_GB2312" w:eastAsia="方正仿宋_GBK" w:cs="仿宋_GB2312"/>
          <w:color w:val="000000"/>
          <w:kern w:val="0"/>
          <w:sz w:val="32"/>
          <w:szCs w:val="32"/>
          <w:lang w:eastAsia="zh-CN" w:bidi="ar"/>
        </w:rPr>
        <w:t>。</w:t>
      </w:r>
    </w:p>
    <w:p w14:paraId="113B02BF">
      <w:pPr>
        <w:keepNext w:val="0"/>
        <w:keepLines w:val="0"/>
        <w:widowControl/>
        <w:suppressLineNumbers w:val="0"/>
        <w:ind w:firstLine="640" w:firstLineChars="200"/>
        <w:jc w:val="left"/>
        <w:rPr>
          <w:rFonts w:ascii="仿宋_GB2312" w:hAnsi="仿宋_GB2312" w:eastAsia="仿宋_GB2312" w:cs="仿宋_GB2312"/>
          <w:color w:val="000000"/>
          <w:kern w:val="0"/>
          <w:sz w:val="31"/>
          <w:szCs w:val="31"/>
          <w:lang w:val="en-US" w:eastAsia="zh-CN" w:bidi="ar"/>
        </w:rPr>
      </w:pP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val="en-US" w:eastAsia="zh-CN" w:bidi="ar"/>
        </w:rPr>
        <w:t>四</w:t>
      </w:r>
      <w:r>
        <w:rPr>
          <w:rFonts w:hint="eastAsia" w:ascii="方正仿宋_GBK" w:hAnsi="仿宋_GB2312" w:eastAsia="方正仿宋_GBK" w:cs="仿宋_GB2312"/>
          <w:color w:val="000000"/>
          <w:kern w:val="0"/>
          <w:sz w:val="32"/>
          <w:szCs w:val="32"/>
          <w:lang w:eastAsia="zh-CN" w:bidi="ar"/>
        </w:rPr>
        <w:t>）已发布绿色工厂评价行业标准的，按照行业标准要求开展评价，其他行业参照《绿色工厂评价通则》（GB/T 36132）进行评价。</w:t>
      </w:r>
      <w:r>
        <w:rPr>
          <w:rFonts w:hint="eastAsia" w:ascii="仿宋_GB2312" w:hAnsi="仿宋_GB2312" w:eastAsia="仿宋_GB2312" w:cs="仿宋_GB2312"/>
          <w:color w:val="000000"/>
          <w:kern w:val="0"/>
          <w:sz w:val="31"/>
          <w:szCs w:val="31"/>
          <w:lang w:val="en-US" w:eastAsia="zh-CN" w:bidi="ar"/>
        </w:rPr>
        <w:t>工业重点领域优先推荐能效水平达到国家有关部门发布的标杆水平的工厂，其他行业优先推荐达到相应国家能源消耗限额标准先进值或 1 级水平的工厂。</w:t>
      </w:r>
    </w:p>
    <w:p w14:paraId="4661185D">
      <w:pPr>
        <w:widowControl/>
        <w:spacing w:line="560" w:lineRule="exact"/>
        <w:ind w:firstLine="640" w:firstLineChars="200"/>
        <w:jc w:val="left"/>
        <w:rPr>
          <w:rFonts w:ascii="方正仿宋_GBK" w:hAnsi="仿宋_GB2312" w:eastAsia="方正仿宋_GBK" w:cs="仿宋_GB2312"/>
          <w:color w:val="000000"/>
          <w:kern w:val="0"/>
          <w:sz w:val="32"/>
          <w:szCs w:val="32"/>
          <w:lang w:bidi="ar"/>
        </w:rPr>
      </w:pPr>
      <w:r>
        <w:rPr>
          <w:rFonts w:hint="eastAsia" w:ascii="方正仿宋_GBK" w:hAnsi="仿宋_GB2312" w:eastAsia="方正仿宋_GBK" w:cs="仿宋_GB2312"/>
          <w:color w:val="000000"/>
          <w:kern w:val="0"/>
          <w:sz w:val="32"/>
          <w:szCs w:val="32"/>
          <w:lang w:bidi="ar"/>
        </w:rPr>
        <w:t>（</w:t>
      </w:r>
      <w:r>
        <w:rPr>
          <w:rFonts w:hint="eastAsia" w:ascii="方正仿宋_GBK" w:hAnsi="仿宋_GB2312" w:eastAsia="方正仿宋_GBK" w:cs="仿宋_GB2312"/>
          <w:color w:val="000000"/>
          <w:kern w:val="0"/>
          <w:sz w:val="32"/>
          <w:szCs w:val="32"/>
          <w:lang w:val="en-US" w:eastAsia="zh-CN" w:bidi="ar"/>
        </w:rPr>
        <w:t>五</w:t>
      </w:r>
      <w:r>
        <w:rPr>
          <w:rFonts w:hint="eastAsia" w:ascii="方正仿宋_GBK" w:hAnsi="仿宋_GB2312" w:eastAsia="方正仿宋_GBK" w:cs="仿宋_GB2312"/>
          <w:color w:val="000000"/>
          <w:kern w:val="0"/>
          <w:sz w:val="32"/>
          <w:szCs w:val="32"/>
          <w:lang w:bidi="ar"/>
        </w:rPr>
        <w:t>）主动接受工业节能监察、节能诊断、</w:t>
      </w:r>
      <w:r>
        <w:rPr>
          <w:rFonts w:hint="eastAsia" w:ascii="方正仿宋_GBK" w:hAnsi="仿宋_GB2312" w:eastAsia="方正仿宋_GBK" w:cs="仿宋_GB2312"/>
          <w:color w:val="000000"/>
          <w:kern w:val="0"/>
          <w:sz w:val="32"/>
          <w:szCs w:val="32"/>
          <w:lang w:eastAsia="zh-CN" w:bidi="ar"/>
        </w:rPr>
        <w:t>能源审计、</w:t>
      </w:r>
      <w:r>
        <w:rPr>
          <w:rFonts w:hint="eastAsia" w:ascii="方正仿宋_GBK" w:hAnsi="仿宋_GB2312" w:eastAsia="方正仿宋_GBK" w:cs="仿宋_GB2312"/>
          <w:color w:val="000000"/>
          <w:kern w:val="0"/>
          <w:sz w:val="32"/>
          <w:szCs w:val="32"/>
          <w:lang w:bidi="ar"/>
        </w:rPr>
        <w:t>工业固体废物资源综合利用评价</w:t>
      </w:r>
      <w:r>
        <w:rPr>
          <w:rFonts w:hint="eastAsia" w:ascii="方正仿宋_GBK" w:hAnsi="仿宋_GB2312" w:eastAsia="方正仿宋_GBK" w:cs="仿宋_GB2312"/>
          <w:color w:val="000000"/>
          <w:kern w:val="0"/>
          <w:sz w:val="32"/>
          <w:szCs w:val="32"/>
          <w:lang w:val="en-US" w:eastAsia="zh-CN" w:bidi="ar"/>
        </w:rPr>
        <w:t>。</w:t>
      </w:r>
    </w:p>
    <w:p w14:paraId="05D1DE10">
      <w:pPr>
        <w:widowControl/>
        <w:spacing w:line="560" w:lineRule="exact"/>
        <w:ind w:firstLine="640" w:firstLineChars="200"/>
        <w:jc w:val="left"/>
        <w:rPr>
          <w:rFonts w:hint="eastAsia" w:ascii="方正仿宋_GBK" w:hAnsi="仿宋_GB2312" w:eastAsia="方正仿宋_GBK" w:cs="仿宋_GB2312"/>
          <w:color w:val="000000"/>
          <w:kern w:val="0"/>
          <w:sz w:val="32"/>
          <w:szCs w:val="32"/>
          <w:lang w:bidi="ar"/>
        </w:rPr>
      </w:pPr>
      <w:r>
        <w:rPr>
          <w:rFonts w:hint="eastAsia" w:ascii="方正仿宋_GBK" w:hAnsi="仿宋_GB2312" w:eastAsia="方正仿宋_GBK" w:cs="仿宋_GB2312"/>
          <w:color w:val="000000"/>
          <w:kern w:val="0"/>
          <w:sz w:val="32"/>
          <w:szCs w:val="32"/>
          <w:lang w:bidi="ar"/>
        </w:rPr>
        <w:t>（</w:t>
      </w:r>
      <w:r>
        <w:rPr>
          <w:rFonts w:hint="eastAsia" w:ascii="方正仿宋_GBK" w:hAnsi="仿宋_GB2312" w:eastAsia="方正仿宋_GBK" w:cs="仿宋_GB2312"/>
          <w:color w:val="000000"/>
          <w:kern w:val="0"/>
          <w:sz w:val="32"/>
          <w:szCs w:val="32"/>
          <w:lang w:val="en-US" w:eastAsia="zh-CN" w:bidi="ar"/>
        </w:rPr>
        <w:t>六</w:t>
      </w:r>
      <w:r>
        <w:rPr>
          <w:rFonts w:hint="eastAsia" w:ascii="方正仿宋_GBK" w:hAnsi="仿宋_GB2312" w:eastAsia="方正仿宋_GBK" w:cs="仿宋_GB2312"/>
          <w:color w:val="000000"/>
          <w:kern w:val="0"/>
          <w:sz w:val="32"/>
          <w:szCs w:val="32"/>
          <w:lang w:bidi="ar"/>
        </w:rPr>
        <w:t>）符合绿色工厂相关行业评价标准要求。</w:t>
      </w:r>
    </w:p>
    <w:p w14:paraId="0E5B6F6E">
      <w:pPr>
        <w:widowControl/>
        <w:spacing w:line="560" w:lineRule="exact"/>
        <w:ind w:firstLine="640" w:firstLineChars="200"/>
        <w:jc w:val="left"/>
        <w:rPr>
          <w:rFonts w:ascii="方正仿宋_GBK" w:eastAsia="方正仿宋_GBK"/>
          <w:sz w:val="32"/>
          <w:szCs w:val="32"/>
        </w:rPr>
      </w:pPr>
      <w:r>
        <w:rPr>
          <w:rFonts w:hint="eastAsia" w:ascii="方正黑体_GBK" w:hAnsi="宋体" w:eastAsia="方正黑体_GBK" w:cs="黑体"/>
          <w:color w:val="000000"/>
          <w:kern w:val="0"/>
          <w:sz w:val="32"/>
          <w:szCs w:val="32"/>
          <w:lang w:bidi="ar"/>
        </w:rPr>
        <w:t xml:space="preserve">第九条 </w:t>
      </w:r>
      <w:r>
        <w:rPr>
          <w:rFonts w:hint="eastAsia" w:ascii="方正仿宋_GBK" w:hAnsi="宋体" w:eastAsia="方正仿宋_GBK" w:cs="黑体"/>
          <w:color w:val="000000"/>
          <w:kern w:val="0"/>
          <w:sz w:val="32"/>
          <w:szCs w:val="32"/>
          <w:lang w:val="en-US" w:eastAsia="zh-CN" w:bidi="ar"/>
        </w:rPr>
        <w:t>申报</w:t>
      </w:r>
      <w:r>
        <w:rPr>
          <w:rFonts w:hint="eastAsia" w:ascii="方正仿宋_GBK" w:hAnsi="仿宋_GB2312" w:eastAsia="方正仿宋_GBK" w:cs="仿宋_GB2312"/>
          <w:color w:val="000000"/>
          <w:kern w:val="0"/>
          <w:sz w:val="32"/>
          <w:szCs w:val="32"/>
          <w:lang w:bidi="ar"/>
        </w:rPr>
        <w:t>绿色供应链管理企业</w:t>
      </w:r>
      <w:r>
        <w:rPr>
          <w:rFonts w:hint="eastAsia" w:ascii="方正仿宋_GBK" w:hAnsi="仿宋_GB2312" w:eastAsia="方正仿宋_GBK" w:cs="仿宋_GB2312"/>
          <w:color w:val="000000"/>
          <w:kern w:val="0"/>
          <w:sz w:val="32"/>
          <w:szCs w:val="32"/>
          <w:lang w:val="en-US" w:eastAsia="zh-CN" w:bidi="ar"/>
        </w:rPr>
        <w:t>的基本条件</w:t>
      </w:r>
      <w:r>
        <w:rPr>
          <w:rFonts w:hint="eastAsia" w:ascii="方正仿宋_GBK" w:hAnsi="仿宋_GB2312" w:eastAsia="方正仿宋_GBK" w:cs="仿宋_GB2312"/>
          <w:color w:val="000000"/>
          <w:kern w:val="0"/>
          <w:sz w:val="32"/>
          <w:szCs w:val="32"/>
          <w:lang w:bidi="ar"/>
        </w:rPr>
        <w:t xml:space="preserve">： </w:t>
      </w:r>
    </w:p>
    <w:p w14:paraId="6E41C8CC">
      <w:pPr>
        <w:widowControl/>
        <w:spacing w:line="560" w:lineRule="exact"/>
        <w:ind w:firstLine="640" w:firstLineChars="200"/>
        <w:jc w:val="left"/>
        <w:rPr>
          <w:rFonts w:hint="eastAsia" w:ascii="方正仿宋_GBK" w:hAnsi="仿宋_GB2312" w:eastAsia="方正仿宋_GBK" w:cs="仿宋_GB2312"/>
          <w:color w:val="000000"/>
          <w:kern w:val="0"/>
          <w:sz w:val="32"/>
          <w:szCs w:val="32"/>
          <w:lang w:eastAsia="zh-CN" w:bidi="ar"/>
        </w:rPr>
      </w:pPr>
      <w:r>
        <w:rPr>
          <w:rFonts w:hint="eastAsia" w:ascii="方正仿宋_GBK" w:hAnsi="仿宋_GB2312" w:eastAsia="方正仿宋_GBK" w:cs="仿宋_GB2312"/>
          <w:color w:val="000000"/>
          <w:kern w:val="0"/>
          <w:sz w:val="32"/>
          <w:szCs w:val="32"/>
          <w:lang w:bidi="ar"/>
        </w:rPr>
        <w:t>（一）依法设立并具有独立法人资格或者视同法人的独立核算单位</w:t>
      </w:r>
      <w:r>
        <w:rPr>
          <w:rFonts w:hint="eastAsia" w:ascii="方正仿宋_GBK" w:hAnsi="仿宋_GB2312" w:eastAsia="方正仿宋_GBK" w:cs="仿宋_GB2312"/>
          <w:color w:val="000000"/>
          <w:kern w:val="0"/>
          <w:sz w:val="32"/>
          <w:szCs w:val="32"/>
          <w:lang w:eastAsia="zh-CN" w:bidi="ar"/>
        </w:rPr>
        <w:t>。</w:t>
      </w:r>
    </w:p>
    <w:p w14:paraId="16A70835">
      <w:pPr>
        <w:keepNext w:val="0"/>
        <w:keepLines w:val="0"/>
        <w:widowControl/>
        <w:suppressLineNumbers w:val="0"/>
        <w:ind w:firstLine="640" w:firstLineChars="200"/>
        <w:jc w:val="left"/>
        <w:rPr>
          <w:rFonts w:hint="eastAsia" w:ascii="方正仿宋_GBK" w:hAnsi="仿宋_GB2312" w:eastAsia="方正仿宋_GBK" w:cs="仿宋_GB2312"/>
          <w:color w:val="000000"/>
          <w:kern w:val="0"/>
          <w:sz w:val="32"/>
          <w:szCs w:val="32"/>
          <w:lang w:eastAsia="zh-CN" w:bidi="ar"/>
        </w:rPr>
      </w:pPr>
      <w:r>
        <w:rPr>
          <w:rFonts w:hint="eastAsia" w:ascii="方正仿宋_GBK" w:hAnsi="仿宋_GB2312" w:eastAsia="方正仿宋_GBK" w:cs="仿宋_GB2312"/>
          <w:color w:val="000000"/>
          <w:kern w:val="0"/>
          <w:sz w:val="32"/>
          <w:szCs w:val="32"/>
          <w:lang w:bidi="ar"/>
        </w:rPr>
        <w:t>（二）在建设和生产过程中遵守有关法律、法规、政策和标准</w:t>
      </w:r>
      <w:r>
        <w:rPr>
          <w:rFonts w:hint="eastAsia" w:ascii="方正仿宋_GBK" w:hAnsi="仿宋_GB2312" w:eastAsia="方正仿宋_GBK" w:cs="仿宋_GB2312"/>
          <w:color w:val="000000"/>
          <w:kern w:val="0"/>
          <w:sz w:val="32"/>
          <w:szCs w:val="32"/>
          <w:lang w:eastAsia="zh-CN" w:bidi="ar"/>
        </w:rPr>
        <w:t>。企业近三年内未发生较大安全、环境、质量等事故。</w:t>
      </w:r>
    </w:p>
    <w:p w14:paraId="255D6AEA">
      <w:pPr>
        <w:keepNext w:val="0"/>
        <w:keepLines w:val="0"/>
        <w:widowControl/>
        <w:suppressLineNumbers w:val="0"/>
        <w:ind w:firstLine="640" w:firstLineChars="200"/>
        <w:jc w:val="left"/>
        <w:rPr>
          <w:rFonts w:ascii="方正仿宋_GBK" w:hAnsi="仿宋_GB2312" w:eastAsia="方正仿宋_GBK" w:cs="仿宋_GB2312"/>
          <w:color w:val="000000"/>
          <w:kern w:val="0"/>
          <w:sz w:val="32"/>
          <w:szCs w:val="32"/>
          <w:lang w:bidi="ar"/>
        </w:rPr>
      </w:pP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val="en-US" w:eastAsia="zh-CN" w:bidi="ar"/>
        </w:rPr>
        <w:t>三</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bidi="ar"/>
        </w:rPr>
        <w:t>行业影响力大、经营实力雄厚、产业链完整、绿色供应链管理基础好、在产业链发挥主导作用的</w:t>
      </w:r>
      <w:r>
        <w:rPr>
          <w:rFonts w:ascii="仿宋_GB2312" w:hAnsi="仿宋_GB2312" w:eastAsia="仿宋_GB2312" w:cs="仿宋_GB2312"/>
          <w:color w:val="000000"/>
          <w:kern w:val="0"/>
          <w:sz w:val="31"/>
          <w:szCs w:val="31"/>
          <w:lang w:val="en-US" w:eastAsia="zh-CN" w:bidi="ar"/>
        </w:rPr>
        <w:t>链主企业</w:t>
      </w:r>
      <w:r>
        <w:rPr>
          <w:rFonts w:hint="eastAsia" w:ascii="仿宋_GB2312" w:hAnsi="仿宋_GB2312" w:eastAsia="仿宋_GB2312" w:cs="仿宋_GB2312"/>
          <w:color w:val="000000"/>
          <w:kern w:val="0"/>
          <w:sz w:val="31"/>
          <w:szCs w:val="31"/>
          <w:lang w:val="en-US" w:eastAsia="zh-CN" w:bidi="ar"/>
        </w:rPr>
        <w:t>。</w:t>
      </w:r>
    </w:p>
    <w:p w14:paraId="2774132E">
      <w:pPr>
        <w:widowControl/>
        <w:spacing w:line="560" w:lineRule="exact"/>
        <w:ind w:firstLine="640" w:firstLineChars="200"/>
        <w:jc w:val="left"/>
        <w:rPr>
          <w:rFonts w:hint="eastAsia" w:ascii="方正仿宋_GBK" w:hAnsi="仿宋_GB2312" w:eastAsia="方正仿宋_GBK" w:cs="仿宋_GB2312"/>
          <w:color w:val="000000"/>
          <w:kern w:val="0"/>
          <w:sz w:val="32"/>
          <w:szCs w:val="32"/>
          <w:lang w:eastAsia="zh-CN" w:bidi="ar"/>
        </w:rPr>
      </w:pPr>
      <w:r>
        <w:rPr>
          <w:rFonts w:hint="eastAsia" w:ascii="方正仿宋_GBK" w:hAnsi="仿宋_GB2312" w:eastAsia="方正仿宋_GBK" w:cs="仿宋_GB2312"/>
          <w:color w:val="000000"/>
          <w:kern w:val="0"/>
          <w:sz w:val="32"/>
          <w:szCs w:val="32"/>
          <w:lang w:bidi="ar"/>
        </w:rPr>
        <w:t>（</w:t>
      </w:r>
      <w:r>
        <w:rPr>
          <w:rFonts w:hint="eastAsia" w:ascii="方正仿宋_GBK" w:hAnsi="仿宋_GB2312" w:eastAsia="方正仿宋_GBK" w:cs="仿宋_GB2312"/>
          <w:color w:val="000000"/>
          <w:kern w:val="0"/>
          <w:sz w:val="32"/>
          <w:szCs w:val="32"/>
          <w:lang w:val="en-US" w:eastAsia="zh-CN" w:bidi="ar"/>
        </w:rPr>
        <w:t>四</w:t>
      </w:r>
      <w:r>
        <w:rPr>
          <w:rFonts w:hint="eastAsia" w:ascii="方正仿宋_GBK" w:hAnsi="仿宋_GB2312" w:eastAsia="方正仿宋_GBK" w:cs="仿宋_GB2312"/>
          <w:color w:val="000000"/>
          <w:kern w:val="0"/>
          <w:sz w:val="32"/>
          <w:szCs w:val="32"/>
          <w:lang w:bidi="ar"/>
        </w:rPr>
        <w:t>）在供应商中有较强影响力，供应商管理体系完善，制定供应商绿色工厂培育计划，推动供应商开展绿色工厂创建</w:t>
      </w:r>
      <w:r>
        <w:rPr>
          <w:rFonts w:hint="eastAsia" w:ascii="方正仿宋_GBK" w:hAnsi="仿宋_GB2312" w:eastAsia="方正仿宋_GBK" w:cs="仿宋_GB2312"/>
          <w:color w:val="000000"/>
          <w:kern w:val="0"/>
          <w:sz w:val="32"/>
          <w:szCs w:val="32"/>
          <w:lang w:eastAsia="zh-CN" w:bidi="ar"/>
        </w:rPr>
        <w:t>。</w:t>
      </w:r>
    </w:p>
    <w:p w14:paraId="50922ECD">
      <w:pPr>
        <w:widowControl/>
        <w:spacing w:line="560" w:lineRule="exact"/>
        <w:ind w:firstLine="640" w:firstLineChars="200"/>
        <w:jc w:val="left"/>
        <w:rPr>
          <w:rFonts w:ascii="方正仿宋_GBK" w:hAnsi="仿宋_GB2312" w:eastAsia="方正仿宋_GBK" w:cs="仿宋_GB2312"/>
          <w:color w:val="000000"/>
          <w:kern w:val="0"/>
          <w:sz w:val="32"/>
          <w:szCs w:val="32"/>
          <w:lang w:bidi="ar"/>
        </w:rPr>
      </w:pPr>
      <w:r>
        <w:rPr>
          <w:rFonts w:hint="eastAsia" w:ascii="方正仿宋_GBK" w:hAnsi="仿宋_GB2312" w:eastAsia="方正仿宋_GBK" w:cs="仿宋_GB2312"/>
          <w:color w:val="000000"/>
          <w:kern w:val="0"/>
          <w:sz w:val="32"/>
          <w:szCs w:val="32"/>
          <w:lang w:bidi="ar"/>
        </w:rPr>
        <w:t>（</w:t>
      </w:r>
      <w:r>
        <w:rPr>
          <w:rFonts w:hint="eastAsia" w:ascii="方正仿宋_GBK" w:hAnsi="仿宋_GB2312" w:eastAsia="方正仿宋_GBK" w:cs="仿宋_GB2312"/>
          <w:color w:val="000000"/>
          <w:kern w:val="0"/>
          <w:sz w:val="32"/>
          <w:szCs w:val="32"/>
          <w:lang w:val="en-US" w:eastAsia="zh-CN" w:bidi="ar"/>
        </w:rPr>
        <w:t>五</w:t>
      </w:r>
      <w:r>
        <w:rPr>
          <w:rFonts w:hint="eastAsia" w:ascii="方正仿宋_GBK" w:hAnsi="仿宋_GB2312" w:eastAsia="方正仿宋_GBK" w:cs="仿宋_GB2312"/>
          <w:color w:val="000000"/>
          <w:kern w:val="0"/>
          <w:sz w:val="32"/>
          <w:szCs w:val="32"/>
          <w:lang w:bidi="ar"/>
        </w:rPr>
        <w:t>）主动接受工业节能监察、节能诊断</w:t>
      </w:r>
      <w:r>
        <w:rPr>
          <w:rFonts w:hint="eastAsia" w:ascii="方正仿宋_GBK" w:hAnsi="仿宋_GB2312" w:eastAsia="方正仿宋_GBK" w:cs="仿宋_GB2312"/>
          <w:color w:val="000000"/>
          <w:kern w:val="0"/>
          <w:sz w:val="32"/>
          <w:szCs w:val="32"/>
          <w:lang w:val="en-US" w:eastAsia="zh-CN" w:bidi="ar"/>
        </w:rPr>
        <w:t>。</w:t>
      </w:r>
    </w:p>
    <w:p w14:paraId="0A9617E1">
      <w:pPr>
        <w:widowControl/>
        <w:spacing w:line="560" w:lineRule="exact"/>
        <w:ind w:firstLine="640" w:firstLineChars="200"/>
        <w:jc w:val="left"/>
        <w:rPr>
          <w:rFonts w:ascii="方正仿宋_GBK" w:eastAsia="方正仿宋_GBK"/>
          <w:sz w:val="32"/>
          <w:szCs w:val="32"/>
        </w:rPr>
      </w:pPr>
      <w:r>
        <w:rPr>
          <w:rFonts w:hint="eastAsia" w:ascii="方正仿宋_GBK" w:hAnsi="仿宋_GB2312" w:eastAsia="方正仿宋_GBK" w:cs="仿宋_GB2312"/>
          <w:color w:val="000000"/>
          <w:kern w:val="0"/>
          <w:sz w:val="32"/>
          <w:szCs w:val="32"/>
          <w:lang w:bidi="ar"/>
        </w:rPr>
        <w:t>（</w:t>
      </w:r>
      <w:r>
        <w:rPr>
          <w:rFonts w:hint="eastAsia" w:ascii="方正仿宋_GBK" w:hAnsi="仿宋_GB2312" w:eastAsia="方正仿宋_GBK" w:cs="仿宋_GB2312"/>
          <w:color w:val="000000"/>
          <w:kern w:val="0"/>
          <w:sz w:val="32"/>
          <w:szCs w:val="32"/>
          <w:lang w:val="en-US" w:eastAsia="zh-CN" w:bidi="ar"/>
        </w:rPr>
        <w:t>六</w:t>
      </w:r>
      <w:r>
        <w:rPr>
          <w:rFonts w:hint="eastAsia" w:ascii="方正仿宋_GBK" w:hAnsi="仿宋_GB2312" w:eastAsia="方正仿宋_GBK" w:cs="仿宋_GB2312"/>
          <w:color w:val="000000"/>
          <w:kern w:val="0"/>
          <w:sz w:val="32"/>
          <w:szCs w:val="32"/>
          <w:lang w:bidi="ar"/>
        </w:rPr>
        <w:t xml:space="preserve">）符合绿色供应链管理企业相关行业评价标准要求。 </w:t>
      </w:r>
    </w:p>
    <w:p w14:paraId="00E1F7C3">
      <w:pPr>
        <w:widowControl/>
        <w:spacing w:line="560" w:lineRule="exact"/>
        <w:ind w:firstLine="640" w:firstLineChars="200"/>
        <w:jc w:val="left"/>
        <w:rPr>
          <w:rFonts w:ascii="方正仿宋_GBK" w:eastAsia="方正仿宋_GBK"/>
          <w:sz w:val="32"/>
          <w:szCs w:val="32"/>
        </w:rPr>
      </w:pPr>
      <w:r>
        <w:rPr>
          <w:rFonts w:hint="eastAsia" w:ascii="方正黑体_GBK" w:hAnsi="宋体" w:eastAsia="方正黑体_GBK" w:cs="黑体"/>
          <w:color w:val="000000"/>
          <w:kern w:val="0"/>
          <w:sz w:val="32"/>
          <w:szCs w:val="32"/>
          <w:lang w:bidi="ar"/>
        </w:rPr>
        <w:t>第十条</w:t>
      </w:r>
      <w:r>
        <w:rPr>
          <w:rFonts w:hint="eastAsia" w:ascii="方正仿宋_GBK" w:hAnsi="宋体" w:eastAsia="方正仿宋_GBK" w:cs="黑体"/>
          <w:color w:val="000000"/>
          <w:kern w:val="0"/>
          <w:sz w:val="32"/>
          <w:szCs w:val="32"/>
          <w:lang w:bidi="ar"/>
        </w:rPr>
        <w:t xml:space="preserve"> </w:t>
      </w:r>
      <w:r>
        <w:rPr>
          <w:rFonts w:hint="eastAsia" w:ascii="方正仿宋_GBK" w:hAnsi="仿宋_GB2312" w:eastAsia="方正仿宋_GBK" w:cs="仿宋_GB2312"/>
          <w:color w:val="000000"/>
          <w:kern w:val="0"/>
          <w:sz w:val="32"/>
          <w:szCs w:val="32"/>
          <w:lang w:bidi="ar"/>
        </w:rPr>
        <w:t xml:space="preserve">近三年有下列情况的企业或园区（含园区内企业），不得申请、推荐和列入绿色制造名单： </w:t>
      </w:r>
    </w:p>
    <w:p w14:paraId="61678FF1">
      <w:pPr>
        <w:widowControl/>
        <w:spacing w:line="560" w:lineRule="exact"/>
        <w:ind w:firstLine="640" w:firstLineChars="200"/>
        <w:jc w:val="left"/>
        <w:rPr>
          <w:rFonts w:ascii="方正仿宋_GBK" w:eastAsia="方正仿宋_GBK"/>
          <w:sz w:val="32"/>
          <w:szCs w:val="32"/>
        </w:rPr>
      </w:pPr>
      <w:r>
        <w:rPr>
          <w:rFonts w:hint="eastAsia" w:ascii="方正仿宋_GBK" w:hAnsi="仿宋_GB2312" w:eastAsia="方正仿宋_GBK" w:cs="仿宋_GB2312"/>
          <w:color w:val="000000"/>
          <w:kern w:val="0"/>
          <w:sz w:val="32"/>
          <w:szCs w:val="32"/>
          <w:lang w:bidi="ar"/>
        </w:rPr>
        <w:t xml:space="preserve">（一）未正常经营生产的（工商注销、连续停产 </w:t>
      </w:r>
      <w:r>
        <w:rPr>
          <w:rFonts w:hint="eastAsia" w:ascii="方正仿宋_GBK" w:hAnsi="Times New Roman" w:eastAsia="方正仿宋_GBK" w:cs="Times New Roman"/>
          <w:color w:val="000000"/>
          <w:kern w:val="0"/>
          <w:sz w:val="32"/>
          <w:szCs w:val="32"/>
          <w:lang w:bidi="ar"/>
        </w:rPr>
        <w:t xml:space="preserve">12 </w:t>
      </w:r>
      <w:r>
        <w:rPr>
          <w:rFonts w:hint="eastAsia" w:ascii="方正仿宋_GBK" w:hAnsi="仿宋_GB2312" w:eastAsia="方正仿宋_GBK" w:cs="仿宋_GB2312"/>
          <w:color w:val="000000"/>
          <w:kern w:val="0"/>
          <w:sz w:val="32"/>
          <w:szCs w:val="32"/>
          <w:lang w:bidi="ar"/>
        </w:rPr>
        <w:t>个月以上、被市场监督管理部门列入经营异常</w:t>
      </w:r>
      <w:r>
        <w:rPr>
          <w:rFonts w:hint="eastAsia" w:ascii="方正仿宋_GBK" w:hAnsi="仿宋_GB2312" w:eastAsia="方正仿宋_GBK" w:cs="仿宋_GB2312"/>
          <w:color w:val="auto"/>
          <w:kern w:val="0"/>
          <w:sz w:val="32"/>
          <w:szCs w:val="32"/>
          <w:lang w:eastAsia="zh-CN" w:bidi="ar"/>
        </w:rPr>
        <w:t>记</w:t>
      </w:r>
      <w:r>
        <w:rPr>
          <w:rFonts w:hint="eastAsia" w:ascii="方正仿宋_GBK" w:hAnsi="仿宋_GB2312" w:eastAsia="方正仿宋_GBK" w:cs="仿宋_GB2312"/>
          <w:color w:val="000000"/>
          <w:kern w:val="0"/>
          <w:sz w:val="32"/>
          <w:szCs w:val="32"/>
          <w:lang w:bidi="ar"/>
        </w:rPr>
        <w:t xml:space="preserve">录及严重违法失信名单且未被移出等）； </w:t>
      </w:r>
    </w:p>
    <w:p w14:paraId="4FE4E38A">
      <w:pPr>
        <w:widowControl/>
        <w:spacing w:line="560" w:lineRule="exact"/>
        <w:ind w:firstLine="640" w:firstLineChars="200"/>
        <w:jc w:val="left"/>
        <w:rPr>
          <w:rFonts w:ascii="方正仿宋_GBK" w:eastAsia="方正仿宋_GBK"/>
          <w:sz w:val="32"/>
          <w:szCs w:val="32"/>
        </w:rPr>
      </w:pPr>
      <w:r>
        <w:rPr>
          <w:rFonts w:hint="eastAsia" w:ascii="方正仿宋_GBK" w:hAnsi="仿宋_GB2312" w:eastAsia="方正仿宋_GBK" w:cs="仿宋_GB2312"/>
          <w:color w:val="000000"/>
          <w:kern w:val="0"/>
          <w:sz w:val="32"/>
          <w:szCs w:val="32"/>
          <w:lang w:bidi="ar"/>
        </w:rPr>
        <w:t>（二）发生安全（含网络安全、数据安全）、质量、环境污染等事故以及偷漏税等违法违规行为的（参照</w:t>
      </w:r>
      <w:r>
        <w:rPr>
          <w:rFonts w:hint="eastAsia" w:ascii="方正仿宋_GBK" w:hAnsi="Times New Roman" w:eastAsia="方正仿宋_GBK" w:cs="Times New Roman"/>
          <w:color w:val="000000"/>
          <w:kern w:val="0"/>
          <w:sz w:val="32"/>
          <w:szCs w:val="32"/>
          <w:lang w:bidi="ar"/>
        </w:rPr>
        <w:t>“</w:t>
      </w:r>
      <w:r>
        <w:rPr>
          <w:rFonts w:hint="eastAsia" w:ascii="方正仿宋_GBK" w:hAnsi="仿宋_GB2312" w:eastAsia="方正仿宋_GBK" w:cs="仿宋_GB2312"/>
          <w:color w:val="000000"/>
          <w:kern w:val="0"/>
          <w:sz w:val="32"/>
          <w:szCs w:val="32"/>
          <w:lang w:bidi="ar"/>
        </w:rPr>
        <w:t>信用中国</w:t>
      </w:r>
      <w:r>
        <w:rPr>
          <w:rFonts w:hint="eastAsia" w:ascii="方正仿宋_GBK" w:hAnsi="Times New Roman" w:eastAsia="方正仿宋_GBK" w:cs="Times New Roman"/>
          <w:color w:val="000000"/>
          <w:kern w:val="0"/>
          <w:sz w:val="32"/>
          <w:szCs w:val="32"/>
          <w:lang w:bidi="ar"/>
        </w:rPr>
        <w:t>”</w:t>
      </w:r>
      <w:r>
        <w:rPr>
          <w:rFonts w:hint="eastAsia" w:ascii="方正仿宋_GBK" w:hAnsi="仿宋_GB2312" w:eastAsia="方正仿宋_GBK" w:cs="仿宋_GB2312"/>
          <w:color w:val="000000"/>
          <w:kern w:val="0"/>
          <w:sz w:val="32"/>
          <w:szCs w:val="32"/>
          <w:lang w:bidi="ar"/>
        </w:rPr>
        <w:t>和</w:t>
      </w:r>
      <w:r>
        <w:rPr>
          <w:rFonts w:hint="eastAsia" w:ascii="方正仿宋_GBK" w:hAnsi="Times New Roman" w:eastAsia="方正仿宋_GBK" w:cs="Times New Roman"/>
          <w:color w:val="000000"/>
          <w:kern w:val="0"/>
          <w:sz w:val="32"/>
          <w:szCs w:val="32"/>
          <w:lang w:bidi="ar"/>
        </w:rPr>
        <w:t>“</w:t>
      </w:r>
      <w:r>
        <w:rPr>
          <w:rFonts w:hint="eastAsia" w:ascii="方正仿宋_GBK" w:hAnsi="仿宋_GB2312" w:eastAsia="方正仿宋_GBK" w:cs="仿宋_GB2312"/>
          <w:color w:val="000000"/>
          <w:kern w:val="0"/>
          <w:sz w:val="32"/>
          <w:szCs w:val="32"/>
          <w:lang w:bidi="ar"/>
        </w:rPr>
        <w:t>国家企业信用信息公示系统</w:t>
      </w:r>
      <w:r>
        <w:rPr>
          <w:rFonts w:hint="eastAsia" w:ascii="方正仿宋_GBK" w:hAnsi="Times New Roman" w:eastAsia="方正仿宋_GBK" w:cs="Times New Roman"/>
          <w:color w:val="000000"/>
          <w:kern w:val="0"/>
          <w:sz w:val="32"/>
          <w:szCs w:val="32"/>
          <w:lang w:bidi="ar"/>
        </w:rPr>
        <w:t>”</w:t>
      </w:r>
      <w:r>
        <w:rPr>
          <w:rFonts w:hint="eastAsia" w:ascii="方正仿宋_GBK" w:hAnsi="仿宋_GB2312" w:eastAsia="方正仿宋_GBK" w:cs="仿宋_GB2312"/>
          <w:color w:val="000000"/>
          <w:kern w:val="0"/>
          <w:sz w:val="32"/>
          <w:szCs w:val="32"/>
          <w:lang w:bidi="ar"/>
        </w:rPr>
        <w:t xml:space="preserve">）； </w:t>
      </w:r>
    </w:p>
    <w:p w14:paraId="22C34A74">
      <w:pPr>
        <w:widowControl/>
        <w:spacing w:line="560" w:lineRule="exact"/>
        <w:ind w:firstLine="640" w:firstLineChars="200"/>
        <w:jc w:val="left"/>
        <w:rPr>
          <w:rFonts w:ascii="方正仿宋_GBK" w:eastAsia="方正仿宋_GBK"/>
          <w:sz w:val="32"/>
          <w:szCs w:val="32"/>
          <w:highlight w:val="none"/>
        </w:rPr>
      </w:pPr>
      <w:r>
        <w:rPr>
          <w:rFonts w:hint="eastAsia" w:ascii="方正仿宋_GBK" w:hAnsi="仿宋_GB2312" w:eastAsia="方正仿宋_GBK" w:cs="仿宋_GB2312"/>
          <w:color w:val="000000"/>
          <w:kern w:val="0"/>
          <w:sz w:val="32"/>
          <w:szCs w:val="32"/>
          <w:highlight w:val="none"/>
          <w:lang w:bidi="ar"/>
        </w:rPr>
        <w:t xml:space="preserve">（三）被动态调整出绿色制造名单的； </w:t>
      </w:r>
    </w:p>
    <w:p w14:paraId="1F5DEA94">
      <w:pPr>
        <w:widowControl/>
        <w:spacing w:line="560" w:lineRule="exact"/>
        <w:ind w:firstLine="640" w:firstLineChars="200"/>
        <w:jc w:val="left"/>
        <w:rPr>
          <w:rFonts w:ascii="方正仿宋_GBK" w:eastAsia="方正仿宋_GBK"/>
          <w:sz w:val="32"/>
          <w:szCs w:val="32"/>
        </w:rPr>
      </w:pPr>
      <w:r>
        <w:rPr>
          <w:rFonts w:hint="eastAsia" w:ascii="方正仿宋_GBK" w:hAnsi="仿宋_GB2312" w:eastAsia="方正仿宋_GBK" w:cs="仿宋_GB2312"/>
          <w:color w:val="000000"/>
          <w:kern w:val="0"/>
          <w:sz w:val="32"/>
          <w:szCs w:val="32"/>
          <w:lang w:bidi="ar"/>
        </w:rPr>
        <w:t xml:space="preserve">（四）在国务院及有关部委相关督查工作中被发现存在严重问题的； </w:t>
      </w:r>
    </w:p>
    <w:p w14:paraId="7895F74D">
      <w:pPr>
        <w:widowControl/>
        <w:spacing w:line="560" w:lineRule="exact"/>
        <w:ind w:firstLine="640" w:firstLineChars="200"/>
        <w:jc w:val="left"/>
        <w:rPr>
          <w:rFonts w:ascii="方正仿宋_GBK" w:eastAsia="方正仿宋_GBK"/>
          <w:sz w:val="32"/>
          <w:szCs w:val="32"/>
        </w:rPr>
      </w:pPr>
      <w:r>
        <w:rPr>
          <w:rFonts w:hint="eastAsia" w:ascii="方正仿宋_GBK" w:hAnsi="仿宋_GB2312" w:eastAsia="方正仿宋_GBK" w:cs="仿宋_GB2312"/>
          <w:color w:val="000000"/>
          <w:kern w:val="0"/>
          <w:sz w:val="32"/>
          <w:szCs w:val="32"/>
          <w:lang w:bidi="ar"/>
        </w:rPr>
        <w:t xml:space="preserve">（五）被列入工业节能监察整改名单且未按要求完成整改的； </w:t>
      </w:r>
    </w:p>
    <w:p w14:paraId="4CC0F254">
      <w:pPr>
        <w:widowControl/>
        <w:spacing w:line="560" w:lineRule="exact"/>
        <w:ind w:firstLine="640" w:firstLineChars="200"/>
        <w:jc w:val="left"/>
        <w:rPr>
          <w:rFonts w:ascii="方正仿宋_GBK" w:eastAsia="方正仿宋_GBK"/>
          <w:sz w:val="32"/>
          <w:szCs w:val="32"/>
        </w:rPr>
      </w:pPr>
      <w:r>
        <w:rPr>
          <w:rFonts w:hint="eastAsia" w:ascii="方正仿宋_GBK" w:hAnsi="仿宋_GB2312" w:eastAsia="方正仿宋_GBK" w:cs="仿宋_GB2312"/>
          <w:color w:val="000000"/>
          <w:kern w:val="0"/>
          <w:sz w:val="32"/>
          <w:szCs w:val="32"/>
          <w:lang w:bidi="ar"/>
        </w:rPr>
        <w:t xml:space="preserve">（六）企业被列为失信被执行人。 </w:t>
      </w:r>
    </w:p>
    <w:p w14:paraId="5DFBDAFF">
      <w:pPr>
        <w:widowControl/>
        <w:spacing w:line="560" w:lineRule="exact"/>
        <w:ind w:firstLine="2880" w:firstLineChars="900"/>
        <w:jc w:val="left"/>
        <w:rPr>
          <w:rFonts w:ascii="方正黑体_GBK" w:hAnsi="宋体" w:eastAsia="方正黑体_GBK" w:cs="黑体"/>
          <w:color w:val="000000"/>
          <w:kern w:val="0"/>
          <w:sz w:val="32"/>
          <w:szCs w:val="32"/>
          <w:lang w:bidi="ar"/>
        </w:rPr>
      </w:pPr>
      <w:r>
        <w:rPr>
          <w:rFonts w:hint="eastAsia" w:ascii="方正黑体_GBK" w:hAnsi="宋体" w:eastAsia="方正黑体_GBK" w:cs="黑体"/>
          <w:color w:val="000000"/>
          <w:kern w:val="0"/>
          <w:sz w:val="32"/>
          <w:szCs w:val="32"/>
          <w:lang w:bidi="ar"/>
        </w:rPr>
        <w:t xml:space="preserve">第三章 评价程序 </w:t>
      </w:r>
    </w:p>
    <w:p w14:paraId="422AFDAC">
      <w:pPr>
        <w:widowControl/>
        <w:spacing w:line="560" w:lineRule="exact"/>
        <w:ind w:firstLine="640" w:firstLineChars="200"/>
        <w:jc w:val="left"/>
        <w:rPr>
          <w:rFonts w:hint="eastAsia" w:ascii="方正仿宋_GBK" w:hAnsi="仿宋_GB2312" w:eastAsia="方正仿宋_GBK" w:cs="仿宋_GB2312"/>
          <w:color w:val="000000"/>
          <w:kern w:val="0"/>
          <w:sz w:val="32"/>
          <w:szCs w:val="32"/>
          <w:lang w:bidi="ar"/>
        </w:rPr>
      </w:pPr>
      <w:r>
        <w:rPr>
          <w:rFonts w:hint="eastAsia" w:ascii="方正黑体_GBK" w:hAnsi="宋体" w:eastAsia="方正黑体_GBK" w:cs="黑体"/>
          <w:color w:val="000000"/>
          <w:kern w:val="0"/>
          <w:sz w:val="32"/>
          <w:szCs w:val="32"/>
          <w:lang w:bidi="ar"/>
        </w:rPr>
        <w:t>第十</w:t>
      </w:r>
      <w:r>
        <w:rPr>
          <w:rFonts w:hint="eastAsia" w:ascii="方正黑体_GBK" w:hAnsi="宋体" w:eastAsia="方正黑体_GBK" w:cs="黑体"/>
          <w:color w:val="000000"/>
          <w:kern w:val="0"/>
          <w:sz w:val="32"/>
          <w:szCs w:val="32"/>
          <w:lang w:val="en-US" w:eastAsia="zh-CN" w:bidi="ar"/>
        </w:rPr>
        <w:t>一</w:t>
      </w:r>
      <w:r>
        <w:rPr>
          <w:rFonts w:hint="eastAsia" w:ascii="方正黑体_GBK" w:hAnsi="宋体" w:eastAsia="方正黑体_GBK" w:cs="黑体"/>
          <w:color w:val="000000"/>
          <w:kern w:val="0"/>
          <w:sz w:val="32"/>
          <w:szCs w:val="32"/>
          <w:lang w:bidi="ar"/>
        </w:rPr>
        <w:t xml:space="preserve">条 </w:t>
      </w:r>
      <w:r>
        <w:rPr>
          <w:rFonts w:hint="eastAsia" w:ascii="方正仿宋_GBK" w:hAnsi="仿宋_GB2312" w:eastAsia="方正仿宋_GBK" w:cs="仿宋_GB2312"/>
          <w:color w:val="000000"/>
          <w:kern w:val="0"/>
          <w:sz w:val="32"/>
          <w:szCs w:val="32"/>
          <w:lang w:bidi="ar"/>
        </w:rPr>
        <w:t>园区</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val="en-US" w:eastAsia="zh-CN" w:bidi="ar"/>
        </w:rPr>
        <w:t>企业</w:t>
      </w:r>
      <w:r>
        <w:rPr>
          <w:rFonts w:hint="eastAsia" w:ascii="方正仿宋_GBK" w:hAnsi="仿宋_GB2312" w:eastAsia="方正仿宋_GBK" w:cs="仿宋_GB2312"/>
          <w:color w:val="000000"/>
          <w:kern w:val="0"/>
          <w:sz w:val="32"/>
          <w:szCs w:val="32"/>
          <w:lang w:bidi="ar"/>
        </w:rPr>
        <w:t>可采取自评价或委托具备评价能力的第三方机构开展评价的方式，编写评价报告后报送各县(市)区</w:t>
      </w:r>
      <w:r>
        <w:rPr>
          <w:rFonts w:hint="eastAsia" w:ascii="方正仿宋_GBK" w:hAnsi="仿宋_GB2312" w:eastAsia="方正仿宋_GBK" w:cs="仿宋_GB2312"/>
          <w:color w:val="000000"/>
          <w:kern w:val="0"/>
          <w:sz w:val="32"/>
          <w:szCs w:val="32"/>
          <w:lang w:val="en-US" w:eastAsia="zh-CN" w:bidi="ar"/>
        </w:rPr>
        <w:t>工信</w:t>
      </w:r>
      <w:r>
        <w:rPr>
          <w:rFonts w:hint="eastAsia" w:ascii="方正仿宋_GBK" w:hAnsi="仿宋_GB2312" w:eastAsia="方正仿宋_GBK" w:cs="仿宋_GB2312"/>
          <w:color w:val="000000"/>
          <w:kern w:val="0"/>
          <w:sz w:val="32"/>
          <w:szCs w:val="32"/>
          <w:lang w:bidi="ar"/>
        </w:rPr>
        <w:t>部门。已列入</w:t>
      </w:r>
      <w:r>
        <w:rPr>
          <w:rFonts w:hint="eastAsia" w:ascii="方正仿宋_GBK" w:hAnsi="仿宋_GB2312" w:eastAsia="方正仿宋_GBK" w:cs="仿宋_GB2312"/>
          <w:color w:val="000000"/>
          <w:kern w:val="0"/>
          <w:sz w:val="32"/>
          <w:szCs w:val="32"/>
          <w:lang w:val="en-US" w:eastAsia="zh-CN" w:bidi="ar"/>
        </w:rPr>
        <w:t>国家级</w:t>
      </w:r>
      <w:r>
        <w:rPr>
          <w:rFonts w:hint="eastAsia" w:ascii="方正仿宋_GBK" w:hAnsi="仿宋_GB2312" w:eastAsia="方正仿宋_GBK" w:cs="仿宋_GB2312"/>
          <w:color w:val="000000"/>
          <w:kern w:val="0"/>
          <w:sz w:val="32"/>
          <w:szCs w:val="32"/>
          <w:lang w:bidi="ar"/>
        </w:rPr>
        <w:t>、</w:t>
      </w:r>
      <w:r>
        <w:rPr>
          <w:rFonts w:hint="eastAsia" w:ascii="方正仿宋_GBK" w:hAnsi="仿宋_GB2312" w:eastAsia="方正仿宋_GBK" w:cs="仿宋_GB2312"/>
          <w:color w:val="000000"/>
          <w:kern w:val="0"/>
          <w:sz w:val="32"/>
          <w:szCs w:val="32"/>
          <w:lang w:val="en-US" w:eastAsia="zh-CN" w:bidi="ar"/>
        </w:rPr>
        <w:t>省级</w:t>
      </w:r>
      <w:r>
        <w:rPr>
          <w:rFonts w:hint="eastAsia" w:ascii="方正仿宋_GBK" w:hAnsi="仿宋_GB2312" w:eastAsia="方正仿宋_GBK" w:cs="仿宋_GB2312"/>
          <w:color w:val="000000"/>
          <w:kern w:val="0"/>
          <w:sz w:val="32"/>
          <w:szCs w:val="32"/>
          <w:lang w:bidi="ar"/>
        </w:rPr>
        <w:t>绿色制造名单的，自动纳入市级绿色制造名单。</w:t>
      </w:r>
    </w:p>
    <w:p w14:paraId="6E423A3F">
      <w:pPr>
        <w:widowControl/>
        <w:spacing w:line="560" w:lineRule="exact"/>
        <w:ind w:firstLine="640" w:firstLineChars="200"/>
        <w:jc w:val="left"/>
        <w:rPr>
          <w:rFonts w:hint="default" w:ascii="方正仿宋_GBK" w:hAnsi="仿宋_GB2312" w:eastAsia="方正仿宋_GBK" w:cs="仿宋_GB2312"/>
          <w:color w:val="000000"/>
          <w:kern w:val="0"/>
          <w:sz w:val="32"/>
          <w:szCs w:val="32"/>
          <w:lang w:val="en-US" w:eastAsia="zh-CN" w:bidi="ar"/>
        </w:rPr>
      </w:pPr>
      <w:r>
        <w:rPr>
          <w:rFonts w:hint="eastAsia" w:ascii="方正黑体_GBK" w:hAnsi="宋体" w:eastAsia="方正黑体_GBK" w:cs="黑体"/>
          <w:color w:val="000000"/>
          <w:kern w:val="0"/>
          <w:sz w:val="32"/>
          <w:szCs w:val="32"/>
          <w:lang w:bidi="ar"/>
        </w:rPr>
        <w:t>第十</w:t>
      </w:r>
      <w:r>
        <w:rPr>
          <w:rFonts w:hint="eastAsia" w:ascii="方正黑体_GBK" w:hAnsi="宋体" w:eastAsia="方正黑体_GBK" w:cs="黑体"/>
          <w:color w:val="000000"/>
          <w:kern w:val="0"/>
          <w:sz w:val="32"/>
          <w:szCs w:val="32"/>
          <w:lang w:val="en-US" w:eastAsia="zh-CN" w:bidi="ar"/>
        </w:rPr>
        <w:t>二</w:t>
      </w:r>
      <w:r>
        <w:rPr>
          <w:rFonts w:hint="eastAsia" w:ascii="方正黑体_GBK" w:hAnsi="宋体" w:eastAsia="方正黑体_GBK" w:cs="黑体"/>
          <w:color w:val="000000"/>
          <w:kern w:val="0"/>
          <w:sz w:val="32"/>
          <w:szCs w:val="32"/>
          <w:lang w:bidi="ar"/>
        </w:rPr>
        <w:t xml:space="preserve">条 </w:t>
      </w:r>
      <w:r>
        <w:rPr>
          <w:rFonts w:hint="eastAsia" w:ascii="方正仿宋_GBK" w:hAnsi="仿宋_GB2312" w:eastAsia="方正仿宋_GBK" w:cs="仿宋_GB2312"/>
          <w:color w:val="000000"/>
          <w:kern w:val="0"/>
          <w:sz w:val="32"/>
          <w:szCs w:val="32"/>
          <w:lang w:bidi="ar"/>
        </w:rPr>
        <w:t>各县(市)区工信部门</w:t>
      </w:r>
      <w:r>
        <w:rPr>
          <w:rFonts w:hint="eastAsia" w:ascii="方正仿宋_GBK" w:hAnsi="仿宋_GB2312" w:eastAsia="方正仿宋_GBK" w:cs="仿宋_GB2312"/>
          <w:color w:val="000000"/>
          <w:kern w:val="0"/>
          <w:sz w:val="32"/>
          <w:szCs w:val="32"/>
          <w:lang w:val="en-US" w:eastAsia="zh-CN" w:bidi="ar"/>
        </w:rPr>
        <w:t>对</w:t>
      </w:r>
      <w:r>
        <w:rPr>
          <w:rFonts w:hint="eastAsia" w:ascii="方正仿宋_GBK" w:hAnsi="仿宋_GB2312" w:eastAsia="方正仿宋_GBK" w:cs="仿宋_GB2312"/>
          <w:color w:val="000000"/>
          <w:kern w:val="0"/>
          <w:sz w:val="32"/>
          <w:szCs w:val="32"/>
          <w:lang w:bidi="ar"/>
        </w:rPr>
        <w:t>园区</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val="en-US" w:eastAsia="zh-CN" w:bidi="ar"/>
        </w:rPr>
        <w:t>企业</w:t>
      </w:r>
      <w:r>
        <w:rPr>
          <w:rFonts w:hint="eastAsia" w:ascii="方正仿宋_GBK" w:hAnsi="仿宋_GB2312" w:eastAsia="方正仿宋_GBK" w:cs="仿宋_GB2312"/>
          <w:color w:val="000000"/>
          <w:kern w:val="0"/>
          <w:sz w:val="32"/>
          <w:szCs w:val="32"/>
          <w:lang w:bidi="ar"/>
        </w:rPr>
        <w:t>申报材料进行初审，并充分征求属地生态环境、应急管理、市场监管等部门意见，对符合条件的单位出具推荐意见，择优向</w:t>
      </w:r>
      <w:r>
        <w:rPr>
          <w:rFonts w:hint="eastAsia" w:ascii="方正仿宋_GBK" w:hAnsi="仿宋_GB2312" w:eastAsia="方正仿宋_GBK" w:cs="仿宋_GB2312"/>
          <w:color w:val="000000"/>
          <w:kern w:val="0"/>
          <w:sz w:val="32"/>
          <w:szCs w:val="32"/>
          <w:u w:val="none"/>
          <w:lang w:val="en-US" w:eastAsia="zh-CN" w:bidi="ar"/>
        </w:rPr>
        <w:t>市工业和信息化局</w:t>
      </w:r>
      <w:r>
        <w:rPr>
          <w:rFonts w:hint="eastAsia" w:ascii="方正仿宋_GBK" w:hAnsi="仿宋_GB2312" w:eastAsia="方正仿宋_GBK" w:cs="仿宋_GB2312"/>
          <w:color w:val="000000"/>
          <w:kern w:val="0"/>
          <w:sz w:val="32"/>
          <w:szCs w:val="32"/>
          <w:lang w:bidi="ar"/>
        </w:rPr>
        <w:t>推荐</w:t>
      </w:r>
      <w:r>
        <w:rPr>
          <w:rFonts w:hint="eastAsia" w:ascii="方正仿宋_GBK" w:hAnsi="仿宋_GB2312" w:eastAsia="方正仿宋_GBK" w:cs="仿宋_GB2312"/>
          <w:color w:val="000000"/>
          <w:kern w:val="0"/>
          <w:sz w:val="32"/>
          <w:szCs w:val="32"/>
          <w:lang w:val="en-US" w:eastAsia="zh-CN" w:bidi="ar"/>
        </w:rPr>
        <w:t>名单</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val="en-US" w:eastAsia="zh-CN" w:bidi="ar"/>
        </w:rPr>
        <w:t>企业申报材料主要包括</w:t>
      </w:r>
      <w:r>
        <w:rPr>
          <w:rFonts w:hint="eastAsia" w:ascii="方正仿宋_GBK" w:hAnsi="仿宋_GB2312" w:eastAsia="方正仿宋_GBK" w:cs="仿宋_GB2312"/>
          <w:color w:val="000000"/>
          <w:kern w:val="0"/>
          <w:sz w:val="32"/>
          <w:szCs w:val="32"/>
          <w:lang w:bidi="ar"/>
        </w:rPr>
        <w:t>绿色</w:t>
      </w:r>
      <w:r>
        <w:rPr>
          <w:rFonts w:hint="eastAsia" w:ascii="方正仿宋_GBK" w:hAnsi="仿宋_GB2312" w:eastAsia="方正仿宋_GBK" w:cs="仿宋_GB2312"/>
          <w:color w:val="000000"/>
          <w:kern w:val="0"/>
          <w:sz w:val="32"/>
          <w:szCs w:val="32"/>
          <w:lang w:val="en-US" w:eastAsia="zh-CN" w:bidi="ar"/>
        </w:rPr>
        <w:t>工业</w:t>
      </w:r>
      <w:r>
        <w:rPr>
          <w:rFonts w:hint="eastAsia" w:ascii="方正仿宋_GBK" w:hAnsi="仿宋_GB2312" w:eastAsia="方正仿宋_GBK" w:cs="仿宋_GB2312"/>
          <w:color w:val="000000"/>
          <w:kern w:val="0"/>
          <w:sz w:val="32"/>
          <w:szCs w:val="32"/>
          <w:lang w:bidi="ar"/>
        </w:rPr>
        <w:t>园区</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bidi="ar"/>
        </w:rPr>
        <w:t>绿色工厂</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val="en-US" w:eastAsia="zh-CN" w:bidi="ar"/>
        </w:rPr>
        <w:t>绿色供应链管理企业的自评价报告或第三方评价报告。</w:t>
      </w:r>
    </w:p>
    <w:p w14:paraId="6DE198A5">
      <w:pPr>
        <w:widowControl/>
        <w:spacing w:line="560" w:lineRule="exact"/>
        <w:ind w:firstLine="640" w:firstLineChars="200"/>
        <w:jc w:val="left"/>
        <w:rPr>
          <w:rFonts w:ascii="方正仿宋_GBK" w:eastAsia="方正仿宋_GBK"/>
          <w:sz w:val="32"/>
          <w:szCs w:val="32"/>
          <w:highlight w:val="yellow"/>
        </w:rPr>
      </w:pPr>
      <w:r>
        <w:rPr>
          <w:rFonts w:hint="eastAsia" w:ascii="方正黑体_GBK" w:hAnsi="宋体" w:eastAsia="方正黑体_GBK" w:cs="黑体"/>
          <w:color w:val="000000"/>
          <w:kern w:val="0"/>
          <w:sz w:val="32"/>
          <w:szCs w:val="32"/>
          <w:lang w:bidi="ar"/>
        </w:rPr>
        <w:t>第十</w:t>
      </w:r>
      <w:r>
        <w:rPr>
          <w:rFonts w:hint="eastAsia" w:ascii="方正黑体_GBK" w:hAnsi="宋体" w:eastAsia="方正黑体_GBK" w:cs="黑体"/>
          <w:color w:val="000000"/>
          <w:kern w:val="0"/>
          <w:sz w:val="32"/>
          <w:szCs w:val="32"/>
          <w:lang w:val="en-US" w:eastAsia="zh-CN" w:bidi="ar"/>
        </w:rPr>
        <w:t>三</w:t>
      </w:r>
      <w:r>
        <w:rPr>
          <w:rFonts w:hint="eastAsia" w:ascii="方正黑体_GBK" w:hAnsi="宋体" w:eastAsia="方正黑体_GBK" w:cs="黑体"/>
          <w:color w:val="000000"/>
          <w:kern w:val="0"/>
          <w:sz w:val="32"/>
          <w:szCs w:val="32"/>
          <w:lang w:bidi="ar"/>
        </w:rPr>
        <w:t>条</w:t>
      </w:r>
      <w:r>
        <w:rPr>
          <w:rFonts w:hint="eastAsia" w:ascii="方正仿宋_GBK" w:hAnsi="宋体" w:eastAsia="方正仿宋_GBK" w:cs="黑体"/>
          <w:color w:val="000000"/>
          <w:kern w:val="0"/>
          <w:sz w:val="32"/>
          <w:szCs w:val="32"/>
          <w:lang w:bidi="ar"/>
        </w:rPr>
        <w:t xml:space="preserve"> </w:t>
      </w:r>
      <w:r>
        <w:rPr>
          <w:rFonts w:hint="eastAsia" w:ascii="方正仿宋_GBK" w:hAnsi="仿宋_GB2312" w:eastAsia="方正仿宋_GBK" w:cs="仿宋_GB2312"/>
          <w:color w:val="000000"/>
          <w:kern w:val="0"/>
          <w:sz w:val="32"/>
          <w:szCs w:val="32"/>
          <w:u w:val="none"/>
          <w:lang w:val="en-US" w:eastAsia="zh-CN" w:bidi="ar"/>
        </w:rPr>
        <w:t>市工业和信息化局</w:t>
      </w:r>
      <w:r>
        <w:rPr>
          <w:rFonts w:hint="eastAsia" w:ascii="方正仿宋_GBK" w:hAnsi="仿宋_GB2312" w:eastAsia="方正仿宋_GBK" w:cs="仿宋_GB2312"/>
          <w:color w:val="000000"/>
          <w:kern w:val="0"/>
          <w:sz w:val="32"/>
          <w:szCs w:val="32"/>
          <w:lang w:bidi="ar"/>
        </w:rPr>
        <w:t>组织专家对入选的绿色制造名单进行评审，</w:t>
      </w:r>
      <w:r>
        <w:rPr>
          <w:rFonts w:hint="eastAsia" w:ascii="方正仿宋_GBK" w:hAnsi="仿宋_GB2312" w:eastAsia="方正仿宋_GBK" w:cs="仿宋_GB2312"/>
          <w:color w:val="000000"/>
          <w:kern w:val="0"/>
          <w:sz w:val="32"/>
          <w:szCs w:val="32"/>
          <w:lang w:eastAsia="zh-CN" w:bidi="ar"/>
        </w:rPr>
        <w:t>必要时组织开展现场核查，</w:t>
      </w:r>
      <w:r>
        <w:rPr>
          <w:rFonts w:hint="eastAsia" w:ascii="方正仿宋_GBK" w:hAnsi="仿宋_GB2312" w:eastAsia="方正仿宋_GBK" w:cs="仿宋_GB2312"/>
          <w:color w:val="000000"/>
          <w:kern w:val="0"/>
          <w:sz w:val="32"/>
          <w:szCs w:val="32"/>
          <w:lang w:bidi="ar"/>
        </w:rPr>
        <w:t>择优确定年度公示名单，经公示无异议</w:t>
      </w:r>
      <w:r>
        <w:rPr>
          <w:rFonts w:hint="eastAsia" w:ascii="方正仿宋_GBK" w:hAnsi="仿宋_GB2312" w:eastAsia="方正仿宋_GBK" w:cs="仿宋_GB2312"/>
          <w:color w:val="000000"/>
          <w:kern w:val="0"/>
          <w:sz w:val="32"/>
          <w:szCs w:val="32"/>
          <w:lang w:val="en-US" w:eastAsia="zh-CN" w:bidi="ar"/>
        </w:rPr>
        <w:t>后</w:t>
      </w:r>
      <w:r>
        <w:rPr>
          <w:rFonts w:hint="eastAsia" w:ascii="方正仿宋_GBK" w:hAnsi="仿宋_GB2312" w:eastAsia="方正仿宋_GBK" w:cs="仿宋_GB2312"/>
          <w:color w:val="000000"/>
          <w:kern w:val="0"/>
          <w:sz w:val="32"/>
          <w:szCs w:val="32"/>
          <w:lang w:bidi="ar"/>
        </w:rPr>
        <w:t>纳入市级绿色制造名单。</w:t>
      </w:r>
      <w:r>
        <w:rPr>
          <w:rFonts w:hint="eastAsia" w:ascii="方正仿宋_GBK" w:hAnsi="仿宋_GB2312" w:eastAsia="方正仿宋_GBK" w:cs="仿宋_GB2312"/>
          <w:color w:val="000000"/>
          <w:kern w:val="0"/>
          <w:sz w:val="32"/>
          <w:szCs w:val="32"/>
          <w:highlight w:val="none"/>
          <w:lang w:bidi="ar"/>
        </w:rPr>
        <w:t>申报</w:t>
      </w:r>
      <w:r>
        <w:rPr>
          <w:rFonts w:hint="eastAsia" w:ascii="方正仿宋_GBK" w:hAnsi="仿宋_GB2312" w:eastAsia="方正仿宋_GBK" w:cs="仿宋_GB2312"/>
          <w:color w:val="000000"/>
          <w:kern w:val="0"/>
          <w:sz w:val="32"/>
          <w:szCs w:val="32"/>
          <w:highlight w:val="none"/>
          <w:lang w:val="en-US" w:eastAsia="zh-CN" w:bidi="ar"/>
        </w:rPr>
        <w:t>省</w:t>
      </w:r>
      <w:r>
        <w:rPr>
          <w:rFonts w:hint="eastAsia" w:ascii="方正仿宋_GBK" w:hAnsi="仿宋_GB2312" w:eastAsia="方正仿宋_GBK" w:cs="仿宋_GB2312"/>
          <w:color w:val="000000"/>
          <w:kern w:val="0"/>
          <w:sz w:val="32"/>
          <w:szCs w:val="32"/>
          <w:highlight w:val="none"/>
          <w:lang w:bidi="ar"/>
        </w:rPr>
        <w:t>级绿色制造名单原则上应从市级绿色制造培育库</w:t>
      </w:r>
      <w:r>
        <w:rPr>
          <w:rFonts w:hint="eastAsia" w:ascii="方正仿宋_GBK" w:hAnsi="仿宋_GB2312" w:eastAsia="方正仿宋_GBK" w:cs="仿宋_GB2312"/>
          <w:color w:val="000000"/>
          <w:kern w:val="0"/>
          <w:sz w:val="32"/>
          <w:szCs w:val="32"/>
          <w:highlight w:val="none"/>
          <w:lang w:val="en-US" w:eastAsia="zh-CN" w:bidi="ar"/>
        </w:rPr>
        <w:t>或者市</w:t>
      </w:r>
      <w:r>
        <w:rPr>
          <w:rFonts w:hint="eastAsia" w:ascii="方正仿宋_GBK" w:hAnsi="仿宋_GB2312" w:eastAsia="方正仿宋_GBK" w:cs="仿宋_GB2312"/>
          <w:color w:val="000000"/>
          <w:kern w:val="0"/>
          <w:sz w:val="32"/>
          <w:szCs w:val="32"/>
          <w:highlight w:val="none"/>
          <w:lang w:bidi="ar"/>
        </w:rPr>
        <w:t>级绿色制造名单中推荐。</w:t>
      </w:r>
    </w:p>
    <w:p w14:paraId="6CF30B1B">
      <w:pPr>
        <w:widowControl/>
        <w:spacing w:line="560" w:lineRule="exact"/>
        <w:ind w:firstLine="2880" w:firstLineChars="900"/>
        <w:jc w:val="left"/>
        <w:rPr>
          <w:rFonts w:hint="eastAsia" w:ascii="方正黑体_GBK" w:hAnsi="宋体" w:eastAsia="方正黑体_GBK" w:cs="黑体"/>
          <w:color w:val="000000"/>
          <w:kern w:val="0"/>
          <w:sz w:val="32"/>
          <w:szCs w:val="32"/>
          <w:lang w:bidi="ar"/>
        </w:rPr>
      </w:pPr>
      <w:r>
        <w:rPr>
          <w:rFonts w:hint="eastAsia" w:ascii="方正黑体_GBK" w:hAnsi="宋体" w:eastAsia="方正黑体_GBK" w:cs="黑体"/>
          <w:color w:val="000000"/>
          <w:kern w:val="0"/>
          <w:sz w:val="32"/>
          <w:szCs w:val="32"/>
          <w:lang w:bidi="ar"/>
        </w:rPr>
        <w:t xml:space="preserve">第四章 动态管理 </w:t>
      </w:r>
    </w:p>
    <w:p w14:paraId="059DA469">
      <w:pPr>
        <w:widowControl/>
        <w:spacing w:line="560" w:lineRule="exact"/>
        <w:ind w:firstLine="640" w:firstLineChars="200"/>
        <w:jc w:val="left"/>
        <w:rPr>
          <w:rFonts w:ascii="方正仿宋_GBK" w:eastAsia="方正仿宋_GBK"/>
          <w:sz w:val="32"/>
          <w:szCs w:val="32"/>
        </w:rPr>
      </w:pPr>
      <w:r>
        <w:rPr>
          <w:rFonts w:hint="eastAsia" w:ascii="方正黑体_GBK" w:hAnsi="宋体" w:eastAsia="方正黑体_GBK" w:cs="黑体"/>
          <w:color w:val="000000"/>
          <w:kern w:val="0"/>
          <w:sz w:val="32"/>
          <w:szCs w:val="32"/>
          <w:lang w:bidi="ar"/>
        </w:rPr>
        <w:t>第十</w:t>
      </w:r>
      <w:r>
        <w:rPr>
          <w:rFonts w:hint="eastAsia" w:ascii="方正黑体_GBK" w:hAnsi="宋体" w:eastAsia="方正黑体_GBK" w:cs="黑体"/>
          <w:color w:val="000000"/>
          <w:kern w:val="0"/>
          <w:sz w:val="32"/>
          <w:szCs w:val="32"/>
          <w:lang w:val="en-US" w:eastAsia="zh-CN" w:bidi="ar"/>
        </w:rPr>
        <w:t>四</w:t>
      </w:r>
      <w:r>
        <w:rPr>
          <w:rFonts w:hint="eastAsia" w:ascii="方正黑体_GBK" w:hAnsi="宋体" w:eastAsia="方正黑体_GBK" w:cs="黑体"/>
          <w:color w:val="000000"/>
          <w:kern w:val="0"/>
          <w:sz w:val="32"/>
          <w:szCs w:val="32"/>
          <w:lang w:bidi="ar"/>
        </w:rPr>
        <w:t xml:space="preserve">条 </w:t>
      </w:r>
      <w:r>
        <w:rPr>
          <w:rFonts w:hint="eastAsia" w:ascii="方正仿宋_GBK" w:hAnsi="仿宋_GB2312" w:eastAsia="方正仿宋_GBK" w:cs="仿宋_GB2312"/>
          <w:color w:val="000000"/>
          <w:kern w:val="0"/>
          <w:sz w:val="32"/>
          <w:szCs w:val="32"/>
          <w:lang w:bidi="ar"/>
        </w:rPr>
        <w:t>按照国家</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val="en-US" w:eastAsia="zh-CN" w:bidi="ar"/>
        </w:rPr>
        <w:t>省市</w:t>
      </w:r>
      <w:r>
        <w:rPr>
          <w:rFonts w:hint="eastAsia" w:ascii="方正仿宋_GBK" w:hAnsi="仿宋_GB2312" w:eastAsia="方正仿宋_GBK" w:cs="仿宋_GB2312"/>
          <w:color w:val="000000"/>
          <w:kern w:val="0"/>
          <w:sz w:val="32"/>
          <w:szCs w:val="32"/>
          <w:lang w:bidi="ar"/>
        </w:rPr>
        <w:t xml:space="preserve">相关要求，对已有绿色制造单位开展绿色发展情况动态管理工作。各县(市)区工信部门、各绿色制造单位应积极参与并配合动态管理工作。 </w:t>
      </w:r>
    </w:p>
    <w:p w14:paraId="0030D01E">
      <w:pPr>
        <w:widowControl/>
        <w:spacing w:line="560" w:lineRule="exact"/>
        <w:ind w:firstLine="640" w:firstLineChars="200"/>
        <w:jc w:val="left"/>
        <w:rPr>
          <w:rFonts w:hint="eastAsia" w:ascii="方正仿宋_GBK" w:hAnsi="仿宋_GB2312" w:eastAsia="方正仿宋_GBK" w:cs="仿宋_GB2312"/>
          <w:color w:val="000000"/>
          <w:kern w:val="0"/>
          <w:sz w:val="32"/>
          <w:szCs w:val="32"/>
          <w:lang w:bidi="ar"/>
        </w:rPr>
      </w:pPr>
      <w:r>
        <w:rPr>
          <w:rFonts w:hint="eastAsia" w:ascii="方正黑体_GBK" w:hAnsi="宋体" w:eastAsia="方正黑体_GBK" w:cs="黑体"/>
          <w:color w:val="000000"/>
          <w:kern w:val="0"/>
          <w:sz w:val="32"/>
          <w:szCs w:val="32"/>
          <w:lang w:bidi="ar"/>
        </w:rPr>
        <w:t>第十</w:t>
      </w:r>
      <w:r>
        <w:rPr>
          <w:rFonts w:hint="eastAsia" w:ascii="方正黑体_GBK" w:hAnsi="宋体" w:eastAsia="方正黑体_GBK" w:cs="黑体"/>
          <w:color w:val="000000"/>
          <w:kern w:val="0"/>
          <w:sz w:val="32"/>
          <w:szCs w:val="32"/>
          <w:lang w:val="en-US" w:eastAsia="zh-CN" w:bidi="ar"/>
        </w:rPr>
        <w:t>五</w:t>
      </w:r>
      <w:r>
        <w:rPr>
          <w:rFonts w:hint="eastAsia" w:ascii="方正黑体_GBK" w:hAnsi="宋体" w:eastAsia="方正黑体_GBK" w:cs="黑体"/>
          <w:color w:val="000000"/>
          <w:kern w:val="0"/>
          <w:sz w:val="32"/>
          <w:szCs w:val="32"/>
          <w:lang w:bidi="ar"/>
        </w:rPr>
        <w:t>条</w:t>
      </w:r>
      <w:r>
        <w:rPr>
          <w:rFonts w:hint="eastAsia" w:ascii="方正仿宋_GBK" w:hAnsi="宋体" w:eastAsia="方正仿宋_GBK" w:cs="黑体"/>
          <w:color w:val="000000"/>
          <w:kern w:val="0"/>
          <w:sz w:val="32"/>
          <w:szCs w:val="32"/>
          <w:lang w:bidi="ar"/>
        </w:rPr>
        <w:t xml:space="preserve"> </w:t>
      </w:r>
      <w:r>
        <w:rPr>
          <w:rFonts w:hint="eastAsia" w:ascii="方正仿宋_GBK" w:hAnsi="仿宋_GB2312" w:eastAsia="方正仿宋_GBK" w:cs="仿宋_GB2312"/>
          <w:color w:val="000000"/>
          <w:kern w:val="0"/>
          <w:sz w:val="32"/>
          <w:szCs w:val="32"/>
          <w:lang w:bidi="ar"/>
        </w:rPr>
        <w:t>各县(市)区工信部门对纳入绿色制造名单的企业或园区加强指导、监督、检查，定期进行抽查复核。对于绿色制造水平关键指标不符合绿色制造评价要求的，组织进行现场评估，提出动态调整意见。</w:t>
      </w:r>
    </w:p>
    <w:p w14:paraId="22C84DDB">
      <w:pPr>
        <w:widowControl/>
        <w:spacing w:line="560" w:lineRule="exact"/>
        <w:ind w:firstLine="640" w:firstLineChars="200"/>
        <w:jc w:val="left"/>
        <w:rPr>
          <w:rFonts w:ascii="方正仿宋_GBK" w:eastAsia="方正仿宋_GBK"/>
          <w:sz w:val="32"/>
          <w:szCs w:val="32"/>
        </w:rPr>
      </w:pPr>
      <w:r>
        <w:rPr>
          <w:rFonts w:hint="eastAsia" w:ascii="方正黑体_GBK" w:hAnsi="宋体" w:eastAsia="方正黑体_GBK" w:cs="黑体"/>
          <w:color w:val="000000"/>
          <w:kern w:val="0"/>
          <w:sz w:val="32"/>
          <w:szCs w:val="32"/>
          <w:lang w:bidi="ar"/>
        </w:rPr>
        <w:t>第十</w:t>
      </w:r>
      <w:r>
        <w:rPr>
          <w:rFonts w:hint="eastAsia" w:ascii="方正黑体_GBK" w:hAnsi="宋体" w:eastAsia="方正黑体_GBK" w:cs="黑体"/>
          <w:color w:val="000000"/>
          <w:kern w:val="0"/>
          <w:sz w:val="32"/>
          <w:szCs w:val="32"/>
          <w:lang w:val="en-US" w:eastAsia="zh-CN" w:bidi="ar"/>
        </w:rPr>
        <w:t>六</w:t>
      </w:r>
      <w:r>
        <w:rPr>
          <w:rFonts w:hint="eastAsia" w:ascii="方正黑体_GBK" w:hAnsi="宋体" w:eastAsia="方正黑体_GBK" w:cs="黑体"/>
          <w:color w:val="000000"/>
          <w:kern w:val="0"/>
          <w:sz w:val="32"/>
          <w:szCs w:val="32"/>
          <w:lang w:bidi="ar"/>
        </w:rPr>
        <w:t xml:space="preserve">条 </w:t>
      </w:r>
      <w:r>
        <w:rPr>
          <w:rFonts w:hint="eastAsia" w:ascii="方正仿宋_GBK" w:hAnsi="仿宋_GB2312" w:eastAsia="方正仿宋_GBK" w:cs="仿宋_GB2312"/>
          <w:color w:val="000000"/>
          <w:kern w:val="0"/>
          <w:sz w:val="32"/>
          <w:szCs w:val="32"/>
          <w:lang w:bidi="ar"/>
        </w:rPr>
        <w:t>绿色制造名单中的园区</w:t>
      </w:r>
      <w:r>
        <w:rPr>
          <w:rFonts w:hint="eastAsia" w:ascii="方正仿宋_GBK" w:hAnsi="仿宋_GB2312" w:eastAsia="方正仿宋_GBK" w:cs="仿宋_GB2312"/>
          <w:color w:val="000000"/>
          <w:kern w:val="0"/>
          <w:sz w:val="32"/>
          <w:szCs w:val="32"/>
          <w:lang w:val="en-US" w:eastAsia="zh-CN" w:bidi="ar"/>
        </w:rPr>
        <w:t>或企业</w:t>
      </w:r>
      <w:r>
        <w:rPr>
          <w:rFonts w:hint="eastAsia" w:ascii="方正仿宋_GBK" w:hAnsi="仿宋_GB2312" w:eastAsia="方正仿宋_GBK" w:cs="仿宋_GB2312"/>
          <w:color w:val="000000"/>
          <w:kern w:val="0"/>
          <w:sz w:val="32"/>
          <w:szCs w:val="32"/>
          <w:lang w:bidi="ar"/>
        </w:rPr>
        <w:t xml:space="preserve">存在以下情形的，在发布年度名单时予以移出并进行公告： </w:t>
      </w:r>
    </w:p>
    <w:p w14:paraId="63A1DC25">
      <w:pPr>
        <w:widowControl/>
        <w:spacing w:line="560" w:lineRule="exact"/>
        <w:ind w:firstLine="640" w:firstLineChars="200"/>
        <w:jc w:val="left"/>
        <w:rPr>
          <w:rFonts w:hint="eastAsia" w:ascii="方正仿宋_GBK" w:hAnsi="仿宋_GB2312" w:eastAsia="方正仿宋_GBK" w:cs="仿宋_GB2312"/>
          <w:color w:val="000000"/>
          <w:kern w:val="0"/>
          <w:sz w:val="32"/>
          <w:szCs w:val="32"/>
          <w:highlight w:val="none"/>
          <w:lang w:bidi="ar"/>
        </w:rPr>
      </w:pPr>
      <w:r>
        <w:rPr>
          <w:rFonts w:hint="eastAsia" w:ascii="方正仿宋_GBK" w:hAnsi="仿宋_GB2312" w:eastAsia="方正仿宋_GBK" w:cs="仿宋_GB2312"/>
          <w:color w:val="000000"/>
          <w:kern w:val="0"/>
          <w:sz w:val="32"/>
          <w:szCs w:val="32"/>
          <w:highlight w:val="none"/>
          <w:lang w:bidi="ar"/>
        </w:rPr>
        <w:t xml:space="preserve">（一）第十条中所提到情况； </w:t>
      </w:r>
    </w:p>
    <w:p w14:paraId="3894215B">
      <w:pPr>
        <w:widowControl/>
        <w:spacing w:line="560" w:lineRule="exact"/>
        <w:ind w:firstLine="640" w:firstLineChars="200"/>
        <w:jc w:val="left"/>
        <w:rPr>
          <w:rFonts w:hint="eastAsia" w:ascii="方正仿宋_GBK" w:hAnsi="仿宋_GB2312" w:eastAsia="方正仿宋_GBK" w:cs="仿宋_GB2312"/>
          <w:color w:val="000000"/>
          <w:kern w:val="0"/>
          <w:sz w:val="32"/>
          <w:szCs w:val="32"/>
          <w:lang w:eastAsia="zh-CN" w:bidi="ar"/>
        </w:rPr>
      </w:pPr>
      <w:r>
        <w:rPr>
          <w:rFonts w:hint="eastAsia" w:ascii="方正仿宋_GBK" w:hAnsi="仿宋_GB2312" w:eastAsia="方正仿宋_GBK" w:cs="仿宋_GB2312"/>
          <w:color w:val="000000"/>
          <w:kern w:val="0"/>
          <w:sz w:val="32"/>
          <w:szCs w:val="32"/>
          <w:lang w:bidi="ar"/>
        </w:rPr>
        <w:t>（</w:t>
      </w:r>
      <w:r>
        <w:rPr>
          <w:rFonts w:hint="eastAsia" w:ascii="方正仿宋_GBK" w:hAnsi="仿宋_GB2312" w:eastAsia="方正仿宋_GBK" w:cs="仿宋_GB2312"/>
          <w:color w:val="000000"/>
          <w:kern w:val="0"/>
          <w:sz w:val="32"/>
          <w:szCs w:val="32"/>
          <w:lang w:val="en-US" w:eastAsia="zh-CN" w:bidi="ar"/>
        </w:rPr>
        <w:t>二</w:t>
      </w:r>
      <w:r>
        <w:rPr>
          <w:rFonts w:hint="eastAsia" w:ascii="方正仿宋_GBK" w:hAnsi="仿宋_GB2312" w:eastAsia="方正仿宋_GBK" w:cs="仿宋_GB2312"/>
          <w:color w:val="000000"/>
          <w:kern w:val="0"/>
          <w:sz w:val="32"/>
          <w:szCs w:val="32"/>
          <w:lang w:bidi="ar"/>
        </w:rPr>
        <w:t>）所提交材料或数据存在造假等问题</w:t>
      </w:r>
      <w:r>
        <w:rPr>
          <w:rFonts w:hint="eastAsia" w:ascii="方正仿宋_GBK" w:hAnsi="仿宋_GB2312" w:eastAsia="方正仿宋_GBK" w:cs="仿宋_GB2312"/>
          <w:color w:val="000000"/>
          <w:kern w:val="0"/>
          <w:sz w:val="32"/>
          <w:szCs w:val="32"/>
          <w:lang w:eastAsia="zh-CN" w:bidi="ar"/>
        </w:rPr>
        <w:t>；</w:t>
      </w:r>
    </w:p>
    <w:p w14:paraId="0C963BEF">
      <w:pPr>
        <w:widowControl/>
        <w:spacing w:line="560" w:lineRule="exact"/>
        <w:ind w:firstLine="640" w:firstLineChars="200"/>
        <w:jc w:val="left"/>
        <w:rPr>
          <w:rFonts w:hint="eastAsia" w:ascii="方正黑体_GBK" w:hAnsi="宋体" w:eastAsia="方正黑体_GBK" w:cs="黑体"/>
          <w:color w:val="000000"/>
          <w:kern w:val="0"/>
          <w:sz w:val="32"/>
          <w:szCs w:val="32"/>
          <w:lang w:bidi="ar"/>
        </w:rPr>
      </w:pPr>
      <w:r>
        <w:rPr>
          <w:rFonts w:hint="eastAsia" w:ascii="方正仿宋_GBK" w:hAnsi="仿宋_GB2312" w:eastAsia="方正仿宋_GBK" w:cs="仿宋_GB2312"/>
          <w:color w:val="000000"/>
          <w:kern w:val="0"/>
          <w:sz w:val="32"/>
          <w:szCs w:val="32"/>
          <w:highlight w:val="none"/>
          <w:lang w:eastAsia="zh-CN" w:bidi="ar"/>
        </w:rPr>
        <w:t>（</w:t>
      </w:r>
      <w:r>
        <w:rPr>
          <w:rFonts w:hint="eastAsia" w:ascii="方正仿宋_GBK" w:hAnsi="仿宋_GB2312" w:eastAsia="方正仿宋_GBK" w:cs="仿宋_GB2312"/>
          <w:color w:val="000000"/>
          <w:kern w:val="0"/>
          <w:sz w:val="32"/>
          <w:szCs w:val="32"/>
          <w:highlight w:val="none"/>
          <w:lang w:val="en-US" w:eastAsia="zh-CN" w:bidi="ar"/>
        </w:rPr>
        <w:t>三</w:t>
      </w:r>
      <w:r>
        <w:rPr>
          <w:rFonts w:hint="eastAsia" w:ascii="方正仿宋_GBK" w:hAnsi="仿宋_GB2312" w:eastAsia="方正仿宋_GBK" w:cs="仿宋_GB2312"/>
          <w:color w:val="000000"/>
          <w:kern w:val="0"/>
          <w:sz w:val="32"/>
          <w:szCs w:val="32"/>
          <w:highlight w:val="none"/>
          <w:lang w:eastAsia="zh-CN" w:bidi="ar"/>
        </w:rPr>
        <w:t>）</w:t>
      </w:r>
      <w:r>
        <w:rPr>
          <w:rFonts w:hint="eastAsia" w:ascii="方正仿宋_GBK" w:hAnsi="仿宋_GB2312" w:eastAsia="方正仿宋_GBK" w:cs="仿宋_GB2312"/>
          <w:color w:val="000000"/>
          <w:kern w:val="0"/>
          <w:sz w:val="32"/>
          <w:szCs w:val="32"/>
          <w:highlight w:val="none"/>
          <w:lang w:val="en-US" w:eastAsia="zh-CN" w:bidi="ar"/>
        </w:rPr>
        <w:t>未按要求进行动态管理的。</w:t>
      </w:r>
    </w:p>
    <w:p w14:paraId="085C8B24">
      <w:pPr>
        <w:widowControl/>
        <w:spacing w:line="560" w:lineRule="exact"/>
        <w:ind w:firstLine="640" w:firstLineChars="200"/>
        <w:jc w:val="left"/>
        <w:rPr>
          <w:rFonts w:ascii="方正仿宋_GBK" w:eastAsia="方正仿宋_GBK"/>
          <w:sz w:val="32"/>
          <w:szCs w:val="32"/>
        </w:rPr>
      </w:pPr>
      <w:r>
        <w:rPr>
          <w:rFonts w:hint="eastAsia" w:ascii="方正黑体_GBK" w:hAnsi="宋体" w:eastAsia="方正黑体_GBK" w:cs="黑体"/>
          <w:color w:val="000000"/>
          <w:kern w:val="0"/>
          <w:sz w:val="32"/>
          <w:szCs w:val="32"/>
          <w:lang w:bidi="ar"/>
        </w:rPr>
        <w:t>第十七条</w:t>
      </w:r>
      <w:r>
        <w:rPr>
          <w:rFonts w:hint="eastAsia" w:ascii="方正黑体_GBK" w:hAnsi="宋体" w:eastAsia="方正黑体_GBK" w:cs="黑体"/>
          <w:color w:val="000000"/>
          <w:kern w:val="0"/>
          <w:sz w:val="32"/>
          <w:szCs w:val="32"/>
          <w:lang w:val="en-US" w:eastAsia="zh-CN" w:bidi="ar"/>
        </w:rPr>
        <w:t xml:space="preserve"> </w:t>
      </w:r>
      <w:r>
        <w:rPr>
          <w:rFonts w:ascii="方正仿宋_GBK" w:hAnsi="方正仿宋_GBK" w:eastAsia="方正仿宋_GBK" w:cs="方正仿宋_GBK"/>
          <w:i w:val="0"/>
          <w:iCs w:val="0"/>
          <w:caps w:val="0"/>
          <w:color w:val="000000"/>
          <w:spacing w:val="0"/>
          <w:sz w:val="31"/>
          <w:szCs w:val="31"/>
          <w:shd w:val="clear" w:fill="FFFFFF"/>
        </w:rPr>
        <w:t>市级</w:t>
      </w:r>
      <w:r>
        <w:rPr>
          <w:rFonts w:hint="eastAsia" w:ascii="方正仿宋_GBK" w:hAnsi="仿宋_GB2312" w:eastAsia="方正仿宋_GBK" w:cs="仿宋_GB2312"/>
          <w:color w:val="000000"/>
          <w:kern w:val="0"/>
          <w:sz w:val="32"/>
          <w:szCs w:val="32"/>
          <w:lang w:bidi="ar"/>
        </w:rPr>
        <w:t>绿色</w:t>
      </w:r>
      <w:r>
        <w:rPr>
          <w:rFonts w:hint="eastAsia" w:ascii="方正仿宋_GBK" w:hAnsi="仿宋_GB2312" w:eastAsia="方正仿宋_GBK" w:cs="仿宋_GB2312"/>
          <w:color w:val="000000"/>
          <w:kern w:val="0"/>
          <w:sz w:val="32"/>
          <w:szCs w:val="32"/>
          <w:lang w:val="en-US" w:eastAsia="zh-CN" w:bidi="ar"/>
        </w:rPr>
        <w:t>工业</w:t>
      </w:r>
      <w:r>
        <w:rPr>
          <w:rFonts w:hint="eastAsia" w:ascii="方正仿宋_GBK" w:hAnsi="仿宋_GB2312" w:eastAsia="方正仿宋_GBK" w:cs="仿宋_GB2312"/>
          <w:color w:val="000000"/>
          <w:kern w:val="0"/>
          <w:sz w:val="32"/>
          <w:szCs w:val="32"/>
          <w:lang w:bidi="ar"/>
        </w:rPr>
        <w:t>园区</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bidi="ar"/>
        </w:rPr>
        <w:t>绿色工厂</w:t>
      </w:r>
      <w:r>
        <w:rPr>
          <w:rFonts w:hint="eastAsia" w:ascii="方正仿宋_GBK" w:hAnsi="仿宋_GB2312" w:eastAsia="方正仿宋_GBK" w:cs="仿宋_GB2312"/>
          <w:color w:val="000000"/>
          <w:kern w:val="0"/>
          <w:sz w:val="32"/>
          <w:szCs w:val="32"/>
          <w:lang w:eastAsia="zh-CN" w:bidi="ar"/>
        </w:rPr>
        <w:t>、</w:t>
      </w:r>
      <w:r>
        <w:rPr>
          <w:rFonts w:hint="eastAsia" w:ascii="方正仿宋_GBK" w:hAnsi="仿宋_GB2312" w:eastAsia="方正仿宋_GBK" w:cs="仿宋_GB2312"/>
          <w:color w:val="000000"/>
          <w:kern w:val="0"/>
          <w:sz w:val="32"/>
          <w:szCs w:val="32"/>
          <w:lang w:val="en-US" w:eastAsia="zh-CN" w:bidi="ar"/>
        </w:rPr>
        <w:t>绿色供应链管理企业</w:t>
      </w:r>
      <w:r>
        <w:rPr>
          <w:rFonts w:ascii="方正仿宋_GBK" w:hAnsi="方正仿宋_GBK" w:eastAsia="方正仿宋_GBK" w:cs="方正仿宋_GBK"/>
          <w:i w:val="0"/>
          <w:iCs w:val="0"/>
          <w:caps w:val="0"/>
          <w:color w:val="000000"/>
          <w:spacing w:val="0"/>
          <w:sz w:val="31"/>
          <w:szCs w:val="31"/>
          <w:shd w:val="clear" w:fill="FFFFFF"/>
        </w:rPr>
        <w:t>发生更名、重组等重大调整的，通过</w:t>
      </w:r>
      <w:r>
        <w:rPr>
          <w:rFonts w:hint="eastAsia" w:ascii="方正仿宋_GBK" w:hAnsi="仿宋_GB2312" w:eastAsia="方正仿宋_GBK" w:cs="仿宋_GB2312"/>
          <w:color w:val="000000"/>
          <w:kern w:val="0"/>
          <w:sz w:val="32"/>
          <w:szCs w:val="32"/>
          <w:lang w:bidi="ar"/>
        </w:rPr>
        <w:t>县(市)区</w:t>
      </w:r>
      <w:r>
        <w:rPr>
          <w:rFonts w:hint="eastAsia" w:ascii="方正仿宋_GBK" w:hAnsi="仿宋_GB2312" w:eastAsia="方正仿宋_GBK" w:cs="仿宋_GB2312"/>
          <w:color w:val="000000"/>
          <w:kern w:val="0"/>
          <w:sz w:val="32"/>
          <w:szCs w:val="32"/>
          <w:lang w:val="en-US" w:eastAsia="zh-CN" w:bidi="ar"/>
        </w:rPr>
        <w:t>工信</w:t>
      </w:r>
      <w:r>
        <w:rPr>
          <w:rFonts w:ascii="方正仿宋_GBK" w:hAnsi="方正仿宋_GBK" w:eastAsia="方正仿宋_GBK" w:cs="方正仿宋_GBK"/>
          <w:i w:val="0"/>
          <w:iCs w:val="0"/>
          <w:caps w:val="0"/>
          <w:color w:val="000000"/>
          <w:spacing w:val="0"/>
          <w:sz w:val="31"/>
          <w:szCs w:val="31"/>
          <w:shd w:val="clear" w:fill="FFFFFF"/>
        </w:rPr>
        <w:t>部门审核上报市</w:t>
      </w:r>
      <w:r>
        <w:rPr>
          <w:rFonts w:hint="eastAsia" w:ascii="方正仿宋_GBK" w:hAnsi="方正仿宋_GBK" w:eastAsia="方正仿宋_GBK" w:cs="方正仿宋_GBK"/>
          <w:i w:val="0"/>
          <w:iCs w:val="0"/>
          <w:caps w:val="0"/>
          <w:color w:val="000000"/>
          <w:spacing w:val="0"/>
          <w:sz w:val="31"/>
          <w:szCs w:val="31"/>
          <w:shd w:val="clear" w:fill="FFFFFF"/>
          <w:lang w:val="en-US" w:eastAsia="zh-CN"/>
        </w:rPr>
        <w:t>工信局</w:t>
      </w:r>
      <w:r>
        <w:rPr>
          <w:rFonts w:ascii="方正仿宋_GBK" w:hAnsi="方正仿宋_GBK" w:eastAsia="方正仿宋_GBK" w:cs="方正仿宋_GBK"/>
          <w:i w:val="0"/>
          <w:iCs w:val="0"/>
          <w:caps w:val="0"/>
          <w:color w:val="000000"/>
          <w:spacing w:val="0"/>
          <w:sz w:val="31"/>
          <w:szCs w:val="31"/>
          <w:shd w:val="clear" w:fill="FFFFFF"/>
        </w:rPr>
        <w:t>申请调整。</w:t>
      </w:r>
      <w:r>
        <w:rPr>
          <w:rFonts w:hint="eastAsia" w:ascii="方正仿宋_GBK" w:hAnsi="仿宋_GB2312" w:eastAsia="方正仿宋_GBK" w:cs="仿宋_GB2312"/>
          <w:color w:val="000000"/>
          <w:kern w:val="0"/>
          <w:sz w:val="32"/>
          <w:szCs w:val="32"/>
          <w:lang w:bidi="ar"/>
        </w:rPr>
        <w:t xml:space="preserve"> </w:t>
      </w:r>
    </w:p>
    <w:p w14:paraId="7026EF00">
      <w:pPr>
        <w:widowControl/>
        <w:spacing w:line="560" w:lineRule="exact"/>
        <w:ind w:firstLine="2880" w:firstLineChars="900"/>
        <w:jc w:val="left"/>
        <w:rPr>
          <w:rFonts w:hint="eastAsia" w:ascii="方正黑体_GBK" w:hAnsi="宋体" w:eastAsia="方正黑体_GBK" w:cs="黑体"/>
          <w:color w:val="000000"/>
          <w:kern w:val="0"/>
          <w:sz w:val="32"/>
          <w:szCs w:val="32"/>
          <w:lang w:bidi="ar"/>
        </w:rPr>
      </w:pPr>
      <w:r>
        <w:rPr>
          <w:rFonts w:hint="eastAsia" w:ascii="方正黑体_GBK" w:hAnsi="宋体" w:eastAsia="方正黑体_GBK" w:cs="黑体"/>
          <w:color w:val="000000"/>
          <w:kern w:val="0"/>
          <w:sz w:val="32"/>
          <w:szCs w:val="32"/>
          <w:lang w:bidi="ar"/>
        </w:rPr>
        <w:t>第</w:t>
      </w:r>
      <w:r>
        <w:rPr>
          <w:rFonts w:hint="eastAsia" w:ascii="方正黑体_GBK" w:hAnsi="宋体" w:eastAsia="方正黑体_GBK" w:cs="黑体"/>
          <w:color w:val="000000"/>
          <w:kern w:val="0"/>
          <w:sz w:val="32"/>
          <w:szCs w:val="32"/>
          <w:lang w:val="en-US" w:eastAsia="zh-CN" w:bidi="ar"/>
        </w:rPr>
        <w:t>五</w:t>
      </w:r>
      <w:r>
        <w:rPr>
          <w:rFonts w:hint="eastAsia" w:ascii="方正黑体_GBK" w:hAnsi="宋体" w:eastAsia="方正黑体_GBK" w:cs="黑体"/>
          <w:color w:val="000000"/>
          <w:kern w:val="0"/>
          <w:sz w:val="32"/>
          <w:szCs w:val="32"/>
          <w:lang w:bidi="ar"/>
        </w:rPr>
        <w:t xml:space="preserve">章 附则 </w:t>
      </w:r>
    </w:p>
    <w:p w14:paraId="54565227">
      <w:pPr>
        <w:widowControl/>
        <w:spacing w:line="560" w:lineRule="exact"/>
        <w:ind w:firstLine="640" w:firstLineChars="200"/>
        <w:jc w:val="left"/>
        <w:rPr>
          <w:rFonts w:ascii="方正仿宋_GBK" w:eastAsia="方正仿宋_GBK"/>
          <w:sz w:val="32"/>
          <w:szCs w:val="32"/>
        </w:rPr>
      </w:pPr>
      <w:r>
        <w:rPr>
          <w:rFonts w:hint="eastAsia" w:ascii="方正黑体_GBK" w:hAnsi="宋体" w:eastAsia="方正黑体_GBK" w:cs="黑体"/>
          <w:color w:val="000000"/>
          <w:kern w:val="0"/>
          <w:sz w:val="32"/>
          <w:szCs w:val="32"/>
          <w:lang w:bidi="ar"/>
        </w:rPr>
        <w:t>第十</w:t>
      </w:r>
      <w:r>
        <w:rPr>
          <w:rFonts w:hint="eastAsia" w:ascii="方正黑体_GBK" w:hAnsi="宋体" w:eastAsia="方正黑体_GBK" w:cs="黑体"/>
          <w:color w:val="000000"/>
          <w:kern w:val="0"/>
          <w:sz w:val="32"/>
          <w:szCs w:val="32"/>
          <w:lang w:val="en-US" w:eastAsia="zh-CN" w:bidi="ar"/>
        </w:rPr>
        <w:t>九</w:t>
      </w:r>
      <w:r>
        <w:rPr>
          <w:rFonts w:hint="eastAsia" w:ascii="方正黑体_GBK" w:hAnsi="宋体" w:eastAsia="方正黑体_GBK" w:cs="黑体"/>
          <w:color w:val="000000"/>
          <w:kern w:val="0"/>
          <w:sz w:val="32"/>
          <w:szCs w:val="32"/>
          <w:lang w:bidi="ar"/>
        </w:rPr>
        <w:t xml:space="preserve">条 </w:t>
      </w:r>
      <w:r>
        <w:rPr>
          <w:rFonts w:hint="eastAsia" w:ascii="方正仿宋_GBK" w:hAnsi="仿宋_GB2312" w:eastAsia="方正仿宋_GBK" w:cs="仿宋_GB2312"/>
          <w:color w:val="000000"/>
          <w:kern w:val="0"/>
          <w:sz w:val="32"/>
          <w:szCs w:val="32"/>
          <w:lang w:bidi="ar"/>
        </w:rPr>
        <w:t>本</w:t>
      </w:r>
      <w:r>
        <w:rPr>
          <w:rFonts w:hint="eastAsia" w:ascii="方正仿宋_GBK" w:hAnsi="仿宋_GB2312" w:eastAsia="方正仿宋_GBK" w:cs="仿宋_GB2312"/>
          <w:color w:val="000000"/>
          <w:kern w:val="0"/>
          <w:sz w:val="32"/>
          <w:szCs w:val="32"/>
          <w:lang w:val="en-US" w:eastAsia="zh-CN" w:bidi="ar"/>
        </w:rPr>
        <w:t>办法</w:t>
      </w:r>
      <w:r>
        <w:rPr>
          <w:rFonts w:hint="eastAsia" w:ascii="方正仿宋_GBK" w:hAnsi="仿宋_GB2312" w:eastAsia="方正仿宋_GBK" w:cs="仿宋_GB2312"/>
          <w:color w:val="000000"/>
          <w:kern w:val="0"/>
          <w:sz w:val="32"/>
          <w:szCs w:val="32"/>
          <w:lang w:bidi="ar"/>
        </w:rPr>
        <w:t xml:space="preserve">由市工信局负责解释。 </w:t>
      </w:r>
    </w:p>
    <w:p w14:paraId="1F3DA5DA">
      <w:pPr>
        <w:widowControl/>
        <w:spacing w:line="560" w:lineRule="exact"/>
        <w:ind w:firstLine="640" w:firstLineChars="200"/>
        <w:jc w:val="left"/>
        <w:rPr>
          <w:rFonts w:ascii="方正仿宋_GBK" w:eastAsia="方正仿宋_GBK"/>
          <w:sz w:val="32"/>
          <w:szCs w:val="32"/>
        </w:rPr>
      </w:pPr>
      <w:r>
        <w:rPr>
          <w:rFonts w:hint="eastAsia" w:ascii="方正黑体_GBK" w:hAnsi="宋体" w:eastAsia="方正黑体_GBK" w:cs="黑体"/>
          <w:color w:val="000000"/>
          <w:kern w:val="0"/>
          <w:sz w:val="32"/>
          <w:szCs w:val="32"/>
          <w:lang w:bidi="ar"/>
        </w:rPr>
        <w:t>第十</w:t>
      </w:r>
      <w:r>
        <w:rPr>
          <w:rFonts w:hint="eastAsia" w:ascii="方正黑体_GBK" w:hAnsi="宋体" w:eastAsia="方正黑体_GBK" w:cs="黑体"/>
          <w:color w:val="000000"/>
          <w:kern w:val="0"/>
          <w:sz w:val="32"/>
          <w:szCs w:val="32"/>
          <w:lang w:val="en-US" w:eastAsia="zh-CN" w:bidi="ar"/>
        </w:rPr>
        <w:t>二</w:t>
      </w:r>
      <w:r>
        <w:rPr>
          <w:rFonts w:hint="eastAsia" w:ascii="方正黑体_GBK" w:hAnsi="宋体" w:eastAsia="方正黑体_GBK" w:cs="黑体"/>
          <w:color w:val="000000"/>
          <w:kern w:val="0"/>
          <w:sz w:val="32"/>
          <w:szCs w:val="32"/>
          <w:lang w:bidi="ar"/>
        </w:rPr>
        <w:t>条</w:t>
      </w:r>
      <w:r>
        <w:rPr>
          <w:rFonts w:hint="eastAsia" w:ascii="方正仿宋_GBK" w:hAnsi="宋体" w:eastAsia="方正仿宋_GBK" w:cs="黑体"/>
          <w:color w:val="000000"/>
          <w:kern w:val="0"/>
          <w:sz w:val="32"/>
          <w:szCs w:val="32"/>
          <w:lang w:bidi="ar"/>
        </w:rPr>
        <w:t xml:space="preserve"> </w:t>
      </w:r>
      <w:r>
        <w:rPr>
          <w:rFonts w:hint="eastAsia" w:ascii="方正仿宋_GBK" w:hAnsi="仿宋_GB2312" w:eastAsia="方正仿宋_GBK" w:cs="仿宋_GB2312"/>
          <w:color w:val="000000"/>
          <w:kern w:val="0"/>
          <w:sz w:val="32"/>
          <w:szCs w:val="32"/>
          <w:lang w:bidi="ar"/>
        </w:rPr>
        <w:t>本</w:t>
      </w:r>
      <w:r>
        <w:rPr>
          <w:rFonts w:hint="eastAsia" w:ascii="方正仿宋_GBK" w:hAnsi="仿宋_GB2312" w:eastAsia="方正仿宋_GBK" w:cs="仿宋_GB2312"/>
          <w:color w:val="000000"/>
          <w:kern w:val="0"/>
          <w:sz w:val="32"/>
          <w:szCs w:val="32"/>
          <w:lang w:val="en-US" w:eastAsia="zh-CN" w:bidi="ar"/>
        </w:rPr>
        <w:t>办法</w:t>
      </w:r>
      <w:r>
        <w:rPr>
          <w:rFonts w:hint="eastAsia" w:ascii="方正仿宋_GBK" w:hAnsi="仿宋_GB2312" w:eastAsia="方正仿宋_GBK" w:cs="仿宋_GB2312"/>
          <w:color w:val="000000"/>
          <w:kern w:val="0"/>
          <w:sz w:val="32"/>
          <w:szCs w:val="32"/>
          <w:lang w:bidi="ar"/>
        </w:rPr>
        <w:t>自发布之日起实施。如遇国家、省有关政策调整，由市</w:t>
      </w:r>
      <w:r>
        <w:rPr>
          <w:rFonts w:hint="eastAsia" w:ascii="方正仿宋_GBK" w:hAnsi="仿宋_GB2312" w:eastAsia="方正仿宋_GBK" w:cs="仿宋_GB2312"/>
          <w:color w:val="000000"/>
          <w:kern w:val="0"/>
          <w:sz w:val="32"/>
          <w:szCs w:val="32"/>
          <w:lang w:val="en-US" w:eastAsia="zh-CN" w:bidi="ar"/>
        </w:rPr>
        <w:t>工信</w:t>
      </w:r>
      <w:r>
        <w:rPr>
          <w:rFonts w:hint="eastAsia" w:ascii="方正仿宋_GBK" w:hAnsi="仿宋_GB2312" w:eastAsia="方正仿宋_GBK" w:cs="仿宋_GB2312"/>
          <w:color w:val="000000"/>
          <w:kern w:val="0"/>
          <w:sz w:val="32"/>
          <w:szCs w:val="32"/>
          <w:lang w:bidi="ar"/>
        </w:rPr>
        <w:t xml:space="preserve">局负责组织修订。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283" w:usb1="288F0000" w:usb2="00000006" w:usb3="00000000" w:csb0="00040001" w:csb1="00000000"/>
  </w:font>
  <w:font w:name="方正舒体">
    <w:panose1 w:val="02010601030101010101"/>
    <w:charset w:val="86"/>
    <w:family w:val="auto"/>
    <w:pitch w:val="default"/>
    <w:sig w:usb0="00000003" w:usb1="080E0000" w:usb2="00000000" w:usb3="00000000" w:csb0="00040000" w:csb1="00000000"/>
  </w:font>
  <w:font w:name="方正隶书_GBK">
    <w:panose1 w:val="03000509000000000000"/>
    <w:charset w:val="86"/>
    <w:family w:val="auto"/>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20397">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02C7C8">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202C7C8">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BB7"/>
    <w:rsid w:val="000702B0"/>
    <w:rsid w:val="001637B2"/>
    <w:rsid w:val="00192DB4"/>
    <w:rsid w:val="001D107F"/>
    <w:rsid w:val="0032790C"/>
    <w:rsid w:val="00345150"/>
    <w:rsid w:val="00382DEE"/>
    <w:rsid w:val="003B3450"/>
    <w:rsid w:val="00555EF3"/>
    <w:rsid w:val="00681875"/>
    <w:rsid w:val="0068244F"/>
    <w:rsid w:val="00871575"/>
    <w:rsid w:val="00A0511F"/>
    <w:rsid w:val="00A6244D"/>
    <w:rsid w:val="00B403C1"/>
    <w:rsid w:val="00B418FF"/>
    <w:rsid w:val="00CF7840"/>
    <w:rsid w:val="00DD624A"/>
    <w:rsid w:val="00DF57F6"/>
    <w:rsid w:val="00EB66E0"/>
    <w:rsid w:val="00EE6BB7"/>
    <w:rsid w:val="00F4317F"/>
    <w:rsid w:val="011C626C"/>
    <w:rsid w:val="0167398B"/>
    <w:rsid w:val="01981D96"/>
    <w:rsid w:val="01B91D0C"/>
    <w:rsid w:val="01BF5575"/>
    <w:rsid w:val="0224362A"/>
    <w:rsid w:val="02404421"/>
    <w:rsid w:val="0270061D"/>
    <w:rsid w:val="0370464D"/>
    <w:rsid w:val="03991DF6"/>
    <w:rsid w:val="04245B63"/>
    <w:rsid w:val="04A15406"/>
    <w:rsid w:val="06B96917"/>
    <w:rsid w:val="0721638A"/>
    <w:rsid w:val="07414C7E"/>
    <w:rsid w:val="08057A5A"/>
    <w:rsid w:val="082F0F7A"/>
    <w:rsid w:val="08A454C4"/>
    <w:rsid w:val="08E81855"/>
    <w:rsid w:val="08FC1410"/>
    <w:rsid w:val="091268D2"/>
    <w:rsid w:val="094E5430"/>
    <w:rsid w:val="099E3CC2"/>
    <w:rsid w:val="0A342878"/>
    <w:rsid w:val="0A740E6F"/>
    <w:rsid w:val="0A984BB5"/>
    <w:rsid w:val="0AE918B4"/>
    <w:rsid w:val="0B2301CE"/>
    <w:rsid w:val="0B3C7C36"/>
    <w:rsid w:val="0B9F1F73"/>
    <w:rsid w:val="0BCB0FBA"/>
    <w:rsid w:val="0BFD77D5"/>
    <w:rsid w:val="0C762CD4"/>
    <w:rsid w:val="0C8C6211"/>
    <w:rsid w:val="0CDA094B"/>
    <w:rsid w:val="0D584ACF"/>
    <w:rsid w:val="0D6214AA"/>
    <w:rsid w:val="0D8E229F"/>
    <w:rsid w:val="0DAB2E51"/>
    <w:rsid w:val="0E1409F6"/>
    <w:rsid w:val="0E197DBB"/>
    <w:rsid w:val="0E9C09EC"/>
    <w:rsid w:val="0F2F4597"/>
    <w:rsid w:val="0F851480"/>
    <w:rsid w:val="0FCB3337"/>
    <w:rsid w:val="107734BE"/>
    <w:rsid w:val="11164A85"/>
    <w:rsid w:val="114809B7"/>
    <w:rsid w:val="120945EA"/>
    <w:rsid w:val="12174F59"/>
    <w:rsid w:val="122F2C2C"/>
    <w:rsid w:val="12535865"/>
    <w:rsid w:val="12851EC3"/>
    <w:rsid w:val="12D15108"/>
    <w:rsid w:val="13702B73"/>
    <w:rsid w:val="13F015BE"/>
    <w:rsid w:val="14AA20B4"/>
    <w:rsid w:val="14C50C9C"/>
    <w:rsid w:val="15363948"/>
    <w:rsid w:val="155B515D"/>
    <w:rsid w:val="16041350"/>
    <w:rsid w:val="163F05DA"/>
    <w:rsid w:val="166C5557"/>
    <w:rsid w:val="16A668AC"/>
    <w:rsid w:val="16F413C5"/>
    <w:rsid w:val="179273A2"/>
    <w:rsid w:val="17C074F9"/>
    <w:rsid w:val="18B54B84"/>
    <w:rsid w:val="18FE477D"/>
    <w:rsid w:val="1934019F"/>
    <w:rsid w:val="19AD1CFF"/>
    <w:rsid w:val="19C04D2A"/>
    <w:rsid w:val="1A0E09F0"/>
    <w:rsid w:val="1A3B555D"/>
    <w:rsid w:val="1A6B4094"/>
    <w:rsid w:val="1AF13750"/>
    <w:rsid w:val="1AFC6A9A"/>
    <w:rsid w:val="1B041A30"/>
    <w:rsid w:val="1B373F76"/>
    <w:rsid w:val="1B486006"/>
    <w:rsid w:val="1B4D719A"/>
    <w:rsid w:val="1B8A054A"/>
    <w:rsid w:val="1B966EEF"/>
    <w:rsid w:val="1BA50EE0"/>
    <w:rsid w:val="1C1E6EE4"/>
    <w:rsid w:val="1CA729B4"/>
    <w:rsid w:val="1D0B1216"/>
    <w:rsid w:val="1E193E07"/>
    <w:rsid w:val="1E2702D2"/>
    <w:rsid w:val="1EE6018D"/>
    <w:rsid w:val="1F72557D"/>
    <w:rsid w:val="210668C5"/>
    <w:rsid w:val="211865F8"/>
    <w:rsid w:val="21584C46"/>
    <w:rsid w:val="21DC13D3"/>
    <w:rsid w:val="22305CDC"/>
    <w:rsid w:val="227B299A"/>
    <w:rsid w:val="22AF6AE8"/>
    <w:rsid w:val="22FD249F"/>
    <w:rsid w:val="2358717F"/>
    <w:rsid w:val="2403533D"/>
    <w:rsid w:val="240E783E"/>
    <w:rsid w:val="243454F7"/>
    <w:rsid w:val="2472601F"/>
    <w:rsid w:val="24986938"/>
    <w:rsid w:val="24CD2C55"/>
    <w:rsid w:val="24E739AD"/>
    <w:rsid w:val="254E31B2"/>
    <w:rsid w:val="25626093"/>
    <w:rsid w:val="25755DC7"/>
    <w:rsid w:val="258129BE"/>
    <w:rsid w:val="25CD5C03"/>
    <w:rsid w:val="25ED0053"/>
    <w:rsid w:val="26722306"/>
    <w:rsid w:val="26CA0394"/>
    <w:rsid w:val="26D92385"/>
    <w:rsid w:val="275D6B12"/>
    <w:rsid w:val="28221B0A"/>
    <w:rsid w:val="28461C9C"/>
    <w:rsid w:val="289E73E3"/>
    <w:rsid w:val="29D51CD0"/>
    <w:rsid w:val="2A701253"/>
    <w:rsid w:val="2AAB320E"/>
    <w:rsid w:val="2AF71D36"/>
    <w:rsid w:val="2AF7727E"/>
    <w:rsid w:val="2B5D17D7"/>
    <w:rsid w:val="2B603075"/>
    <w:rsid w:val="2BBC4580"/>
    <w:rsid w:val="2CB05936"/>
    <w:rsid w:val="2D1748B0"/>
    <w:rsid w:val="2D60735C"/>
    <w:rsid w:val="2D6F7214"/>
    <w:rsid w:val="2D8B3D5C"/>
    <w:rsid w:val="2DE735DA"/>
    <w:rsid w:val="2E1E4B22"/>
    <w:rsid w:val="2E47051C"/>
    <w:rsid w:val="2F9E416C"/>
    <w:rsid w:val="3115220C"/>
    <w:rsid w:val="31815AF3"/>
    <w:rsid w:val="318A49A8"/>
    <w:rsid w:val="31A83080"/>
    <w:rsid w:val="3200236B"/>
    <w:rsid w:val="320A7897"/>
    <w:rsid w:val="32342B66"/>
    <w:rsid w:val="32981347"/>
    <w:rsid w:val="329F4483"/>
    <w:rsid w:val="32D0288E"/>
    <w:rsid w:val="32D81743"/>
    <w:rsid w:val="33705F3A"/>
    <w:rsid w:val="34AA5361"/>
    <w:rsid w:val="351153E0"/>
    <w:rsid w:val="355A0B35"/>
    <w:rsid w:val="35836C3C"/>
    <w:rsid w:val="360311CD"/>
    <w:rsid w:val="3680281D"/>
    <w:rsid w:val="36DF7544"/>
    <w:rsid w:val="376B43EE"/>
    <w:rsid w:val="379540A7"/>
    <w:rsid w:val="3801173C"/>
    <w:rsid w:val="38795776"/>
    <w:rsid w:val="38F5329C"/>
    <w:rsid w:val="39B065A9"/>
    <w:rsid w:val="3A323E2F"/>
    <w:rsid w:val="3A5B3385"/>
    <w:rsid w:val="3A621E67"/>
    <w:rsid w:val="3B8A37F6"/>
    <w:rsid w:val="3B945CA7"/>
    <w:rsid w:val="3BF822DF"/>
    <w:rsid w:val="3C1E28BD"/>
    <w:rsid w:val="3C3976F6"/>
    <w:rsid w:val="3C67232D"/>
    <w:rsid w:val="3C81320B"/>
    <w:rsid w:val="3D0F3BE7"/>
    <w:rsid w:val="3D204412"/>
    <w:rsid w:val="3D6C7658"/>
    <w:rsid w:val="3D8E5820"/>
    <w:rsid w:val="3D9F17DB"/>
    <w:rsid w:val="3DC94AAA"/>
    <w:rsid w:val="3DF00289"/>
    <w:rsid w:val="3E07256B"/>
    <w:rsid w:val="3EFC2C5D"/>
    <w:rsid w:val="40251D40"/>
    <w:rsid w:val="402B1A4C"/>
    <w:rsid w:val="4053362C"/>
    <w:rsid w:val="407A02DD"/>
    <w:rsid w:val="41140BDF"/>
    <w:rsid w:val="4125649B"/>
    <w:rsid w:val="4148218A"/>
    <w:rsid w:val="41A03D74"/>
    <w:rsid w:val="41C77552"/>
    <w:rsid w:val="42041029"/>
    <w:rsid w:val="42310E70"/>
    <w:rsid w:val="42507548"/>
    <w:rsid w:val="426923B8"/>
    <w:rsid w:val="42C910A8"/>
    <w:rsid w:val="42CB6BCE"/>
    <w:rsid w:val="44BD18FB"/>
    <w:rsid w:val="44E36C1D"/>
    <w:rsid w:val="44F248E6"/>
    <w:rsid w:val="4629258A"/>
    <w:rsid w:val="464B1C3F"/>
    <w:rsid w:val="46A2058E"/>
    <w:rsid w:val="46D85D5E"/>
    <w:rsid w:val="473F7B8B"/>
    <w:rsid w:val="4791488A"/>
    <w:rsid w:val="47F32148"/>
    <w:rsid w:val="484139DD"/>
    <w:rsid w:val="48A8093D"/>
    <w:rsid w:val="48CC3A6C"/>
    <w:rsid w:val="495E079C"/>
    <w:rsid w:val="49724248"/>
    <w:rsid w:val="49A50FAD"/>
    <w:rsid w:val="49AC081D"/>
    <w:rsid w:val="49F70BF1"/>
    <w:rsid w:val="4A677B24"/>
    <w:rsid w:val="4AB663B6"/>
    <w:rsid w:val="4ADA20A4"/>
    <w:rsid w:val="4B585520"/>
    <w:rsid w:val="4C141D8F"/>
    <w:rsid w:val="4C8C6A2D"/>
    <w:rsid w:val="4CFB54F3"/>
    <w:rsid w:val="4D1205A0"/>
    <w:rsid w:val="4D913927"/>
    <w:rsid w:val="4D926C66"/>
    <w:rsid w:val="4DDC4386"/>
    <w:rsid w:val="4DE556A3"/>
    <w:rsid w:val="4DEB45C9"/>
    <w:rsid w:val="4E9E163B"/>
    <w:rsid w:val="4F136DB7"/>
    <w:rsid w:val="4F585C8E"/>
    <w:rsid w:val="4FCC48A1"/>
    <w:rsid w:val="4FF82FCD"/>
    <w:rsid w:val="509E1B7F"/>
    <w:rsid w:val="51220301"/>
    <w:rsid w:val="518965D2"/>
    <w:rsid w:val="51E67581"/>
    <w:rsid w:val="520D0FB1"/>
    <w:rsid w:val="523302EC"/>
    <w:rsid w:val="525C7843"/>
    <w:rsid w:val="530C1269"/>
    <w:rsid w:val="5354676C"/>
    <w:rsid w:val="535D4568"/>
    <w:rsid w:val="53F32429"/>
    <w:rsid w:val="546549EC"/>
    <w:rsid w:val="54A43723"/>
    <w:rsid w:val="55BD0D8A"/>
    <w:rsid w:val="56212205"/>
    <w:rsid w:val="56CB0E22"/>
    <w:rsid w:val="573A1134"/>
    <w:rsid w:val="57667E4B"/>
    <w:rsid w:val="57875362"/>
    <w:rsid w:val="57917F8F"/>
    <w:rsid w:val="57A64F49"/>
    <w:rsid w:val="57E14C71"/>
    <w:rsid w:val="57E74053"/>
    <w:rsid w:val="583F5C3D"/>
    <w:rsid w:val="588352C5"/>
    <w:rsid w:val="58FC58DC"/>
    <w:rsid w:val="59611BE3"/>
    <w:rsid w:val="596C2A61"/>
    <w:rsid w:val="596F44B8"/>
    <w:rsid w:val="5A3A490E"/>
    <w:rsid w:val="5AE14981"/>
    <w:rsid w:val="5C2515ED"/>
    <w:rsid w:val="5C3F26AF"/>
    <w:rsid w:val="5C834015"/>
    <w:rsid w:val="5CB309A7"/>
    <w:rsid w:val="5CE45005"/>
    <w:rsid w:val="5D5C103F"/>
    <w:rsid w:val="5DAD189A"/>
    <w:rsid w:val="5E5B7657"/>
    <w:rsid w:val="5E744166"/>
    <w:rsid w:val="5E9A3AB1"/>
    <w:rsid w:val="5EDA66BF"/>
    <w:rsid w:val="5F41229A"/>
    <w:rsid w:val="608508AD"/>
    <w:rsid w:val="60B42F40"/>
    <w:rsid w:val="60CE4002"/>
    <w:rsid w:val="611D2893"/>
    <w:rsid w:val="61446072"/>
    <w:rsid w:val="618F19E3"/>
    <w:rsid w:val="61E1312E"/>
    <w:rsid w:val="627E7362"/>
    <w:rsid w:val="62D17DD9"/>
    <w:rsid w:val="637C5F97"/>
    <w:rsid w:val="64632CB3"/>
    <w:rsid w:val="64A84B6A"/>
    <w:rsid w:val="64AF7CA6"/>
    <w:rsid w:val="64B4350F"/>
    <w:rsid w:val="64B76513"/>
    <w:rsid w:val="64BB489D"/>
    <w:rsid w:val="64EE4BCD"/>
    <w:rsid w:val="64F46001"/>
    <w:rsid w:val="657C227E"/>
    <w:rsid w:val="65CC4888"/>
    <w:rsid w:val="65CE6852"/>
    <w:rsid w:val="65E36864"/>
    <w:rsid w:val="65E70DA3"/>
    <w:rsid w:val="662F5543"/>
    <w:rsid w:val="666A657B"/>
    <w:rsid w:val="66AC04F5"/>
    <w:rsid w:val="67762CFD"/>
    <w:rsid w:val="67807B30"/>
    <w:rsid w:val="679C6C08"/>
    <w:rsid w:val="67B11959"/>
    <w:rsid w:val="67CB3049"/>
    <w:rsid w:val="68262975"/>
    <w:rsid w:val="687E00BB"/>
    <w:rsid w:val="695157D0"/>
    <w:rsid w:val="69AB1384"/>
    <w:rsid w:val="6A132A85"/>
    <w:rsid w:val="6A611A43"/>
    <w:rsid w:val="6A86594D"/>
    <w:rsid w:val="6AE24CBC"/>
    <w:rsid w:val="6B5275DD"/>
    <w:rsid w:val="6B7E6624"/>
    <w:rsid w:val="6BA918F3"/>
    <w:rsid w:val="6C164AAF"/>
    <w:rsid w:val="6C2C42D2"/>
    <w:rsid w:val="6C731F01"/>
    <w:rsid w:val="6C8918F5"/>
    <w:rsid w:val="6CA15392"/>
    <w:rsid w:val="6CC45B23"/>
    <w:rsid w:val="6D48254A"/>
    <w:rsid w:val="6D9A6F9E"/>
    <w:rsid w:val="6E8421A4"/>
    <w:rsid w:val="6F156B86"/>
    <w:rsid w:val="6F377216"/>
    <w:rsid w:val="6F8166E3"/>
    <w:rsid w:val="6FB92D40"/>
    <w:rsid w:val="6FD9207B"/>
    <w:rsid w:val="6FF56CFA"/>
    <w:rsid w:val="705317D6"/>
    <w:rsid w:val="70756248"/>
    <w:rsid w:val="7099764F"/>
    <w:rsid w:val="712832BA"/>
    <w:rsid w:val="714A745F"/>
    <w:rsid w:val="72600832"/>
    <w:rsid w:val="72E10DD1"/>
    <w:rsid w:val="7366631C"/>
    <w:rsid w:val="737E18B7"/>
    <w:rsid w:val="737F118B"/>
    <w:rsid w:val="73B01345"/>
    <w:rsid w:val="73F43927"/>
    <w:rsid w:val="74D6302D"/>
    <w:rsid w:val="751F49D4"/>
    <w:rsid w:val="75241FEA"/>
    <w:rsid w:val="75263FB5"/>
    <w:rsid w:val="7548217D"/>
    <w:rsid w:val="75905540"/>
    <w:rsid w:val="75B0387E"/>
    <w:rsid w:val="75BE41ED"/>
    <w:rsid w:val="768076F4"/>
    <w:rsid w:val="77274014"/>
    <w:rsid w:val="77F43EF6"/>
    <w:rsid w:val="784D7AAA"/>
    <w:rsid w:val="788C2381"/>
    <w:rsid w:val="78DD498A"/>
    <w:rsid w:val="790740FD"/>
    <w:rsid w:val="792624D0"/>
    <w:rsid w:val="795D1F6F"/>
    <w:rsid w:val="79E93803"/>
    <w:rsid w:val="7AE30252"/>
    <w:rsid w:val="7B582E4D"/>
    <w:rsid w:val="7B66335D"/>
    <w:rsid w:val="7B8C6B3B"/>
    <w:rsid w:val="7C2E2D54"/>
    <w:rsid w:val="7C6347E5"/>
    <w:rsid w:val="7C6D071B"/>
    <w:rsid w:val="7C6E0CB7"/>
    <w:rsid w:val="7D831878"/>
    <w:rsid w:val="7E81225C"/>
    <w:rsid w:val="7EC64112"/>
    <w:rsid w:val="7F572FBC"/>
    <w:rsid w:val="7F587E57"/>
    <w:rsid w:val="7FA44454"/>
    <w:rsid w:val="7FA97CBC"/>
    <w:rsid w:val="7FB64187"/>
    <w:rsid w:val="7FC06D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2421</Words>
  <Characters>2448</Characters>
  <Lines>30</Lines>
  <Paragraphs>8</Paragraphs>
  <TotalTime>9</TotalTime>
  <ScaleCrop>false</ScaleCrop>
  <LinksUpToDate>false</LinksUpToDate>
  <CharactersWithSpaces>2505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2025-02-12T02:19:00Z</dcterms:created>
  <dc:creator>PC</dc:creator>
  <cp:lastModifiedBy>Lenovo</cp:lastModifiedBy>
  <dcterms:modified xsi:type="dcterms:W3CDTF">2025-02-28T08:07:13Z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eyJoZGlkIjoiMDc1NmYyY2U3OTE4M2U0NmQ3MjkwMGU5ZDZhMGU3OWEifQ==</vt:lpwstr>
  </property>
  <property fmtid="{D5CDD505-2E9C-101B-9397-08002B2CF9AE}" pid="3" name="KSOProductBuildVer">
    <vt:lpwstr>2052-12.1.0.20305</vt:lpwstr>
  </property>
  <property fmtid="{D5CDD505-2E9C-101B-9397-08002B2CF9AE}" pid="4" name="ICV">
    <vt:lpwstr>24127B84D87E413EA25FDD35903719E3_13</vt:lpwstr>
  </property>
</Properties>
</file>