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D72D7">
      <w:pPr>
        <w:keepNext/>
        <w:keepLines/>
        <w:widowControl w:val="0"/>
        <w:spacing w:line="240" w:lineRule="auto"/>
        <w:ind w:left="0" w:leftChars="0" w:firstLine="0" w:firstLineChars="0"/>
        <w:jc w:val="both"/>
        <w:outlineLvl w:val="0"/>
        <w:rPr>
          <w:rFonts w:hint="default" w:ascii="Times New Roman" w:hAnsi="Times New Roman" w:eastAsia="方正小标宋简体" w:cs="Nimbus Roman"/>
          <w:sz w:val="32"/>
          <w:szCs w:val="32"/>
          <w:lang w:val="en-US" w:eastAsia="zh-CN"/>
        </w:rPr>
      </w:pPr>
      <w:bookmarkStart w:id="0" w:name="_Toc2292"/>
      <w:bookmarkStart w:id="1" w:name="_Toc6387"/>
      <w:bookmarkStart w:id="2" w:name="_Toc21160"/>
      <w:bookmarkStart w:id="3" w:name="_Toc2935"/>
      <w:bookmarkStart w:id="4" w:name="_Toc10963"/>
      <w:bookmarkStart w:id="5" w:name="_Toc904"/>
      <w:bookmarkStart w:id="6" w:name="_Toc28666"/>
      <w:bookmarkStart w:id="30" w:name="_GoBack"/>
      <w:bookmarkEnd w:id="30"/>
      <w:r>
        <w:rPr>
          <w:rFonts w:hint="eastAsia" w:ascii="Times New Roman" w:hAnsi="Times New Roman" w:eastAsia="黑体" w:cs="Times New Roman"/>
          <w:b w:val="0"/>
          <w:bCs/>
          <w:kern w:val="2"/>
          <w:sz w:val="32"/>
          <w:szCs w:val="32"/>
          <w:lang w:val="en-US" w:eastAsia="zh-CN" w:bidi="ar-SA"/>
        </w:rPr>
        <w:t>附件</w:t>
      </w:r>
      <w:bookmarkEnd w:id="0"/>
      <w:bookmarkEnd w:id="1"/>
      <w:bookmarkEnd w:id="2"/>
      <w:bookmarkEnd w:id="3"/>
      <w:bookmarkEnd w:id="4"/>
      <w:r>
        <w:rPr>
          <w:rFonts w:hint="eastAsia" w:ascii="Times New Roman" w:hAnsi="Times New Roman" w:eastAsia="黑体" w:cs="Times New Roman"/>
          <w:b w:val="0"/>
          <w:bCs/>
          <w:kern w:val="2"/>
          <w:sz w:val="32"/>
          <w:szCs w:val="32"/>
          <w:lang w:val="en-US" w:eastAsia="zh-CN" w:bidi="ar-SA"/>
        </w:rPr>
        <w:t>1</w:t>
      </w:r>
      <w:bookmarkStart w:id="7" w:name="_Toc19258"/>
    </w:p>
    <w:bookmarkEnd w:id="5"/>
    <w:bookmarkEnd w:id="6"/>
    <w:bookmarkEnd w:id="7"/>
    <w:p w14:paraId="3AF5F931">
      <w:pPr>
        <w:widowControl w:val="0"/>
        <w:autoSpaceDE w:val="0"/>
        <w:adjustRightInd/>
        <w:snapToGrid/>
        <w:spacing w:after="120" w:line="560" w:lineRule="exact"/>
        <w:ind w:firstLine="880"/>
        <w:jc w:val="center"/>
        <w:rPr>
          <w:rFonts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长春</w:t>
      </w:r>
      <w:r>
        <w:rPr>
          <w:rFonts w:ascii="Times New Roman" w:hAnsi="Times New Roman" w:eastAsia="黑体" w:cs="Times New Roman"/>
          <w:kern w:val="2"/>
          <w:sz w:val="32"/>
          <w:szCs w:val="32"/>
          <w:lang w:val="en-US" w:eastAsia="zh-CN" w:bidi="ar-SA"/>
        </w:rPr>
        <w:t>市中小企业数字化转型需求、问题和场景清单及供需适配库</w:t>
      </w:r>
    </w:p>
    <w:tbl>
      <w:tblPr>
        <w:tblStyle w:val="13"/>
        <w:tblW w:w="15240" w:type="dxa"/>
        <w:tblInd w:w="-6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080"/>
        <w:gridCol w:w="2389"/>
        <w:gridCol w:w="2633"/>
        <w:gridCol w:w="2344"/>
        <w:gridCol w:w="845"/>
        <w:gridCol w:w="3244"/>
        <w:gridCol w:w="1000"/>
        <w:gridCol w:w="925"/>
      </w:tblGrid>
      <w:tr w14:paraId="59BA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48727067">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一级场景</w:t>
            </w:r>
          </w:p>
        </w:tc>
        <w:tc>
          <w:tcPr>
            <w:tcW w:w="1080" w:type="dxa"/>
            <w:vMerge w:val="restart"/>
            <w:noWrap w:val="0"/>
            <w:vAlign w:val="center"/>
          </w:tcPr>
          <w:p w14:paraId="6B7D4F0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二级</w:t>
            </w:r>
          </w:p>
          <w:p w14:paraId="6150AD4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场景</w:t>
            </w:r>
          </w:p>
        </w:tc>
        <w:tc>
          <w:tcPr>
            <w:tcW w:w="2389" w:type="dxa"/>
            <w:vMerge w:val="restart"/>
            <w:noWrap w:val="0"/>
            <w:vAlign w:val="center"/>
          </w:tcPr>
          <w:p w14:paraId="078C435E">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三级</w:t>
            </w:r>
          </w:p>
          <w:p w14:paraId="0037F40A">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场景</w:t>
            </w:r>
          </w:p>
        </w:tc>
        <w:tc>
          <w:tcPr>
            <w:tcW w:w="2633" w:type="dxa"/>
            <w:vMerge w:val="restart"/>
            <w:noWrap w:val="0"/>
            <w:vAlign w:val="center"/>
          </w:tcPr>
          <w:p w14:paraId="443E9674">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问题及需求分析</w:t>
            </w:r>
            <w:r>
              <w:rPr>
                <w:rFonts w:hint="default" w:ascii="Times New Roman" w:hAnsi="Times New Roman" w:eastAsia="仿宋_GB2312" w:cs="Times New Roman"/>
                <w:b/>
                <w:kern w:val="0"/>
                <w:sz w:val="21"/>
                <w:szCs w:val="21"/>
              </w:rPr>
              <w:br w:type="textWrapping"/>
            </w:r>
            <w:r>
              <w:rPr>
                <w:rFonts w:hint="default" w:ascii="Times New Roman" w:hAnsi="Times New Roman" w:eastAsia="仿宋_GB2312" w:cs="Times New Roman"/>
                <w:b/>
                <w:kern w:val="0"/>
                <w:sz w:val="21"/>
                <w:szCs w:val="21"/>
              </w:rPr>
              <w:t>（含行业共性需求与企业个性需求）</w:t>
            </w:r>
          </w:p>
        </w:tc>
        <w:tc>
          <w:tcPr>
            <w:tcW w:w="2344" w:type="dxa"/>
            <w:vMerge w:val="restart"/>
            <w:noWrap w:val="0"/>
            <w:vAlign w:val="center"/>
          </w:tcPr>
          <w:p w14:paraId="58C6868B">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场景描述</w:t>
            </w:r>
          </w:p>
        </w:tc>
        <w:tc>
          <w:tcPr>
            <w:tcW w:w="6014" w:type="dxa"/>
            <w:gridSpan w:val="4"/>
            <w:noWrap w:val="0"/>
            <w:vAlign w:val="center"/>
          </w:tcPr>
          <w:p w14:paraId="257714FA">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适用产品及解决方案</w:t>
            </w:r>
          </w:p>
        </w:tc>
      </w:tr>
      <w:tr w14:paraId="65C7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780" w:type="dxa"/>
            <w:vMerge w:val="continue"/>
            <w:noWrap w:val="0"/>
            <w:vAlign w:val="center"/>
          </w:tcPr>
          <w:p w14:paraId="466C4D71">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1080" w:type="dxa"/>
            <w:vMerge w:val="continue"/>
            <w:noWrap w:val="0"/>
            <w:vAlign w:val="center"/>
          </w:tcPr>
          <w:p w14:paraId="4277EE99">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2389" w:type="dxa"/>
            <w:vMerge w:val="continue"/>
            <w:noWrap w:val="0"/>
            <w:vAlign w:val="center"/>
          </w:tcPr>
          <w:p w14:paraId="02718A16">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2633" w:type="dxa"/>
            <w:vMerge w:val="continue"/>
            <w:noWrap w:val="0"/>
            <w:vAlign w:val="center"/>
          </w:tcPr>
          <w:p w14:paraId="00E1AB49">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2344" w:type="dxa"/>
            <w:vMerge w:val="continue"/>
            <w:noWrap w:val="0"/>
            <w:vAlign w:val="center"/>
          </w:tcPr>
          <w:p w14:paraId="5A66429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845" w:type="dxa"/>
            <w:noWrap w:val="0"/>
            <w:vAlign w:val="center"/>
          </w:tcPr>
          <w:p w14:paraId="21E92E19">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名称</w:t>
            </w:r>
          </w:p>
        </w:tc>
        <w:tc>
          <w:tcPr>
            <w:tcW w:w="3244" w:type="dxa"/>
            <w:noWrap w:val="0"/>
            <w:vAlign w:val="center"/>
          </w:tcPr>
          <w:p w14:paraId="739658F6">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简述</w:t>
            </w:r>
          </w:p>
        </w:tc>
        <w:tc>
          <w:tcPr>
            <w:tcW w:w="1000" w:type="dxa"/>
            <w:noWrap w:val="0"/>
            <w:vAlign w:val="center"/>
          </w:tcPr>
          <w:p w14:paraId="6CA2BB8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价格</w:t>
            </w:r>
          </w:p>
          <w:p w14:paraId="5C16ED7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（万元）</w:t>
            </w:r>
          </w:p>
        </w:tc>
        <w:tc>
          <w:tcPr>
            <w:tcW w:w="925" w:type="dxa"/>
            <w:noWrap w:val="0"/>
            <w:vAlign w:val="center"/>
          </w:tcPr>
          <w:p w14:paraId="6E8A495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服务商</w:t>
            </w:r>
          </w:p>
        </w:tc>
      </w:tr>
      <w:tr w14:paraId="69AD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restart"/>
            <w:noWrap w:val="0"/>
            <w:vAlign w:val="center"/>
          </w:tcPr>
          <w:p w14:paraId="46E44AF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1.产品生命周期数字化</w:t>
            </w:r>
          </w:p>
        </w:tc>
        <w:tc>
          <w:tcPr>
            <w:tcW w:w="1080" w:type="dxa"/>
            <w:vMerge w:val="restart"/>
            <w:noWrap w:val="0"/>
            <w:vAlign w:val="center"/>
          </w:tcPr>
          <w:p w14:paraId="59D1E2FF">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1.1产品研发</w:t>
            </w:r>
          </w:p>
        </w:tc>
        <w:tc>
          <w:tcPr>
            <w:tcW w:w="2389" w:type="dxa"/>
            <w:vMerge w:val="restart"/>
            <w:noWrap w:val="0"/>
            <w:vAlign w:val="center"/>
          </w:tcPr>
          <w:p w14:paraId="0D2B5AAB">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1.1.1产品功能性能仿真测试</w:t>
            </w:r>
          </w:p>
        </w:tc>
        <w:tc>
          <w:tcPr>
            <w:tcW w:w="2633" w:type="dxa"/>
            <w:vMerge w:val="restart"/>
            <w:noWrap w:val="0"/>
            <w:vAlign w:val="top"/>
          </w:tcPr>
          <w:p w14:paraId="765C5549">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行业共性需求示例：</w:t>
            </w:r>
            <w:r>
              <w:rPr>
                <w:rFonts w:hint="default" w:ascii="Times New Roman" w:hAnsi="Times New Roman" w:cs="Times New Roman"/>
                <w:color w:val="auto"/>
                <w:kern w:val="2"/>
                <w:sz w:val="21"/>
                <w:szCs w:val="21"/>
              </w:rPr>
              <w:t>汽车零部件及配件制造行业的中小企业在产品设计环节中，一是汽车零部件的复杂性和多样性使得建立准确的模型变得困难，可能会导致仿真结果与实际情况存在差异，对模拟仿真的功能需求更高。二是模拟仿真通常需要大量的计算资源和时间，特别是对于复杂的汽车零部件系统，增加了制造商的成本和时间投入，限制了仿真的规模和深度。</w:t>
            </w:r>
          </w:p>
        </w:tc>
        <w:tc>
          <w:tcPr>
            <w:tcW w:w="2344" w:type="dxa"/>
            <w:vMerge w:val="restart"/>
            <w:noWrap w:val="0"/>
            <w:vAlign w:val="top"/>
          </w:tcPr>
          <w:p w14:paraId="20FBDF03">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示例：</w:t>
            </w:r>
            <w:r>
              <w:rPr>
                <w:rFonts w:hint="default" w:ascii="Times New Roman" w:hAnsi="Times New Roman" w:cs="Times New Roman"/>
                <w:color w:val="auto"/>
                <w:kern w:val="2"/>
                <w:sz w:val="21"/>
                <w:szCs w:val="21"/>
              </w:rPr>
              <w:t>汽车零部件及配件制造行业的中小企业在研发环节，工程师使用CAE仿真软件进行汽车零部件的强度和刚度分析，模拟各种零部件的载荷条件，如碰撞、颠簸和加速等，从而精确评估零部件的性能，并进行设计优化。同时，还要模拟零部件在不同路况下的动力影响和热传导等情况。</w:t>
            </w:r>
          </w:p>
        </w:tc>
        <w:tc>
          <w:tcPr>
            <w:tcW w:w="845" w:type="dxa"/>
            <w:noWrap w:val="0"/>
            <w:vAlign w:val="top"/>
          </w:tcPr>
          <w:p w14:paraId="0DA777B5">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示例：</w:t>
            </w:r>
            <w:r>
              <w:rPr>
                <w:rFonts w:hint="default" w:ascii="Times New Roman" w:hAnsi="Times New Roman" w:eastAsia="仿宋_GB2312" w:cs="Times New Roman"/>
                <w:bCs/>
                <w:kern w:val="0"/>
                <w:sz w:val="21"/>
                <w:szCs w:val="21"/>
              </w:rPr>
              <w:t>1.XX软件</w:t>
            </w:r>
          </w:p>
        </w:tc>
        <w:tc>
          <w:tcPr>
            <w:tcW w:w="3244" w:type="dxa"/>
            <w:noWrap w:val="0"/>
            <w:vAlign w:val="top"/>
          </w:tcPr>
          <w:p w14:paraId="34A71F8C">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示例：</w:t>
            </w:r>
            <w:r>
              <w:rPr>
                <w:rFonts w:hint="default" w:ascii="Times New Roman" w:hAnsi="Times New Roman" w:cs="Times New Roman"/>
                <w:color w:val="auto"/>
                <w:kern w:val="2"/>
                <w:sz w:val="21"/>
                <w:szCs w:val="21"/>
              </w:rPr>
              <w:t>该产品集成开源求解器，支持云图、动画、剖切等常用后处理功能，通过云端仿真，研发工程师可以在模拟环境中验证零部件的结构性能，包括强度、刚度、耐久性和振动特性等。满足汽车零部件必须具备的高度可靠性和安全性，应对复杂的路况和各种工况等需求。通过该云化的仿真软件应用，降低了物理测试成本，缩短了设计决策时间，并增加了汽车零部件及配件制造行业的研发安全性。</w:t>
            </w:r>
          </w:p>
        </w:tc>
        <w:tc>
          <w:tcPr>
            <w:tcW w:w="1000" w:type="dxa"/>
            <w:noWrap w:val="0"/>
            <w:vAlign w:val="top"/>
          </w:tcPr>
          <w:p w14:paraId="4F07D6C3">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b/>
                <w:kern w:val="2"/>
                <w:sz w:val="21"/>
                <w:szCs w:val="21"/>
              </w:rPr>
            </w:pPr>
          </w:p>
        </w:tc>
        <w:tc>
          <w:tcPr>
            <w:tcW w:w="925" w:type="dxa"/>
            <w:noWrap w:val="0"/>
            <w:vAlign w:val="top"/>
          </w:tcPr>
          <w:p w14:paraId="1B6E0587">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2"/>
                <w:sz w:val="21"/>
                <w:szCs w:val="21"/>
              </w:rPr>
            </w:pPr>
            <w:r>
              <w:rPr>
                <w:rFonts w:hint="default" w:ascii="Times New Roman" w:hAnsi="Times New Roman" w:eastAsia="仿宋_GB2312" w:cs="Times New Roman"/>
                <w:b/>
                <w:kern w:val="0"/>
                <w:sz w:val="21"/>
                <w:szCs w:val="21"/>
              </w:rPr>
              <w:t>XX</w:t>
            </w:r>
          </w:p>
        </w:tc>
      </w:tr>
      <w:tr w14:paraId="39AD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455D1E75">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6044CFF7">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vMerge w:val="continue"/>
            <w:noWrap w:val="0"/>
            <w:vAlign w:val="center"/>
          </w:tcPr>
          <w:p w14:paraId="65D1A39F">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633" w:type="dxa"/>
            <w:vMerge w:val="continue"/>
            <w:noWrap w:val="0"/>
            <w:vAlign w:val="center"/>
          </w:tcPr>
          <w:p w14:paraId="17B37686">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2344" w:type="dxa"/>
            <w:vMerge w:val="continue"/>
            <w:noWrap w:val="0"/>
            <w:vAlign w:val="center"/>
          </w:tcPr>
          <w:p w14:paraId="21D92B43">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845" w:type="dxa"/>
            <w:noWrap w:val="0"/>
            <w:vAlign w:val="center"/>
          </w:tcPr>
          <w:p w14:paraId="6F51E39E">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w:t>
            </w:r>
          </w:p>
        </w:tc>
        <w:tc>
          <w:tcPr>
            <w:tcW w:w="3244" w:type="dxa"/>
            <w:noWrap w:val="0"/>
            <w:vAlign w:val="center"/>
          </w:tcPr>
          <w:p w14:paraId="2E981E1A">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0F6602DB">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21"/>
                <w:szCs w:val="21"/>
              </w:rPr>
            </w:pPr>
          </w:p>
        </w:tc>
        <w:tc>
          <w:tcPr>
            <w:tcW w:w="925" w:type="dxa"/>
            <w:noWrap w:val="0"/>
            <w:vAlign w:val="center"/>
          </w:tcPr>
          <w:p w14:paraId="3C760FA5">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宋体" w:cs="Times New Roman"/>
                <w:kern w:val="2"/>
                <w:sz w:val="21"/>
                <w:szCs w:val="21"/>
              </w:rPr>
            </w:pPr>
          </w:p>
        </w:tc>
      </w:tr>
      <w:tr w14:paraId="16F1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10A4FC63">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38D9868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vMerge w:val="continue"/>
            <w:noWrap w:val="0"/>
            <w:vAlign w:val="center"/>
          </w:tcPr>
          <w:p w14:paraId="6DD40109">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633" w:type="dxa"/>
            <w:vMerge w:val="continue"/>
            <w:noWrap w:val="0"/>
            <w:vAlign w:val="center"/>
          </w:tcPr>
          <w:p w14:paraId="61F701B3">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2344" w:type="dxa"/>
            <w:vMerge w:val="continue"/>
            <w:noWrap w:val="0"/>
            <w:vAlign w:val="center"/>
          </w:tcPr>
          <w:p w14:paraId="517961F3">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b/>
                <w:kern w:val="2"/>
                <w:sz w:val="21"/>
                <w:szCs w:val="21"/>
              </w:rPr>
            </w:pPr>
          </w:p>
        </w:tc>
        <w:tc>
          <w:tcPr>
            <w:tcW w:w="845" w:type="dxa"/>
            <w:noWrap w:val="0"/>
            <w:vAlign w:val="center"/>
          </w:tcPr>
          <w:p w14:paraId="7AC580A5">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w:t>
            </w:r>
          </w:p>
        </w:tc>
        <w:tc>
          <w:tcPr>
            <w:tcW w:w="3244" w:type="dxa"/>
            <w:noWrap w:val="0"/>
            <w:vAlign w:val="center"/>
          </w:tcPr>
          <w:p w14:paraId="1FE5F5E9">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6CD55E6E">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21"/>
                <w:szCs w:val="21"/>
              </w:rPr>
            </w:pPr>
          </w:p>
        </w:tc>
        <w:tc>
          <w:tcPr>
            <w:tcW w:w="925" w:type="dxa"/>
            <w:noWrap w:val="0"/>
            <w:vAlign w:val="center"/>
          </w:tcPr>
          <w:p w14:paraId="07D477BD">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宋体" w:cs="Times New Roman"/>
                <w:kern w:val="2"/>
                <w:sz w:val="21"/>
                <w:szCs w:val="21"/>
              </w:rPr>
            </w:pPr>
          </w:p>
        </w:tc>
      </w:tr>
      <w:tr w14:paraId="1ACF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4D2CED4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0C51E682">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28B8CD6D">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1.1.2产品全生命周期管理</w:t>
            </w:r>
          </w:p>
        </w:tc>
        <w:tc>
          <w:tcPr>
            <w:tcW w:w="2633" w:type="dxa"/>
            <w:noWrap w:val="0"/>
            <w:vAlign w:val="center"/>
          </w:tcPr>
          <w:p w14:paraId="2F54B6E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7ECD295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C5F253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816AAE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18B97ED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56317AD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224E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B4DF763">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1AF6DE3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18127EC4">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1.1.3产品三维模型设计</w:t>
            </w:r>
          </w:p>
        </w:tc>
        <w:tc>
          <w:tcPr>
            <w:tcW w:w="2633" w:type="dxa"/>
            <w:noWrap w:val="0"/>
            <w:vAlign w:val="center"/>
          </w:tcPr>
          <w:p w14:paraId="70BE4E0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B8C58A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00C956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DAEEE4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63A1B0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15859B3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D80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33BBE0F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7D526A2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6225842B">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1.1.4客户需求分析及概念设计</w:t>
            </w:r>
          </w:p>
        </w:tc>
        <w:tc>
          <w:tcPr>
            <w:tcW w:w="2633" w:type="dxa"/>
            <w:noWrap w:val="0"/>
            <w:vAlign w:val="center"/>
          </w:tcPr>
          <w:p w14:paraId="51E4E8D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704C7C4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0B99686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9EF232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2C46686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C65361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48A3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71EA6CFF">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5E9BE057">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0118E479">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1.1.5产品设计方案可制造性分析</w:t>
            </w:r>
          </w:p>
        </w:tc>
        <w:tc>
          <w:tcPr>
            <w:tcW w:w="2633" w:type="dxa"/>
            <w:noWrap w:val="0"/>
            <w:vAlign w:val="center"/>
          </w:tcPr>
          <w:p w14:paraId="3D20211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4D0B20D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0A2689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B4F0EA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793223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516BD96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2F2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0" w:type="dxa"/>
            <w:vMerge w:val="continue"/>
            <w:noWrap w:val="0"/>
            <w:vAlign w:val="center"/>
          </w:tcPr>
          <w:p w14:paraId="01BB8FFE">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noWrap w:val="0"/>
            <w:vAlign w:val="center"/>
          </w:tcPr>
          <w:p w14:paraId="5C01B9F3">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1.2工艺设计</w:t>
            </w:r>
          </w:p>
        </w:tc>
        <w:tc>
          <w:tcPr>
            <w:tcW w:w="2389" w:type="dxa"/>
            <w:noWrap w:val="0"/>
            <w:vAlign w:val="center"/>
          </w:tcPr>
          <w:p w14:paraId="02AE8BAC">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1.2.1工艺知识及资源管理</w:t>
            </w:r>
          </w:p>
        </w:tc>
        <w:tc>
          <w:tcPr>
            <w:tcW w:w="2633" w:type="dxa"/>
            <w:noWrap w:val="0"/>
            <w:vAlign w:val="center"/>
          </w:tcPr>
          <w:p w14:paraId="3514A8A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BA36F4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7234EFE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4240A1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1313AE2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5662DC4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1888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793F31B2">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6263AD0D">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1.3产品营销</w:t>
            </w:r>
          </w:p>
        </w:tc>
        <w:tc>
          <w:tcPr>
            <w:tcW w:w="2389" w:type="dxa"/>
            <w:noWrap w:val="0"/>
            <w:vAlign w:val="center"/>
          </w:tcPr>
          <w:p w14:paraId="01FE3497">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1.3.1新型电子商务</w:t>
            </w:r>
          </w:p>
        </w:tc>
        <w:tc>
          <w:tcPr>
            <w:tcW w:w="2633" w:type="dxa"/>
            <w:noWrap w:val="0"/>
            <w:vAlign w:val="center"/>
          </w:tcPr>
          <w:p w14:paraId="244F090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4B2562E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7A88DE2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16AD35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53B032E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7214457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3301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F9A56C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334E09F5">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4593B4ED">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1.3.2营销数据管理</w:t>
            </w:r>
          </w:p>
        </w:tc>
        <w:tc>
          <w:tcPr>
            <w:tcW w:w="2633" w:type="dxa"/>
            <w:noWrap w:val="0"/>
            <w:vAlign w:val="center"/>
          </w:tcPr>
          <w:p w14:paraId="53B9E01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E288B2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D2DE44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755D371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1F17BE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4605461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2E23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10A3EDC2">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433314DE">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1.4产品服务</w:t>
            </w:r>
          </w:p>
        </w:tc>
        <w:tc>
          <w:tcPr>
            <w:tcW w:w="2389" w:type="dxa"/>
            <w:noWrap w:val="0"/>
            <w:vAlign w:val="center"/>
          </w:tcPr>
          <w:p w14:paraId="7E8D9D59">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1.4.1智能产品服务</w:t>
            </w:r>
          </w:p>
        </w:tc>
        <w:tc>
          <w:tcPr>
            <w:tcW w:w="2633" w:type="dxa"/>
            <w:noWrap w:val="0"/>
            <w:vAlign w:val="center"/>
          </w:tcPr>
          <w:p w14:paraId="47BFB3E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658DB6E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7D469FC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480330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1B9A67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7D5EFCA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3938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1FD5AF5">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67756F0F">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6A6DA18D">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1.4.2数字化售后服务</w:t>
            </w:r>
          </w:p>
        </w:tc>
        <w:tc>
          <w:tcPr>
            <w:tcW w:w="2633" w:type="dxa"/>
            <w:noWrap w:val="0"/>
            <w:vAlign w:val="center"/>
          </w:tcPr>
          <w:p w14:paraId="41EFBA6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468248F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498E14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747685E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905126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6341944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484A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1E2D382">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noWrap w:val="0"/>
            <w:vAlign w:val="center"/>
          </w:tcPr>
          <w:p w14:paraId="547B954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w:t>
            </w:r>
          </w:p>
        </w:tc>
        <w:tc>
          <w:tcPr>
            <w:tcW w:w="2389" w:type="dxa"/>
            <w:noWrap w:val="0"/>
            <w:vAlign w:val="center"/>
          </w:tcPr>
          <w:p w14:paraId="4441F40F">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139C24D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E60C25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5AE0965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2E95091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13A5E96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63E539B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5E7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676A9A61">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2.生产过程数字化</w:t>
            </w:r>
          </w:p>
          <w:p w14:paraId="7AD58F0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80" w:type="dxa"/>
            <w:vMerge w:val="restart"/>
            <w:noWrap w:val="0"/>
            <w:vAlign w:val="center"/>
          </w:tcPr>
          <w:p w14:paraId="511EAB44">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2.1计划调度</w:t>
            </w:r>
          </w:p>
        </w:tc>
        <w:tc>
          <w:tcPr>
            <w:tcW w:w="2389" w:type="dxa"/>
            <w:noWrap w:val="0"/>
            <w:vAlign w:val="center"/>
          </w:tcPr>
          <w:p w14:paraId="3E0DA16E">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2.1.1数字化排产与优化</w:t>
            </w:r>
          </w:p>
        </w:tc>
        <w:tc>
          <w:tcPr>
            <w:tcW w:w="2633" w:type="dxa"/>
            <w:noWrap w:val="0"/>
            <w:vAlign w:val="center"/>
          </w:tcPr>
          <w:p w14:paraId="661AB70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386EA7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6786A5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FC7848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30411A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48C0C4F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4AB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33B9414">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5BBB7D92">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2F632FE4">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2.1.2生产现场管理</w:t>
            </w:r>
          </w:p>
        </w:tc>
        <w:tc>
          <w:tcPr>
            <w:tcW w:w="2633" w:type="dxa"/>
            <w:noWrap w:val="0"/>
            <w:vAlign w:val="center"/>
          </w:tcPr>
          <w:p w14:paraId="734D724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6B4373D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5C67FF1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D13D25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970154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28331E5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4EC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292AAE8C">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599D381F">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2.2生产作业</w:t>
            </w:r>
          </w:p>
        </w:tc>
        <w:tc>
          <w:tcPr>
            <w:tcW w:w="2389" w:type="dxa"/>
            <w:noWrap w:val="0"/>
            <w:vAlign w:val="center"/>
          </w:tcPr>
          <w:p w14:paraId="46B47676">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2.2.1基于设备、装置、产线升级的生产作业</w:t>
            </w:r>
          </w:p>
        </w:tc>
        <w:tc>
          <w:tcPr>
            <w:tcW w:w="2633" w:type="dxa"/>
            <w:noWrap w:val="0"/>
            <w:vAlign w:val="center"/>
          </w:tcPr>
          <w:p w14:paraId="731CEEC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43D625D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4CA9B8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7B152B8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D1DC86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6EC57F3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879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0689DA6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56FCA24A">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5FE2E0E2">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2.2.2基于智能装备的生产作业</w:t>
            </w:r>
          </w:p>
        </w:tc>
        <w:tc>
          <w:tcPr>
            <w:tcW w:w="2633" w:type="dxa"/>
            <w:noWrap w:val="0"/>
            <w:vAlign w:val="center"/>
          </w:tcPr>
          <w:p w14:paraId="5F2AED4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6FC2F8F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E9DBDD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2090B1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FA5D2A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76AB004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86C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716B97C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7EA9B585">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007F790B">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2.2.3基于非标自动化的生产作业</w:t>
            </w:r>
          </w:p>
        </w:tc>
        <w:tc>
          <w:tcPr>
            <w:tcW w:w="2633" w:type="dxa"/>
            <w:noWrap w:val="0"/>
            <w:vAlign w:val="center"/>
          </w:tcPr>
          <w:p w14:paraId="6D8C448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617CF89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71E4448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2E75710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69AAEF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BACB6A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661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4FCA4D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25C6DB5A">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5B185313">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2.2.4规范化作业指导</w:t>
            </w:r>
          </w:p>
        </w:tc>
        <w:tc>
          <w:tcPr>
            <w:tcW w:w="2633" w:type="dxa"/>
            <w:noWrap w:val="0"/>
            <w:vAlign w:val="center"/>
          </w:tcPr>
          <w:p w14:paraId="79A1E84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0946B8B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4A2547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0D7697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74F7423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7EF9DFD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9D2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760881FC">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103D20FF">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7BD8CE83">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2.2.5基于专用设备的自动化生产</w:t>
            </w:r>
          </w:p>
        </w:tc>
        <w:tc>
          <w:tcPr>
            <w:tcW w:w="2633" w:type="dxa"/>
            <w:noWrap w:val="0"/>
            <w:vAlign w:val="center"/>
          </w:tcPr>
          <w:p w14:paraId="23BC710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FF72B5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518CE20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74DB83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C3D962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21046EC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7FC8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65434178">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39C73E71">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2.3质量管理</w:t>
            </w:r>
          </w:p>
        </w:tc>
        <w:tc>
          <w:tcPr>
            <w:tcW w:w="2389" w:type="dxa"/>
            <w:noWrap w:val="0"/>
            <w:vAlign w:val="center"/>
          </w:tcPr>
          <w:p w14:paraId="628EF6E5">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2.3.1产品质量追溯</w:t>
            </w:r>
          </w:p>
        </w:tc>
        <w:tc>
          <w:tcPr>
            <w:tcW w:w="2633" w:type="dxa"/>
            <w:noWrap w:val="0"/>
            <w:vAlign w:val="center"/>
          </w:tcPr>
          <w:p w14:paraId="0D8EBFC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157BFF0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735B748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5DE2B9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58234B5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6F1822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33D5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C2CE4E7">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50CDEFA4">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501795D7">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2.3.2质量数据分析</w:t>
            </w:r>
          </w:p>
        </w:tc>
        <w:tc>
          <w:tcPr>
            <w:tcW w:w="2633" w:type="dxa"/>
            <w:noWrap w:val="0"/>
            <w:vAlign w:val="center"/>
          </w:tcPr>
          <w:p w14:paraId="5AD60DB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F88B2A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832D9E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24B25DF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4876FE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55253D8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51C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FA79446">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6DE7653C">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17FA005F">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2.3.3质量形态检测</w:t>
            </w:r>
          </w:p>
        </w:tc>
        <w:tc>
          <w:tcPr>
            <w:tcW w:w="2633" w:type="dxa"/>
            <w:noWrap w:val="0"/>
            <w:vAlign w:val="center"/>
          </w:tcPr>
          <w:p w14:paraId="35052F8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591FCD8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27F8F5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436B2F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5D06CE7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47AC0C4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360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07A1D8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56044241">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617152C6">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2.3.4质量控制协同</w:t>
            </w:r>
          </w:p>
        </w:tc>
        <w:tc>
          <w:tcPr>
            <w:tcW w:w="2633" w:type="dxa"/>
            <w:noWrap w:val="0"/>
            <w:vAlign w:val="center"/>
          </w:tcPr>
          <w:p w14:paraId="03B4E15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19A0B01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B4AC9F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533F74C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5B19D73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194EF0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F67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7BF92D0">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313CBFC0">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293B757C">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2.3.5质量性能检测</w:t>
            </w:r>
          </w:p>
        </w:tc>
        <w:tc>
          <w:tcPr>
            <w:tcW w:w="2633" w:type="dxa"/>
            <w:noWrap w:val="0"/>
            <w:vAlign w:val="center"/>
          </w:tcPr>
          <w:p w14:paraId="3E9EF13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045093B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0AD905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E63DA0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59979E4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BF5011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F56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67266E2A">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789B90F4">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2.4设备管理</w:t>
            </w:r>
          </w:p>
        </w:tc>
        <w:tc>
          <w:tcPr>
            <w:tcW w:w="2389" w:type="dxa"/>
            <w:noWrap w:val="0"/>
            <w:vAlign w:val="center"/>
          </w:tcPr>
          <w:p w14:paraId="3ECE394A">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2.4.1设备状态监测</w:t>
            </w:r>
          </w:p>
        </w:tc>
        <w:tc>
          <w:tcPr>
            <w:tcW w:w="2633" w:type="dxa"/>
            <w:noWrap w:val="0"/>
            <w:vAlign w:val="center"/>
          </w:tcPr>
          <w:p w14:paraId="6DB28ED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D143DF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1032E8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598618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9B9C29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75527D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CF6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4C28DC5">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5252DB36">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1E48458D">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2.4.2设备巡点检管理</w:t>
            </w:r>
          </w:p>
        </w:tc>
        <w:tc>
          <w:tcPr>
            <w:tcW w:w="2633" w:type="dxa"/>
            <w:noWrap w:val="0"/>
            <w:vAlign w:val="center"/>
          </w:tcPr>
          <w:p w14:paraId="652CE5C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4E374FE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286B2A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279467F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18F4D75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185FED0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F42D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4C2E31F3">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0F987E71">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07702572">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2.4.3设备信息全生命周期管理</w:t>
            </w:r>
          </w:p>
        </w:tc>
        <w:tc>
          <w:tcPr>
            <w:tcW w:w="2633" w:type="dxa"/>
            <w:noWrap w:val="0"/>
            <w:vAlign w:val="center"/>
          </w:tcPr>
          <w:p w14:paraId="245CCB4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8ECF77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AFF371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56B1C65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C4D067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D67925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3CD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1967BA0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1AE377D9">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2.5能源管理</w:t>
            </w:r>
          </w:p>
        </w:tc>
        <w:tc>
          <w:tcPr>
            <w:tcW w:w="2389" w:type="dxa"/>
            <w:noWrap w:val="0"/>
            <w:vAlign w:val="center"/>
          </w:tcPr>
          <w:p w14:paraId="51E30734">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2.5.1能源数据监测</w:t>
            </w:r>
          </w:p>
        </w:tc>
        <w:tc>
          <w:tcPr>
            <w:tcW w:w="2633" w:type="dxa"/>
            <w:noWrap w:val="0"/>
            <w:vAlign w:val="center"/>
          </w:tcPr>
          <w:p w14:paraId="6A67A61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765FEE1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F20E3F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3A319EB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1503C6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73DA3A0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4A26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1867C7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02F5803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7B57720B">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2.5.2能源运行优化</w:t>
            </w:r>
          </w:p>
        </w:tc>
        <w:tc>
          <w:tcPr>
            <w:tcW w:w="2633" w:type="dxa"/>
            <w:noWrap w:val="0"/>
            <w:vAlign w:val="center"/>
          </w:tcPr>
          <w:p w14:paraId="25F5CAC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F66BE5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AEFF25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7DDA5C0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8F7076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50B63A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4543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CA147D2">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noWrap w:val="0"/>
            <w:vAlign w:val="center"/>
          </w:tcPr>
          <w:p w14:paraId="21DE6DD6">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2.6环保管理</w:t>
            </w:r>
          </w:p>
        </w:tc>
        <w:tc>
          <w:tcPr>
            <w:tcW w:w="2389" w:type="dxa"/>
            <w:noWrap w:val="0"/>
            <w:vAlign w:val="center"/>
          </w:tcPr>
          <w:p w14:paraId="203B4C6A">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2.6.1排放数据监测</w:t>
            </w:r>
          </w:p>
        </w:tc>
        <w:tc>
          <w:tcPr>
            <w:tcW w:w="2633" w:type="dxa"/>
            <w:noWrap w:val="0"/>
            <w:vAlign w:val="center"/>
          </w:tcPr>
          <w:p w14:paraId="5BC569A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05ED1FC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61DEA6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7B616F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658354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7C70615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29A3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60AB0527">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7500E7EA">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2.7安全管理</w:t>
            </w:r>
          </w:p>
        </w:tc>
        <w:tc>
          <w:tcPr>
            <w:tcW w:w="2389" w:type="dxa"/>
            <w:noWrap w:val="0"/>
            <w:vAlign w:val="center"/>
          </w:tcPr>
          <w:p w14:paraId="702C99D4">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2.7.1安全要素识别</w:t>
            </w:r>
          </w:p>
        </w:tc>
        <w:tc>
          <w:tcPr>
            <w:tcW w:w="2633" w:type="dxa"/>
            <w:noWrap w:val="0"/>
            <w:vAlign w:val="center"/>
          </w:tcPr>
          <w:p w14:paraId="70B9791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5932A7F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822303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99D27B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B8A77B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16DC35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1672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D6F9D0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2820FC6A">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p>
        </w:tc>
        <w:tc>
          <w:tcPr>
            <w:tcW w:w="2389" w:type="dxa"/>
            <w:noWrap w:val="0"/>
            <w:vAlign w:val="center"/>
          </w:tcPr>
          <w:p w14:paraId="1F582275">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2.7.2危险物料监控</w:t>
            </w:r>
          </w:p>
        </w:tc>
        <w:tc>
          <w:tcPr>
            <w:tcW w:w="2633" w:type="dxa"/>
            <w:noWrap w:val="0"/>
            <w:vAlign w:val="center"/>
          </w:tcPr>
          <w:p w14:paraId="358240C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726721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E9317C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745A4C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03E60EA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51283B5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988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92F58F0">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4EB46708">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p>
        </w:tc>
        <w:tc>
          <w:tcPr>
            <w:tcW w:w="2389" w:type="dxa"/>
            <w:noWrap w:val="0"/>
            <w:vAlign w:val="center"/>
          </w:tcPr>
          <w:p w14:paraId="70228BF1">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2.7.3人员智能监控</w:t>
            </w:r>
          </w:p>
        </w:tc>
        <w:tc>
          <w:tcPr>
            <w:tcW w:w="2633" w:type="dxa"/>
            <w:noWrap w:val="0"/>
            <w:vAlign w:val="center"/>
          </w:tcPr>
          <w:p w14:paraId="08AF318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D157FF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29F15D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F36D4D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16DFC55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09A8C3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3021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3BB10AF">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2C8049E0">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p>
        </w:tc>
        <w:tc>
          <w:tcPr>
            <w:tcW w:w="2389" w:type="dxa"/>
            <w:noWrap w:val="0"/>
            <w:vAlign w:val="center"/>
          </w:tcPr>
          <w:p w14:paraId="7A8538A6">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2.7.4安全业务管理</w:t>
            </w:r>
          </w:p>
        </w:tc>
        <w:tc>
          <w:tcPr>
            <w:tcW w:w="2633" w:type="dxa"/>
            <w:noWrap w:val="0"/>
            <w:vAlign w:val="center"/>
          </w:tcPr>
          <w:p w14:paraId="1BC5255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0DC5E19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FCC607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039A08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7F1BCF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FC00A1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4514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2FF92D32">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0724A05E">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p>
        </w:tc>
        <w:tc>
          <w:tcPr>
            <w:tcW w:w="2389" w:type="dxa"/>
            <w:noWrap w:val="0"/>
            <w:vAlign w:val="center"/>
          </w:tcPr>
          <w:p w14:paraId="6D80AB68">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2.7.5网络、数据安全评估</w:t>
            </w:r>
          </w:p>
        </w:tc>
        <w:tc>
          <w:tcPr>
            <w:tcW w:w="2633" w:type="dxa"/>
            <w:noWrap w:val="0"/>
            <w:vAlign w:val="center"/>
          </w:tcPr>
          <w:p w14:paraId="7894A559">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宋体" w:cs="Times New Roman"/>
                <w:kern w:val="2"/>
                <w:sz w:val="21"/>
                <w:szCs w:val="21"/>
              </w:rPr>
            </w:pPr>
          </w:p>
        </w:tc>
        <w:tc>
          <w:tcPr>
            <w:tcW w:w="2344" w:type="dxa"/>
            <w:noWrap w:val="0"/>
            <w:vAlign w:val="center"/>
          </w:tcPr>
          <w:p w14:paraId="27FEEEA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345E14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E6EDEB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5B707A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12906E7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C5B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34020FE3">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65D449F6">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p>
        </w:tc>
        <w:tc>
          <w:tcPr>
            <w:tcW w:w="2389" w:type="dxa"/>
            <w:noWrap w:val="0"/>
            <w:vAlign w:val="center"/>
          </w:tcPr>
          <w:p w14:paraId="5854953B">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2.7.6网络、数据安全防护</w:t>
            </w:r>
          </w:p>
        </w:tc>
        <w:tc>
          <w:tcPr>
            <w:tcW w:w="2633" w:type="dxa"/>
            <w:noWrap w:val="0"/>
            <w:vAlign w:val="center"/>
          </w:tcPr>
          <w:p w14:paraId="480C61AD">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宋体" w:cs="Times New Roman"/>
                <w:kern w:val="2"/>
                <w:sz w:val="21"/>
                <w:szCs w:val="21"/>
              </w:rPr>
            </w:pPr>
          </w:p>
        </w:tc>
        <w:tc>
          <w:tcPr>
            <w:tcW w:w="2344" w:type="dxa"/>
            <w:noWrap w:val="0"/>
            <w:vAlign w:val="center"/>
          </w:tcPr>
          <w:p w14:paraId="18D2E78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C21F6F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6DF029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1B6652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5D4C60B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40F8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61AA411C">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6A83CE46">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2.8数据采集集成</w:t>
            </w:r>
          </w:p>
        </w:tc>
        <w:tc>
          <w:tcPr>
            <w:tcW w:w="2389" w:type="dxa"/>
            <w:noWrap w:val="0"/>
            <w:vAlign w:val="center"/>
          </w:tcPr>
          <w:p w14:paraId="09C811AB">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2.8.1设备数据采集感知</w:t>
            </w:r>
          </w:p>
        </w:tc>
        <w:tc>
          <w:tcPr>
            <w:tcW w:w="2633" w:type="dxa"/>
            <w:noWrap w:val="0"/>
            <w:vAlign w:val="center"/>
          </w:tcPr>
          <w:p w14:paraId="03AC934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7CCB03F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367945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3098E13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7A1A378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567A4B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FF4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C1B8F57">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04302390">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5BBCCA0F">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2.8.2设备与系统集成</w:t>
            </w:r>
          </w:p>
        </w:tc>
        <w:tc>
          <w:tcPr>
            <w:tcW w:w="2633" w:type="dxa"/>
            <w:noWrap w:val="0"/>
            <w:vAlign w:val="center"/>
          </w:tcPr>
          <w:p w14:paraId="1690E18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4F27A77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EB71A9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AB70EE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0A923A8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262B31E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13A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D0AEC6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noWrap w:val="0"/>
            <w:vAlign w:val="center"/>
          </w:tcPr>
          <w:p w14:paraId="6C1D642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w:t>
            </w:r>
          </w:p>
        </w:tc>
        <w:tc>
          <w:tcPr>
            <w:tcW w:w="2389" w:type="dxa"/>
            <w:noWrap w:val="0"/>
            <w:vAlign w:val="center"/>
          </w:tcPr>
          <w:p w14:paraId="0E0177A0">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356B1B4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661200D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C295B4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5425ACE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42C368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935F09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DFF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restart"/>
            <w:noWrap w:val="0"/>
            <w:vAlign w:val="center"/>
          </w:tcPr>
          <w:p w14:paraId="057500B7">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3.产业链供应链数字化</w:t>
            </w:r>
          </w:p>
        </w:tc>
        <w:tc>
          <w:tcPr>
            <w:tcW w:w="1080" w:type="dxa"/>
            <w:vMerge w:val="restart"/>
            <w:noWrap w:val="0"/>
            <w:vAlign w:val="center"/>
          </w:tcPr>
          <w:p w14:paraId="1E37C27A">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3.1供应链管理</w:t>
            </w:r>
          </w:p>
        </w:tc>
        <w:tc>
          <w:tcPr>
            <w:tcW w:w="2389" w:type="dxa"/>
            <w:noWrap w:val="0"/>
            <w:vAlign w:val="center"/>
          </w:tcPr>
          <w:p w14:paraId="50CEF5AB">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3.1.1数字化采购管理</w:t>
            </w:r>
          </w:p>
        </w:tc>
        <w:tc>
          <w:tcPr>
            <w:tcW w:w="2633" w:type="dxa"/>
            <w:noWrap w:val="0"/>
            <w:vAlign w:val="center"/>
          </w:tcPr>
          <w:p w14:paraId="71EFE4A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493D89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C74D98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2252AA8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706A134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5CBFC1B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283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309FFAE6">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20DE8405">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72297210">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3.1.2数字化供应链协同</w:t>
            </w:r>
          </w:p>
        </w:tc>
        <w:tc>
          <w:tcPr>
            <w:tcW w:w="2633" w:type="dxa"/>
            <w:noWrap w:val="0"/>
            <w:vAlign w:val="center"/>
          </w:tcPr>
          <w:p w14:paraId="5AD7546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434E62B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BD526D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3735203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5315EA9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7E79BD2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858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20E5D4E">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25235D2A">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0AC3D9DE">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3.1.3物料需求计算</w:t>
            </w:r>
          </w:p>
        </w:tc>
        <w:tc>
          <w:tcPr>
            <w:tcW w:w="2633" w:type="dxa"/>
            <w:noWrap w:val="0"/>
            <w:vAlign w:val="center"/>
          </w:tcPr>
          <w:p w14:paraId="527E991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0FFE5B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65B58B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605FA7E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782FAA2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1516296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6C4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C386D1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212446C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46632C03">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3.1.4客户管理</w:t>
            </w:r>
          </w:p>
        </w:tc>
        <w:tc>
          <w:tcPr>
            <w:tcW w:w="2633" w:type="dxa"/>
            <w:noWrap w:val="0"/>
            <w:vAlign w:val="center"/>
          </w:tcPr>
          <w:p w14:paraId="4A663B1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7C6FECE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2952A49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2023B8B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564B4A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0266A13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4C94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FD4C7BC">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29F98E26">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288EED12">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3.1.5供应链金融</w:t>
            </w:r>
          </w:p>
        </w:tc>
        <w:tc>
          <w:tcPr>
            <w:tcW w:w="2633" w:type="dxa"/>
            <w:noWrap w:val="0"/>
            <w:vAlign w:val="center"/>
          </w:tcPr>
          <w:p w14:paraId="420CA0F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146320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583F754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558557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77202FA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2CCA72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3BBC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672FD900">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0C4ADA3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3.2仓储管理</w:t>
            </w:r>
          </w:p>
        </w:tc>
        <w:tc>
          <w:tcPr>
            <w:tcW w:w="2389" w:type="dxa"/>
            <w:noWrap w:val="0"/>
            <w:vAlign w:val="center"/>
          </w:tcPr>
          <w:p w14:paraId="30C878D2">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3.2.1仓储信息管理</w:t>
            </w:r>
          </w:p>
        </w:tc>
        <w:tc>
          <w:tcPr>
            <w:tcW w:w="2633" w:type="dxa"/>
            <w:noWrap w:val="0"/>
            <w:vAlign w:val="center"/>
          </w:tcPr>
          <w:p w14:paraId="49FDC62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0E69294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7656B05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20FD60E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6F29899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1C061A3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56E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F644690">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7217DFA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2FB7DD8C">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3.2.2仓储自动化作业</w:t>
            </w:r>
          </w:p>
        </w:tc>
        <w:tc>
          <w:tcPr>
            <w:tcW w:w="2633" w:type="dxa"/>
            <w:noWrap w:val="0"/>
            <w:vAlign w:val="center"/>
          </w:tcPr>
          <w:p w14:paraId="7BCBF58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7F7759A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F20EC6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7F6650C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19AA4E0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DF17B2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7172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F3E01D4">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3F80E347">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233A978C">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3.2.3自动化称重计量</w:t>
            </w:r>
          </w:p>
        </w:tc>
        <w:tc>
          <w:tcPr>
            <w:tcW w:w="2633" w:type="dxa"/>
            <w:noWrap w:val="0"/>
            <w:vAlign w:val="center"/>
          </w:tcPr>
          <w:p w14:paraId="537E3F1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1C78BD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576D161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191C85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7F1D708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6A79BF7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9B1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762A4AA">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077589E8">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4FF37E3E">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3.2.4精准配送</w:t>
            </w:r>
          </w:p>
        </w:tc>
        <w:tc>
          <w:tcPr>
            <w:tcW w:w="2633" w:type="dxa"/>
            <w:noWrap w:val="0"/>
            <w:vAlign w:val="center"/>
          </w:tcPr>
          <w:p w14:paraId="19C656E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5FB5AA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34538F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5DA49F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2A32BB0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64908AA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6C6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AF013B7">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76F707AC">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59C0FF91">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3.2.5物料实时跟踪</w:t>
            </w:r>
          </w:p>
        </w:tc>
        <w:tc>
          <w:tcPr>
            <w:tcW w:w="2633" w:type="dxa"/>
            <w:noWrap w:val="0"/>
            <w:vAlign w:val="center"/>
          </w:tcPr>
          <w:p w14:paraId="7F300F1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5C65F13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5945BD8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05BA2A9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82BD71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BD8F88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415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78F0CF4">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29BF3533">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0FDDB30B">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3.2.6物流监测与优化</w:t>
            </w:r>
          </w:p>
        </w:tc>
        <w:tc>
          <w:tcPr>
            <w:tcW w:w="2633" w:type="dxa"/>
            <w:noWrap w:val="0"/>
            <w:vAlign w:val="center"/>
          </w:tcPr>
          <w:p w14:paraId="7E597D4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F18306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1789CF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2F2853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25434D9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1B537B9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F1A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324AD75">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3E84E4B4">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3.3产业链协同</w:t>
            </w:r>
          </w:p>
        </w:tc>
        <w:tc>
          <w:tcPr>
            <w:tcW w:w="2389" w:type="dxa"/>
            <w:noWrap w:val="0"/>
            <w:vAlign w:val="center"/>
          </w:tcPr>
          <w:p w14:paraId="502C6934">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3.3.1研发设计协同</w:t>
            </w:r>
          </w:p>
        </w:tc>
        <w:tc>
          <w:tcPr>
            <w:tcW w:w="2633" w:type="dxa"/>
            <w:noWrap w:val="0"/>
            <w:vAlign w:val="center"/>
          </w:tcPr>
          <w:p w14:paraId="466E8D4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6D8EF71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684D9C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6B54581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2B48106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40D7B57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6505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B7C9831">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4527CD7F">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2D27DBB2">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3.3.2设备产能共享</w:t>
            </w:r>
          </w:p>
        </w:tc>
        <w:tc>
          <w:tcPr>
            <w:tcW w:w="2633" w:type="dxa"/>
            <w:noWrap w:val="0"/>
            <w:vAlign w:val="center"/>
          </w:tcPr>
          <w:p w14:paraId="64EF3E0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4F2EEED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39AABD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6F4E1E9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0D176E9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4DAFBD8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135E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6E33E7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noWrap w:val="0"/>
            <w:vAlign w:val="center"/>
          </w:tcPr>
          <w:p w14:paraId="7B6F68C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w:t>
            </w:r>
          </w:p>
        </w:tc>
        <w:tc>
          <w:tcPr>
            <w:tcW w:w="2389" w:type="dxa"/>
            <w:noWrap w:val="0"/>
            <w:vAlign w:val="center"/>
          </w:tcPr>
          <w:p w14:paraId="632E9725">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40BAA8F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1CBCEA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7C4E3A0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C1A705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3049D7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4C55478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06C1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4FD8B70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4.智能管理决策数字化</w:t>
            </w:r>
          </w:p>
        </w:tc>
        <w:tc>
          <w:tcPr>
            <w:tcW w:w="1080" w:type="dxa"/>
            <w:vMerge w:val="restart"/>
            <w:noWrap w:val="0"/>
            <w:vAlign w:val="center"/>
          </w:tcPr>
          <w:p w14:paraId="1046A6C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4.1经营管理</w:t>
            </w:r>
          </w:p>
        </w:tc>
        <w:tc>
          <w:tcPr>
            <w:tcW w:w="2389" w:type="dxa"/>
            <w:noWrap w:val="0"/>
            <w:vAlign w:val="center"/>
          </w:tcPr>
          <w:p w14:paraId="20CCDFC9">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4.1.1协同办公</w:t>
            </w:r>
          </w:p>
        </w:tc>
        <w:tc>
          <w:tcPr>
            <w:tcW w:w="2633" w:type="dxa"/>
            <w:noWrap w:val="0"/>
            <w:vAlign w:val="center"/>
          </w:tcPr>
          <w:p w14:paraId="0147026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229AA31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7D28463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7F1241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735FDB3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40F02D1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1834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0A461D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46F15867">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31E174C9">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4.1.2财务管理</w:t>
            </w:r>
          </w:p>
        </w:tc>
        <w:tc>
          <w:tcPr>
            <w:tcW w:w="2633" w:type="dxa"/>
            <w:noWrap w:val="0"/>
            <w:vAlign w:val="center"/>
          </w:tcPr>
          <w:p w14:paraId="1D90F4D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59B7C34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40006C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44E5B07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EC48DE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7C474F6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3FC1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9842B0A">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6E36B92D">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170DA7D2">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4.1.3人力资源管理</w:t>
            </w:r>
          </w:p>
        </w:tc>
        <w:tc>
          <w:tcPr>
            <w:tcW w:w="2633" w:type="dxa"/>
            <w:noWrap w:val="0"/>
            <w:vAlign w:val="center"/>
          </w:tcPr>
          <w:p w14:paraId="7200BF8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56BCA87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3DD3143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2BA0EA53">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5CF7040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5F38693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52A9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80" w:type="dxa"/>
            <w:vMerge w:val="continue"/>
            <w:noWrap w:val="0"/>
            <w:vAlign w:val="center"/>
          </w:tcPr>
          <w:p w14:paraId="4BE14C70">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restart"/>
            <w:noWrap w:val="0"/>
            <w:vAlign w:val="center"/>
          </w:tcPr>
          <w:p w14:paraId="2CD54D1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4.2平台建设</w:t>
            </w:r>
          </w:p>
        </w:tc>
        <w:tc>
          <w:tcPr>
            <w:tcW w:w="2389" w:type="dxa"/>
            <w:noWrap w:val="0"/>
            <w:vAlign w:val="center"/>
          </w:tcPr>
          <w:p w14:paraId="5E1089DD">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4.2.1数据中台建设</w:t>
            </w:r>
          </w:p>
        </w:tc>
        <w:tc>
          <w:tcPr>
            <w:tcW w:w="2633" w:type="dxa"/>
            <w:noWrap w:val="0"/>
            <w:vAlign w:val="center"/>
          </w:tcPr>
          <w:p w14:paraId="77E3B8E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77BE90D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1F77180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3066E95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4E1CF0A7">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6861244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r>
      <w:tr w14:paraId="74C8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5ED6E14">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vMerge w:val="continue"/>
            <w:noWrap w:val="0"/>
            <w:vAlign w:val="center"/>
          </w:tcPr>
          <w:p w14:paraId="381EF804">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2389" w:type="dxa"/>
            <w:noWrap w:val="0"/>
            <w:vAlign w:val="center"/>
          </w:tcPr>
          <w:p w14:paraId="2E221E51">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0"/>
                <w:sz w:val="21"/>
                <w:szCs w:val="21"/>
              </w:rPr>
              <w:t>4.2.1业务中台建设</w:t>
            </w:r>
          </w:p>
        </w:tc>
        <w:tc>
          <w:tcPr>
            <w:tcW w:w="2633" w:type="dxa"/>
            <w:noWrap w:val="0"/>
            <w:vAlign w:val="center"/>
          </w:tcPr>
          <w:p w14:paraId="53768AE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76CF2142">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49C76F8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171F042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502B681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D4AD2DA">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宋体" w:cs="Times New Roman"/>
                <w:kern w:val="2"/>
                <w:sz w:val="21"/>
                <w:szCs w:val="21"/>
              </w:rPr>
            </w:pPr>
          </w:p>
        </w:tc>
      </w:tr>
      <w:tr w14:paraId="57D8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837E8C4">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1"/>
                <w:szCs w:val="21"/>
              </w:rPr>
            </w:pPr>
          </w:p>
        </w:tc>
        <w:tc>
          <w:tcPr>
            <w:tcW w:w="1080" w:type="dxa"/>
            <w:noWrap w:val="0"/>
            <w:vAlign w:val="center"/>
          </w:tcPr>
          <w:p w14:paraId="1C1D9E2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w:t>
            </w:r>
          </w:p>
        </w:tc>
        <w:tc>
          <w:tcPr>
            <w:tcW w:w="2389" w:type="dxa"/>
            <w:noWrap w:val="0"/>
            <w:vAlign w:val="center"/>
          </w:tcPr>
          <w:p w14:paraId="6843ADA0">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5DE1DE9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2344" w:type="dxa"/>
            <w:noWrap w:val="0"/>
            <w:vAlign w:val="center"/>
          </w:tcPr>
          <w:p w14:paraId="3C5E975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845" w:type="dxa"/>
            <w:noWrap w:val="0"/>
            <w:vAlign w:val="center"/>
          </w:tcPr>
          <w:p w14:paraId="67E3AEE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3244" w:type="dxa"/>
            <w:noWrap w:val="0"/>
            <w:vAlign w:val="center"/>
          </w:tcPr>
          <w:p w14:paraId="55DD31A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1000" w:type="dxa"/>
            <w:noWrap w:val="0"/>
            <w:vAlign w:val="center"/>
          </w:tcPr>
          <w:p w14:paraId="3133608A">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1"/>
                <w:szCs w:val="21"/>
              </w:rPr>
            </w:pPr>
          </w:p>
        </w:tc>
        <w:tc>
          <w:tcPr>
            <w:tcW w:w="925" w:type="dxa"/>
            <w:noWrap w:val="0"/>
            <w:vAlign w:val="center"/>
          </w:tcPr>
          <w:p w14:paraId="356973B4">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宋体" w:cs="Times New Roman"/>
                <w:kern w:val="2"/>
                <w:sz w:val="21"/>
                <w:szCs w:val="21"/>
              </w:rPr>
            </w:pPr>
          </w:p>
        </w:tc>
      </w:tr>
    </w:tbl>
    <w:p w14:paraId="5E9B6037">
      <w:pPr>
        <w:widowControl w:val="0"/>
        <w:adjustRightInd/>
        <w:snapToGrid/>
        <w:spacing w:line="560" w:lineRule="exact"/>
        <w:ind w:firstLine="482" w:firstLineChars="200"/>
        <w:jc w:val="left"/>
        <w:rPr>
          <w:rFonts w:ascii="Times New Roman" w:hAnsi="Times New Roman" w:eastAsia="仿宋_GB2312" w:cs="Times New Roman"/>
          <w:b/>
          <w:bCs/>
          <w:kern w:val="2"/>
          <w:sz w:val="24"/>
          <w:szCs w:val="24"/>
          <w:lang w:val="en-US" w:eastAsia="zh-CN" w:bidi="ar-SA"/>
        </w:rPr>
      </w:pPr>
      <w:r>
        <w:rPr>
          <w:rFonts w:ascii="Times New Roman" w:hAnsi="Times New Roman" w:eastAsia="仿宋_GB2312" w:cs="Times New Roman"/>
          <w:b/>
          <w:bCs/>
          <w:kern w:val="2"/>
          <w:sz w:val="24"/>
          <w:szCs w:val="24"/>
          <w:lang w:val="en-US" w:eastAsia="zh-CN" w:bidi="ar-SA"/>
        </w:rPr>
        <w:t>注：1.一级场景请勿删减，但可适当增补；在保留现有框架基础上，可结合细分行业特点，对二级、三级场景进行适当增补、删减及完善表述等调整。</w:t>
      </w:r>
    </w:p>
    <w:p w14:paraId="31D5D1B8">
      <w:pPr>
        <w:widowControl w:val="0"/>
        <w:ind w:firstLine="964" w:firstLineChars="400"/>
        <w:jc w:val="left"/>
        <w:rPr>
          <w:rFonts w:ascii="Times New Roman" w:hAnsi="Times New Roman" w:eastAsia="仿宋_GB2312" w:cs="Times New Roman"/>
          <w:b/>
          <w:bCs/>
          <w:kern w:val="2"/>
          <w:sz w:val="24"/>
          <w:szCs w:val="24"/>
          <w:lang w:val="en-US" w:eastAsia="zh-CN" w:bidi="ar-SA"/>
        </w:rPr>
        <w:sectPr>
          <w:headerReference r:id="rId5" w:type="default"/>
          <w:footerReference r:id="rId6" w:type="default"/>
          <w:pgSz w:w="16838" w:h="11906" w:orient="landscape"/>
          <w:pgMar w:top="1587" w:right="1814" w:bottom="1587" w:left="1587" w:header="708" w:footer="708" w:gutter="0"/>
          <w:pgNumType w:fmt="numberInDash" w:start="1"/>
          <w:cols w:space="708" w:num="1"/>
          <w:docGrid w:type="lines" w:linePitch="360" w:charSpace="0"/>
        </w:sectPr>
      </w:pPr>
      <w:r>
        <w:rPr>
          <w:rFonts w:ascii="Times New Roman" w:hAnsi="Times New Roman" w:eastAsia="仿宋_GB2312" w:cs="Times New Roman"/>
          <w:b/>
          <w:bCs/>
          <w:kern w:val="2"/>
          <w:sz w:val="24"/>
          <w:szCs w:val="24"/>
          <w:lang w:val="en-US" w:eastAsia="zh-CN" w:bidi="ar-SA"/>
        </w:rPr>
        <w:t>2.适配产品及解决方案一列中，需针对每一个三级场景及对应的问题、需求，列出适用产品和解决方案，含已有的和新开发的。</w:t>
      </w:r>
    </w:p>
    <w:p w14:paraId="53184AD9">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附件2</w:t>
      </w:r>
    </w:p>
    <w:p w14:paraId="5E91585C">
      <w:pPr>
        <w:widowControl w:val="0"/>
        <w:adjustRightInd/>
        <w:snapToGrid/>
        <w:spacing w:line="560" w:lineRule="exact"/>
        <w:ind w:firstLine="640" w:firstLineChars="200"/>
        <w:jc w:val="both"/>
        <w:rPr>
          <w:rFonts w:ascii="Times New Roman" w:hAnsi="Times New Roman" w:eastAsia="仿宋_GB2312" w:cs="Times New Roman"/>
          <w:kern w:val="2"/>
          <w:sz w:val="32"/>
          <w:szCs w:val="22"/>
          <w:lang w:val="en-US" w:eastAsia="zh-CN" w:bidi="ar-SA"/>
        </w:rPr>
      </w:pPr>
    </w:p>
    <w:p w14:paraId="0BB3C0FB">
      <w:pPr>
        <w:widowControl w:val="0"/>
        <w:adjustRightInd/>
        <w:snapToGrid/>
        <w:spacing w:afterLines="50" w:line="580" w:lineRule="exact"/>
        <w:ind w:left="540" w:hanging="540" w:hangingChars="135"/>
        <w:jc w:val="center"/>
        <w:outlineLvl w:val="0"/>
        <w:rPr>
          <w:rFonts w:hint="eastAsia" w:ascii="Times New Roman" w:hAnsi="Times New Roman" w:eastAsia="方正小标宋简体" w:cs="方正小标宋_GBK"/>
          <w:kern w:val="44"/>
          <w:sz w:val="40"/>
          <w:szCs w:val="40"/>
        </w:rPr>
      </w:pPr>
      <w:r>
        <w:rPr>
          <w:rFonts w:hint="eastAsia" w:ascii="Times New Roman" w:hAnsi="Times New Roman" w:eastAsia="方正小标宋简体" w:cs="方正小标宋_GBK"/>
          <w:kern w:val="44"/>
          <w:sz w:val="40"/>
          <w:szCs w:val="40"/>
          <w:lang w:val="en-US" w:eastAsia="zh-CN"/>
        </w:rPr>
        <w:t>长春市</w:t>
      </w:r>
      <w:r>
        <w:rPr>
          <w:rFonts w:hint="eastAsia" w:ascii="Times New Roman" w:hAnsi="Times New Roman" w:eastAsia="方正小标宋简体" w:cs="方正小标宋_GBK"/>
          <w:kern w:val="44"/>
          <w:sz w:val="40"/>
          <w:szCs w:val="40"/>
        </w:rPr>
        <w:t>中小企业数字化改造服务合同</w:t>
      </w:r>
    </w:p>
    <w:p w14:paraId="46A3B1D3">
      <w:pPr>
        <w:widowControl w:val="0"/>
        <w:adjustRightInd/>
        <w:snapToGrid/>
        <w:spacing w:afterLines="50" w:line="580" w:lineRule="exact"/>
        <w:ind w:left="540" w:hanging="432" w:hangingChars="135"/>
        <w:jc w:val="center"/>
        <w:outlineLvl w:val="0"/>
        <w:rPr>
          <w:rFonts w:ascii="Times New Roman" w:hAnsi="Times New Roman" w:eastAsia="方正小标宋简体" w:cs="方正小标宋_GBK"/>
          <w:color w:val="auto"/>
          <w:kern w:val="44"/>
          <w:sz w:val="40"/>
          <w:szCs w:val="40"/>
        </w:rPr>
      </w:pPr>
      <w:r>
        <w:rPr>
          <w:rFonts w:hint="eastAsia" w:ascii="Times New Roman" w:hAnsi="Times New Roman" w:eastAsia="方正楷体_GBK" w:cs="方正楷体_GBK"/>
          <w:color w:val="auto"/>
          <w:kern w:val="44"/>
          <w:sz w:val="32"/>
          <w:szCs w:val="32"/>
        </w:rPr>
        <w:t>（</w:t>
      </w:r>
      <w:r>
        <w:rPr>
          <w:rFonts w:hint="eastAsia" w:ascii="Times New Roman" w:hAnsi="Times New Roman" w:eastAsia="方正楷体_GBK" w:cs="方正楷体_GBK"/>
          <w:color w:val="auto"/>
          <w:kern w:val="44"/>
          <w:sz w:val="32"/>
          <w:szCs w:val="32"/>
          <w:lang w:eastAsia="zh-CN"/>
        </w:rPr>
        <w:t>参考</w:t>
      </w:r>
      <w:r>
        <w:rPr>
          <w:rFonts w:hint="eastAsia" w:ascii="Times New Roman" w:hAnsi="Times New Roman" w:eastAsia="方正楷体_GBK" w:cs="方正楷体_GBK"/>
          <w:color w:val="auto"/>
          <w:kern w:val="44"/>
          <w:sz w:val="32"/>
          <w:szCs w:val="32"/>
        </w:rPr>
        <w:t>模板</w:t>
      </w:r>
      <w:r>
        <w:rPr>
          <w:rFonts w:hint="eastAsia" w:ascii="Times New Roman" w:hAnsi="Times New Roman" w:eastAsia="方正楷体_GBK" w:cs="方正楷体_GBK"/>
          <w:color w:val="auto"/>
          <w:kern w:val="44"/>
          <w:sz w:val="32"/>
          <w:szCs w:val="32"/>
          <w:lang w:eastAsia="zh-CN"/>
        </w:rPr>
        <w:t>，具体内容</w:t>
      </w:r>
      <w:r>
        <w:rPr>
          <w:rFonts w:hint="eastAsia" w:ascii="Times New Roman" w:hAnsi="Times New Roman" w:eastAsia="方正楷体_GBK" w:cs="方正楷体_GBK"/>
          <w:color w:val="auto"/>
          <w:kern w:val="44"/>
          <w:sz w:val="32"/>
          <w:szCs w:val="32"/>
          <w:lang w:val="en-US" w:eastAsia="zh-CN" w:bidi="ar-SA"/>
        </w:rPr>
        <w:t>可根据实际情况调整</w:t>
      </w:r>
      <w:r>
        <w:rPr>
          <w:rFonts w:hint="eastAsia" w:ascii="Times New Roman" w:hAnsi="Times New Roman" w:eastAsia="方正小标宋简体" w:cs="方正小标宋_GBK"/>
          <w:color w:val="auto"/>
          <w:kern w:val="44"/>
          <w:sz w:val="40"/>
          <w:szCs w:val="40"/>
        </w:rPr>
        <w:t>）</w:t>
      </w:r>
    </w:p>
    <w:p w14:paraId="540A641E">
      <w:pPr>
        <w:widowControl/>
        <w:adjustRightInd/>
        <w:snapToGrid/>
        <w:spacing w:afterLines="50" w:line="580" w:lineRule="exact"/>
        <w:ind w:left="540" w:hanging="432" w:hangingChars="135"/>
        <w:jc w:val="center"/>
        <w:outlineLvl w:val="0"/>
        <w:rPr>
          <w:rFonts w:ascii="Times New Roman" w:hAnsi="Times New Roman" w:eastAsia="仿宋_GB2312" w:cs="Times New Roman"/>
          <w:kern w:val="2"/>
          <w:sz w:val="32"/>
          <w:szCs w:val="22"/>
          <w:lang w:val="en-US" w:eastAsia="zh-CN" w:bidi="ar-SA"/>
        </w:rPr>
      </w:pPr>
    </w:p>
    <w:p w14:paraId="4FC58081">
      <w:pPr>
        <w:pageBreakBefore w:val="0"/>
        <w:widowControl w:val="0"/>
        <w:kinsoku/>
        <w:wordWrap/>
        <w:overflowPunct/>
        <w:topLinePunct w:val="0"/>
        <w:autoSpaceDE/>
        <w:autoSpaceDN/>
        <w:bidi w:val="0"/>
        <w:adjustRightInd/>
        <w:snapToGrid/>
        <w:spacing w:line="500" w:lineRule="exact"/>
        <w:ind w:firstLine="0" w:firstLineChars="0"/>
        <w:jc w:val="both"/>
        <w:rPr>
          <w:rFonts w:ascii="Times New Roman" w:hAnsi="Times New Roman" w:eastAsia="仿宋_GB2312" w:cs="Times New Roman"/>
          <w:kern w:val="2"/>
          <w:sz w:val="28"/>
          <w:szCs w:val="28"/>
          <w:lang w:val="en-US" w:eastAsia="zh-CN" w:bidi="ar-SA"/>
        </w:rPr>
      </w:pPr>
      <w:r>
        <w:rPr>
          <w:rFonts w:ascii="Times New Roman" w:hAnsi="Times New Roman" w:eastAsia="仿宋_GB2312" w:cs="Times New Roman"/>
          <w:kern w:val="2"/>
          <w:sz w:val="28"/>
          <w:szCs w:val="28"/>
          <w:lang w:val="en-US" w:eastAsia="zh-CN" w:bidi="ar-SA"/>
        </w:rPr>
        <w:t>甲方</w:t>
      </w:r>
      <w:r>
        <w:rPr>
          <w:rFonts w:hint="eastAsia" w:ascii="Times New Roman" w:hAnsi="Times New Roman" w:eastAsia="仿宋_GB2312" w:cs="Times New Roman"/>
          <w:kern w:val="2"/>
          <w:sz w:val="28"/>
          <w:szCs w:val="28"/>
          <w:lang w:val="en-US" w:eastAsia="zh-CN" w:bidi="ar-SA"/>
        </w:rPr>
        <w:t>（盖章）：</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p>
    <w:p w14:paraId="3B69AE58">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协议号：</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rPr>
        <w:t xml:space="preserve">                                           </w:t>
      </w:r>
    </w:p>
    <w:p w14:paraId="2639FDBE">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统一社会信用代码：</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p>
    <w:p w14:paraId="3A262750">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法定地址：</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p>
    <w:p w14:paraId="10CAAF14">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联系人：</w:t>
      </w:r>
      <w:r>
        <w:rPr>
          <w:rFonts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rPr>
        <w:t xml:space="preserve">  </w:t>
      </w:r>
    </w:p>
    <w:p w14:paraId="7BB54091">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联系电话：</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p>
    <w:p w14:paraId="65EBE650">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银行账号：</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rPr>
        <w:t xml:space="preserve">                                         </w:t>
      </w:r>
    </w:p>
    <w:p w14:paraId="7B9A4A71">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开户银行：</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rPr>
        <w:t xml:space="preserve">                                         </w:t>
      </w:r>
    </w:p>
    <w:p w14:paraId="7023E5DE">
      <w:pPr>
        <w:pageBreakBefore w:val="0"/>
        <w:widowControl w:val="0"/>
        <w:kinsoku/>
        <w:wordWrap/>
        <w:overflowPunct/>
        <w:topLinePunct w:val="0"/>
        <w:autoSpaceDE/>
        <w:autoSpaceDN/>
        <w:bidi w:val="0"/>
        <w:adjustRightInd/>
        <w:snapToGrid/>
        <w:spacing w:line="500" w:lineRule="exact"/>
        <w:ind w:firstLine="0" w:firstLineChars="0"/>
        <w:jc w:val="both"/>
        <w:rPr>
          <w:rFonts w:ascii="Times New Roman" w:hAnsi="Times New Roman" w:eastAsia="仿宋_GB2312" w:cs="Times New Roman"/>
          <w:kern w:val="2"/>
          <w:sz w:val="28"/>
          <w:szCs w:val="28"/>
          <w:lang w:val="en-US" w:eastAsia="zh-CN" w:bidi="ar-SA"/>
        </w:rPr>
      </w:pPr>
    </w:p>
    <w:p w14:paraId="3EE88301">
      <w:pPr>
        <w:pageBreakBefore w:val="0"/>
        <w:widowControl w:val="0"/>
        <w:kinsoku/>
        <w:wordWrap/>
        <w:overflowPunct/>
        <w:topLinePunct w:val="0"/>
        <w:autoSpaceDE/>
        <w:autoSpaceDN/>
        <w:bidi w:val="0"/>
        <w:adjustRightInd/>
        <w:snapToGrid/>
        <w:spacing w:line="500" w:lineRule="exact"/>
        <w:ind w:firstLine="0" w:firstLineChars="0"/>
        <w:jc w:val="both"/>
        <w:rPr>
          <w:rFonts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kern w:val="2"/>
          <w:sz w:val="28"/>
          <w:szCs w:val="28"/>
          <w:lang w:val="en-US" w:eastAsia="zh-CN" w:bidi="ar-SA"/>
        </w:rPr>
        <w:t>乙</w:t>
      </w:r>
      <w:r>
        <w:rPr>
          <w:rFonts w:ascii="Times New Roman" w:hAnsi="Times New Roman" w:eastAsia="仿宋_GB2312" w:cs="Times New Roman"/>
          <w:kern w:val="2"/>
          <w:sz w:val="28"/>
          <w:szCs w:val="28"/>
          <w:lang w:val="en-US" w:eastAsia="zh-CN" w:bidi="ar-SA"/>
        </w:rPr>
        <w:t>方</w:t>
      </w:r>
      <w:r>
        <w:rPr>
          <w:rFonts w:hint="eastAsia" w:ascii="Times New Roman" w:hAnsi="Times New Roman" w:eastAsia="仿宋_GB2312" w:cs="Times New Roman"/>
          <w:kern w:val="2"/>
          <w:sz w:val="28"/>
          <w:szCs w:val="28"/>
          <w:lang w:val="en-US" w:eastAsia="zh-CN" w:bidi="ar-SA"/>
        </w:rPr>
        <w:t>（盖章）：</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lang w:val="en-US" w:eastAsia="zh-CN" w:bidi="ar-SA"/>
        </w:rPr>
        <w:t xml:space="preserve"> </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p>
    <w:p w14:paraId="2B5CE4AD">
      <w:pPr>
        <w:pageBreakBefore w:val="0"/>
        <w:widowControl w:val="0"/>
        <w:kinsoku/>
        <w:wordWrap/>
        <w:overflowPunct/>
        <w:topLinePunct w:val="0"/>
        <w:autoSpaceDE/>
        <w:autoSpaceDN/>
        <w:bidi w:val="0"/>
        <w:adjustRightInd/>
        <w:snapToGrid/>
        <w:spacing w:line="500" w:lineRule="exact"/>
        <w:ind w:firstLine="0" w:firstLineChars="0"/>
        <w:jc w:val="both"/>
        <w:rPr>
          <w:rFonts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kern w:val="2"/>
          <w:sz w:val="28"/>
          <w:szCs w:val="28"/>
          <w:lang w:val="en-US" w:eastAsia="zh-CN" w:bidi="ar-SA"/>
        </w:rPr>
        <w:t xml:space="preserve">    协议号：</w:t>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p>
    <w:p w14:paraId="7611BAD5">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统一社会信用代码：</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p>
    <w:p w14:paraId="2DB4DC88">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法定地址：</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p>
    <w:p w14:paraId="70D935C8">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联系人：</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p>
    <w:p w14:paraId="0AB27D7C">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联系电话：</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u w:val="single"/>
        </w:rPr>
        <w:t xml:space="preserve">                            </w:t>
      </w:r>
    </w:p>
    <w:p w14:paraId="71C4DB40">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银行账号：</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rPr>
        <w:t xml:space="preserve">                                         </w:t>
      </w:r>
    </w:p>
    <w:p w14:paraId="231940A4">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r>
        <w:rPr>
          <w:rFonts w:hint="eastAsia" w:ascii="Times New Roman" w:hAnsi="Times New Roman" w:eastAsia="仿宋_GB2312" w:cs="Times New Roman"/>
          <w:kern w:val="2"/>
          <w:sz w:val="28"/>
          <w:szCs w:val="28"/>
        </w:rPr>
        <w:t>开户银行：</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rPr>
        <w:t xml:space="preserve">                                         </w:t>
      </w:r>
    </w:p>
    <w:p w14:paraId="7FEFCBF8">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u w:val="single"/>
        </w:rPr>
      </w:pPr>
    </w:p>
    <w:p w14:paraId="5780EE72">
      <w:pPr>
        <w:pageBreakBefore w:val="0"/>
        <w:widowControl w:val="0"/>
        <w:kinsoku/>
        <w:wordWrap/>
        <w:overflowPunct/>
        <w:topLinePunct w:val="0"/>
        <w:autoSpaceDE/>
        <w:autoSpaceDN/>
        <w:bidi w:val="0"/>
        <w:adjustRightInd/>
        <w:snapToGrid/>
        <w:spacing w:line="500" w:lineRule="exact"/>
        <w:ind w:firstLine="0" w:firstLineChars="0"/>
        <w:jc w:val="both"/>
        <w:rPr>
          <w:rFonts w:ascii="Times New Roman" w:hAnsi="Times New Roman" w:eastAsia="仿宋_GB2312" w:cs="Times New Roman"/>
          <w:kern w:val="2"/>
          <w:sz w:val="28"/>
          <w:szCs w:val="28"/>
          <w:u w:val="single"/>
        </w:rPr>
      </w:pPr>
      <w:r>
        <w:rPr>
          <w:rFonts w:ascii="Times New Roman" w:hAnsi="Times New Roman" w:eastAsia="仿宋_GB2312" w:cs="Times New Roman"/>
          <w:kern w:val="2"/>
          <w:sz w:val="28"/>
          <w:szCs w:val="28"/>
        </w:rPr>
        <w:t>本协议由下列双方：</w:t>
      </w:r>
      <w:r>
        <w:rPr>
          <w:rFonts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rPr>
        <w:t>（以下称甲方）与</w:t>
      </w:r>
      <w:r>
        <w:rPr>
          <w:rFonts w:hint="eastAsia"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u w:val="single"/>
        </w:rPr>
        <w:t xml:space="preserve">                             </w:t>
      </w:r>
      <w:r>
        <w:rPr>
          <w:rFonts w:ascii="Times New Roman" w:hAnsi="Times New Roman" w:eastAsia="黑体" w:cs="黑体"/>
          <w:kern w:val="2"/>
          <w:sz w:val="28"/>
          <w:szCs w:val="28"/>
        </w:rPr>
        <w:t>（</w:t>
      </w:r>
      <w:r>
        <w:rPr>
          <w:rFonts w:ascii="Times New Roman" w:hAnsi="Times New Roman" w:eastAsia="仿宋_GB2312" w:cs="Times New Roman"/>
          <w:kern w:val="2"/>
          <w:sz w:val="28"/>
          <w:szCs w:val="28"/>
        </w:rPr>
        <w:t>以下称乙方）在中国</w:t>
      </w:r>
      <w:r>
        <w:rPr>
          <w:rFonts w:hint="eastAsia" w:ascii="Times New Roman" w:hAnsi="Times New Roman" w:eastAsia="仿宋_GB2312" w:cs="Times New Roman"/>
          <w:kern w:val="2"/>
          <w:sz w:val="28"/>
          <w:szCs w:val="28"/>
          <w:lang w:val="en-US" w:eastAsia="zh-CN"/>
        </w:rPr>
        <w:t>长春</w:t>
      </w:r>
      <w:r>
        <w:rPr>
          <w:rFonts w:ascii="Times New Roman" w:hAnsi="Times New Roman" w:eastAsia="仿宋_GB2312" w:cs="Times New Roman"/>
          <w:kern w:val="2"/>
          <w:sz w:val="28"/>
          <w:szCs w:val="28"/>
        </w:rPr>
        <w:t>签署。</w:t>
      </w:r>
    </w:p>
    <w:p w14:paraId="1F189F51">
      <w:pPr>
        <w:keepNext/>
        <w:keepLines/>
        <w:pageBreakBefore w:val="0"/>
        <w:widowControl w:val="0"/>
        <w:kinsoku/>
        <w:wordWrap/>
        <w:overflowPunct/>
        <w:topLinePunct w:val="0"/>
        <w:autoSpaceDE/>
        <w:autoSpaceDN/>
        <w:bidi w:val="0"/>
        <w:adjustRightInd/>
        <w:snapToGrid/>
        <w:spacing w:line="500" w:lineRule="exact"/>
        <w:ind w:firstLine="560" w:firstLineChars="200"/>
        <w:jc w:val="both"/>
        <w:outlineLvl w:val="0"/>
        <w:rPr>
          <w:rFonts w:ascii="Times New Roman" w:hAnsi="Times New Roman" w:eastAsia="黑体" w:cs="Times New Roman"/>
          <w:kern w:val="44"/>
          <w:sz w:val="28"/>
          <w:szCs w:val="28"/>
          <w:lang w:val="en-US" w:eastAsia="zh-CN" w:bidi="ar-SA"/>
        </w:rPr>
      </w:pPr>
      <w:r>
        <w:rPr>
          <w:rFonts w:hint="eastAsia" w:ascii="Times New Roman" w:hAnsi="Times New Roman" w:eastAsia="黑体" w:cs="Times New Roman"/>
          <w:kern w:val="44"/>
          <w:sz w:val="28"/>
          <w:szCs w:val="28"/>
          <w:lang w:val="en-US" w:eastAsia="zh-CN" w:bidi="ar-SA"/>
        </w:rPr>
        <w:t>一、服务要求</w:t>
      </w:r>
    </w:p>
    <w:p w14:paraId="458F2463">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1.1 服务内容说明</w:t>
      </w:r>
    </w:p>
    <w:p w14:paraId="28BCFB12">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本合同下的数字化改造服务为数字化产品/服务清单上所列内容，任何不在附件所列的功能开发皆为额外功能升级，不适用于本合同内的时间、费用、输出质量等条款限制。</w:t>
      </w:r>
    </w:p>
    <w:p w14:paraId="3A49E295">
      <w:pPr>
        <w:pageBreakBefore w:val="0"/>
        <w:widowControl w:val="0"/>
        <w:kinsoku/>
        <w:wordWrap/>
        <w:overflowPunct/>
        <w:topLinePunct w:val="0"/>
        <w:autoSpaceDE/>
        <w:autoSpaceDN/>
        <w:bidi w:val="0"/>
        <w:adjustRightInd/>
        <w:snapToGrid/>
        <w:spacing w:line="500" w:lineRule="exact"/>
        <w:ind w:firstLine="0" w:firstLineChars="0"/>
        <w:jc w:val="center"/>
        <w:rPr>
          <w:rFonts w:ascii="Times New Roman" w:hAnsi="Times New Roman" w:eastAsia="黑体" w:cs="黑体"/>
          <w:kern w:val="2"/>
          <w:sz w:val="28"/>
          <w:szCs w:val="28"/>
        </w:rPr>
      </w:pPr>
      <w:r>
        <w:rPr>
          <w:rFonts w:hint="eastAsia" w:ascii="Times New Roman" w:hAnsi="Times New Roman" w:eastAsia="黑体" w:cs="黑体"/>
          <w:kern w:val="2"/>
          <w:sz w:val="28"/>
          <w:szCs w:val="28"/>
        </w:rPr>
        <w:t>数字化产品/服务清单</w:t>
      </w:r>
    </w:p>
    <w:tbl>
      <w:tblPr>
        <w:tblStyle w:val="22"/>
        <w:tblW w:w="4938" w:type="pct"/>
        <w:tblInd w:w="0" w:type="dxa"/>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63"/>
        <w:gridCol w:w="1104"/>
        <w:gridCol w:w="1436"/>
        <w:gridCol w:w="1631"/>
        <w:gridCol w:w="1568"/>
        <w:gridCol w:w="793"/>
        <w:gridCol w:w="1246"/>
      </w:tblGrid>
      <w:tr w14:paraId="1735076C">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32" w:hRule="atLeast"/>
        </w:trPr>
        <w:tc>
          <w:tcPr>
            <w:tcW w:w="280" w:type="pct"/>
            <w:tcBorders>
              <w:left w:val="single" w:color="000000" w:sz="6" w:space="0"/>
              <w:bottom w:val="single" w:color="000000" w:sz="6" w:space="0"/>
              <w:right w:val="single" w:color="000000" w:sz="6" w:space="0"/>
            </w:tcBorders>
            <w:noWrap w:val="0"/>
            <w:tcMar>
              <w:top w:w="30" w:type="dxa"/>
              <w:left w:w="22" w:type="dxa"/>
              <w:bottom w:w="22" w:type="dxa"/>
              <w:right w:w="22" w:type="dxa"/>
            </w:tcMar>
            <w:vAlign w:val="center"/>
          </w:tcPr>
          <w:p w14:paraId="05B61978">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序号</w:t>
            </w:r>
          </w:p>
        </w:tc>
        <w:tc>
          <w:tcPr>
            <w:tcW w:w="669" w:type="pct"/>
            <w:tcBorders>
              <w:left w:val="single" w:color="000000" w:sz="6" w:space="0"/>
              <w:bottom w:val="single" w:color="000000" w:sz="6" w:space="0"/>
              <w:right w:val="single" w:color="000000" w:sz="6" w:space="0"/>
            </w:tcBorders>
            <w:noWrap w:val="0"/>
            <w:tcMar>
              <w:top w:w="30" w:type="dxa"/>
              <w:left w:w="22" w:type="dxa"/>
              <w:bottom w:w="22" w:type="dxa"/>
              <w:right w:w="22" w:type="dxa"/>
            </w:tcMar>
            <w:vAlign w:val="center"/>
          </w:tcPr>
          <w:p w14:paraId="7EF97957">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产品/服务名称</w:t>
            </w:r>
          </w:p>
        </w:tc>
        <w:tc>
          <w:tcPr>
            <w:tcW w:w="871" w:type="pct"/>
            <w:tcBorders>
              <w:left w:val="single" w:color="000000" w:sz="6" w:space="0"/>
              <w:bottom w:val="single" w:color="000000" w:sz="6" w:space="0"/>
              <w:right w:val="single" w:color="000000" w:sz="6" w:space="0"/>
            </w:tcBorders>
            <w:noWrap w:val="0"/>
            <w:tcMar>
              <w:top w:w="30" w:type="dxa"/>
              <w:left w:w="22" w:type="dxa"/>
              <w:bottom w:w="22" w:type="dxa"/>
              <w:right w:w="22" w:type="dxa"/>
            </w:tcMar>
            <w:vAlign w:val="center"/>
          </w:tcPr>
          <w:p w14:paraId="444551ED">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产品/服务代码</w:t>
            </w:r>
          </w:p>
        </w:tc>
        <w:tc>
          <w:tcPr>
            <w:tcW w:w="989" w:type="pct"/>
            <w:tcBorders>
              <w:left w:val="single" w:color="000000" w:sz="6" w:space="0"/>
              <w:bottom w:val="single" w:color="000000" w:sz="6" w:space="0"/>
              <w:right w:val="single" w:color="000000" w:sz="6" w:space="0"/>
            </w:tcBorders>
            <w:noWrap w:val="0"/>
            <w:tcMar>
              <w:top w:w="30" w:type="dxa"/>
              <w:left w:w="22" w:type="dxa"/>
              <w:bottom w:w="22" w:type="dxa"/>
              <w:right w:w="22" w:type="dxa"/>
            </w:tcMar>
            <w:vAlign w:val="center"/>
          </w:tcPr>
          <w:p w14:paraId="1F32B78D">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产品/服务提供单位</w:t>
            </w:r>
          </w:p>
        </w:tc>
        <w:tc>
          <w:tcPr>
            <w:tcW w:w="951" w:type="pct"/>
            <w:tcBorders>
              <w:left w:val="single" w:color="000000" w:sz="6" w:space="0"/>
              <w:bottom w:val="single" w:color="000000" w:sz="6" w:space="0"/>
              <w:right w:val="single" w:color="000000" w:sz="6" w:space="0"/>
            </w:tcBorders>
            <w:noWrap w:val="0"/>
            <w:tcMar>
              <w:top w:w="30" w:type="dxa"/>
              <w:left w:w="22" w:type="dxa"/>
              <w:bottom w:w="22" w:type="dxa"/>
              <w:right w:w="22" w:type="dxa"/>
            </w:tcMar>
            <w:vAlign w:val="center"/>
          </w:tcPr>
          <w:p w14:paraId="0EE32D88">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服务期限单价（含税,元）</w:t>
            </w:r>
          </w:p>
        </w:tc>
        <w:tc>
          <w:tcPr>
            <w:tcW w:w="481" w:type="pct"/>
            <w:tcBorders>
              <w:left w:val="single" w:color="000000" w:sz="6" w:space="0"/>
              <w:bottom w:val="single" w:color="000000" w:sz="6" w:space="0"/>
              <w:right w:val="single" w:color="000000" w:sz="6" w:space="0"/>
            </w:tcBorders>
            <w:noWrap w:val="0"/>
            <w:vAlign w:val="center"/>
          </w:tcPr>
          <w:p w14:paraId="1A9F35C2">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订购量</w:t>
            </w:r>
          </w:p>
        </w:tc>
        <w:tc>
          <w:tcPr>
            <w:tcW w:w="756" w:type="pct"/>
            <w:tcBorders>
              <w:left w:val="single" w:color="000000" w:sz="6" w:space="0"/>
              <w:bottom w:val="single" w:color="000000" w:sz="6" w:space="0"/>
              <w:right w:val="single" w:color="000000" w:sz="6" w:space="0"/>
            </w:tcBorders>
            <w:noWrap w:val="0"/>
            <w:vAlign w:val="center"/>
          </w:tcPr>
          <w:p w14:paraId="365E64F5">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总价（含税,元）</w:t>
            </w:r>
          </w:p>
        </w:tc>
      </w:tr>
      <w:tr w14:paraId="46C6EA4D">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trPr>
        <w:tc>
          <w:tcPr>
            <w:tcW w:w="28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B160B5B">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1</w:t>
            </w:r>
          </w:p>
        </w:tc>
        <w:tc>
          <w:tcPr>
            <w:tcW w:w="669"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17B1A1B">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871"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00014F7">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989"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8C028D2">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951"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5C5FD72">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481" w:type="pct"/>
            <w:tcBorders>
              <w:top w:val="single" w:color="000000" w:sz="6" w:space="0"/>
              <w:left w:val="single" w:color="000000" w:sz="6" w:space="0"/>
              <w:bottom w:val="single" w:color="000000" w:sz="6" w:space="0"/>
              <w:right w:val="single" w:color="000000" w:sz="6" w:space="0"/>
            </w:tcBorders>
            <w:noWrap w:val="0"/>
            <w:vAlign w:val="center"/>
          </w:tcPr>
          <w:p w14:paraId="546C7B4D">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756" w:type="pct"/>
            <w:tcBorders>
              <w:top w:val="single" w:color="000000" w:sz="6" w:space="0"/>
              <w:left w:val="single" w:color="000000" w:sz="6" w:space="0"/>
              <w:bottom w:val="single" w:color="000000" w:sz="6" w:space="0"/>
              <w:right w:val="single" w:color="000000" w:sz="6" w:space="0"/>
            </w:tcBorders>
            <w:noWrap w:val="0"/>
            <w:vAlign w:val="center"/>
          </w:tcPr>
          <w:p w14:paraId="3452A2D5">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r>
      <w:tr w14:paraId="125EA0A5">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08" w:hRule="atLeast"/>
        </w:trPr>
        <w:tc>
          <w:tcPr>
            <w:tcW w:w="28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CAB0C8E">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2</w:t>
            </w:r>
          </w:p>
        </w:tc>
        <w:tc>
          <w:tcPr>
            <w:tcW w:w="669"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2B1BC3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871"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CB7E8C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989"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52C9B0E">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951"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DEDF4D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481" w:type="pct"/>
            <w:tcBorders>
              <w:top w:val="single" w:color="000000" w:sz="6" w:space="0"/>
              <w:left w:val="single" w:color="000000" w:sz="6" w:space="0"/>
              <w:bottom w:val="single" w:color="000000" w:sz="6" w:space="0"/>
              <w:right w:val="single" w:color="000000" w:sz="6" w:space="0"/>
            </w:tcBorders>
            <w:noWrap w:val="0"/>
            <w:vAlign w:val="center"/>
          </w:tcPr>
          <w:p w14:paraId="558499C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756" w:type="pct"/>
            <w:tcBorders>
              <w:top w:val="single" w:color="000000" w:sz="6" w:space="0"/>
              <w:left w:val="single" w:color="000000" w:sz="6" w:space="0"/>
              <w:bottom w:val="single" w:color="000000" w:sz="6" w:space="0"/>
              <w:right w:val="single" w:color="000000" w:sz="6" w:space="0"/>
            </w:tcBorders>
            <w:noWrap w:val="0"/>
            <w:vAlign w:val="center"/>
          </w:tcPr>
          <w:p w14:paraId="562FF516">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r>
      <w:tr w14:paraId="20FA3759">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8" w:hRule="atLeast"/>
        </w:trPr>
        <w:tc>
          <w:tcPr>
            <w:tcW w:w="28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62538C6">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3</w:t>
            </w:r>
          </w:p>
        </w:tc>
        <w:tc>
          <w:tcPr>
            <w:tcW w:w="669"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60C2AE">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871"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4D09C87">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989"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A8C472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951"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A9E17E5">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481" w:type="pct"/>
            <w:tcBorders>
              <w:top w:val="single" w:color="000000" w:sz="6" w:space="0"/>
              <w:left w:val="single" w:color="000000" w:sz="6" w:space="0"/>
              <w:bottom w:val="single" w:color="000000" w:sz="6" w:space="0"/>
              <w:right w:val="single" w:color="000000" w:sz="6" w:space="0"/>
            </w:tcBorders>
            <w:noWrap w:val="0"/>
            <w:vAlign w:val="center"/>
          </w:tcPr>
          <w:p w14:paraId="691F275C">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756" w:type="pct"/>
            <w:tcBorders>
              <w:top w:val="single" w:color="000000" w:sz="6" w:space="0"/>
              <w:left w:val="single" w:color="000000" w:sz="6" w:space="0"/>
              <w:bottom w:val="single" w:color="000000" w:sz="6" w:space="0"/>
              <w:right w:val="single" w:color="000000" w:sz="6" w:space="0"/>
            </w:tcBorders>
            <w:noWrap w:val="0"/>
            <w:vAlign w:val="center"/>
          </w:tcPr>
          <w:p w14:paraId="4EB96F5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r>
      <w:tr w14:paraId="3B72CD28">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28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358C93B">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w:t>
            </w:r>
          </w:p>
        </w:tc>
        <w:tc>
          <w:tcPr>
            <w:tcW w:w="669"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84186DE">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871"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B735739">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989"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1A921C1">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951"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CCBE0D8">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481" w:type="pct"/>
            <w:tcBorders>
              <w:top w:val="single" w:color="000000" w:sz="6" w:space="0"/>
              <w:left w:val="single" w:color="000000" w:sz="6" w:space="0"/>
              <w:bottom w:val="single" w:color="000000" w:sz="6" w:space="0"/>
              <w:right w:val="single" w:color="000000" w:sz="6" w:space="0"/>
            </w:tcBorders>
            <w:noWrap w:val="0"/>
            <w:vAlign w:val="center"/>
          </w:tcPr>
          <w:p w14:paraId="0C79BCDD">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c>
          <w:tcPr>
            <w:tcW w:w="756" w:type="pct"/>
            <w:tcBorders>
              <w:top w:val="single" w:color="000000" w:sz="6" w:space="0"/>
              <w:left w:val="single" w:color="000000" w:sz="6" w:space="0"/>
              <w:bottom w:val="single" w:color="000000" w:sz="6" w:space="0"/>
              <w:right w:val="single" w:color="000000" w:sz="6" w:space="0"/>
            </w:tcBorders>
            <w:noWrap w:val="0"/>
            <w:vAlign w:val="center"/>
          </w:tcPr>
          <w:p w14:paraId="7F740AE5">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p>
        </w:tc>
      </w:tr>
      <w:tr w14:paraId="123410A2">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68" w:hRule="atLeast"/>
        </w:trPr>
        <w:tc>
          <w:tcPr>
            <w:tcW w:w="5000" w:type="pct"/>
            <w:gridSpan w:val="7"/>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83F09DC">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总计（大写）：人民币</w:t>
            </w:r>
            <w:r>
              <w:rPr>
                <w:rFonts w:hint="eastAsia" w:ascii="Times New Roman" w:hAnsi="Times New Roman" w:eastAsia="仿宋_GB2312" w:cs="Times New Roman"/>
                <w:color w:val="000000"/>
                <w:kern w:val="0"/>
                <w:sz w:val="28"/>
                <w:szCs w:val="28"/>
                <w:u w:val="single"/>
                <w:lang w:val="en-US" w:eastAsia="zh-CN" w:bidi="ar-SA"/>
              </w:rPr>
              <w:t xml:space="preserve">                                   </w:t>
            </w:r>
            <w:r>
              <w:rPr>
                <w:rFonts w:hint="eastAsia" w:ascii="Times New Roman" w:hAnsi="Times New Roman" w:eastAsia="仿宋_GB2312" w:cs="Times New Roman"/>
                <w:color w:val="000000"/>
                <w:kern w:val="0"/>
                <w:sz w:val="28"/>
                <w:szCs w:val="28"/>
                <w:lang w:val="en-US" w:eastAsia="zh-CN" w:bidi="ar-SA"/>
              </w:rPr>
              <w:t>；</w:t>
            </w:r>
          </w:p>
          <w:p w14:paraId="252A3276">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center"/>
              <w:rPr>
                <w:rFonts w:hint="default" w:ascii="Times New Roman" w:hAnsi="Times New Roman" w:eastAsia="仿宋_GB2312" w:cs="Times New Roman"/>
                <w:color w:val="000000"/>
                <w:kern w:val="0"/>
                <w:sz w:val="28"/>
                <w:szCs w:val="28"/>
                <w:lang w:val="en-US" w:eastAsia="zh-CN" w:bidi="ar-SA"/>
              </w:rPr>
            </w:pPr>
            <w:r>
              <w:rPr>
                <w:rFonts w:hint="eastAsia" w:ascii="Times New Roman" w:hAnsi="Times New Roman" w:eastAsia="仿宋_GB2312" w:cs="Times New Roman"/>
                <w:color w:val="000000"/>
                <w:kern w:val="0"/>
                <w:sz w:val="28"/>
                <w:szCs w:val="28"/>
                <w:lang w:val="en-US" w:eastAsia="zh-CN" w:bidi="ar-SA"/>
              </w:rPr>
              <w:t>RMB（小写）</w:t>
            </w:r>
            <w:r>
              <w:rPr>
                <w:rFonts w:hint="eastAsia" w:ascii="Times New Roman" w:hAnsi="Times New Roman" w:eastAsia="仿宋_GB2312" w:cs="Times New Roman"/>
                <w:color w:val="000000"/>
                <w:kern w:val="0"/>
                <w:sz w:val="28"/>
                <w:szCs w:val="28"/>
                <w:u w:val="single"/>
                <w:lang w:val="en-US" w:eastAsia="zh-CN" w:bidi="ar-SA"/>
              </w:rPr>
              <w:t xml:space="preserve">                                          </w:t>
            </w:r>
            <w:r>
              <w:rPr>
                <w:rFonts w:hint="eastAsia" w:ascii="Times New Roman" w:hAnsi="Times New Roman" w:eastAsia="仿宋_GB2312" w:cs="Times New Roman"/>
                <w:color w:val="000000"/>
                <w:kern w:val="0"/>
                <w:sz w:val="28"/>
                <w:szCs w:val="28"/>
                <w:lang w:val="en-US" w:eastAsia="zh-CN" w:bidi="ar-SA"/>
              </w:rPr>
              <w:t>元。</w:t>
            </w:r>
          </w:p>
        </w:tc>
      </w:tr>
    </w:tbl>
    <w:p w14:paraId="5AE9BB8D">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1.2 技术支持与服务</w:t>
      </w:r>
    </w:p>
    <w:p w14:paraId="0D481990">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1.2.1项目实施时间为202X年X月至202X年X月，具体交付时间以项目计划及实际情况为准。乙方自甲方签署终验验收确认书之日起，为甲方免费提供为期12个月的技术支持和服务。</w:t>
      </w:r>
    </w:p>
    <w:p w14:paraId="1BF3E0F0">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1.2.2乙方提供的技术支持和服务（“技术支持和服务”）的内容包括电话支持、现场服务、设备维修支持、电子邮件支持、因特网支持和提供系统应急策略等内容。</w:t>
      </w:r>
    </w:p>
    <w:p w14:paraId="067B11B4">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1.2.3乙方应于合同签订并收到首期款项后xx个工作日内，完成本项目设计、实施方案的制定。</w:t>
      </w:r>
    </w:p>
    <w:p w14:paraId="6D0CC8D3">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1.2.4 因甲方原因造成乙方不能按期完成工作的，经甲方确认后（确认方式包括：书面、邮件、现场负责人签字等），乙方工作期可以顺延。顺延的日期与甲方造成乙方不能正常工作的日期相等。</w:t>
      </w:r>
    </w:p>
    <w:p w14:paraId="0109B729">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1.2.5如甲方变更本合同系统使用人、所有人和硬件所有人、持有人，需提前5个工作日书面通知乙方。</w:t>
      </w:r>
    </w:p>
    <w:p w14:paraId="5BFB5AE8">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bookmarkStart w:id="8" w:name="_Toc47457804"/>
      <w:r>
        <w:rPr>
          <w:rFonts w:hint="eastAsia" w:ascii="Times New Roman" w:hAnsi="Times New Roman" w:eastAsia="仿宋_GB2312" w:cs="Times New Roman"/>
          <w:kern w:val="2"/>
          <w:sz w:val="28"/>
          <w:szCs w:val="28"/>
        </w:rPr>
        <w:t>1.3 培训</w:t>
      </w:r>
      <w:bookmarkEnd w:id="8"/>
    </w:p>
    <w:p w14:paraId="76456546">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1.3.1培训目的。促使甲方技术人员能够熟练地对项目相关软硬件进行运行、诊断、维护和管理；促使甲方相关业务人员对其使用的应用系统能熟练地操作和使用。</w:t>
      </w:r>
    </w:p>
    <w:p w14:paraId="46B44AD8">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ascii="Times New Roman" w:hAnsi="Times New Roman" w:eastAsia="黑体" w:cs="Times New Roman"/>
          <w:kern w:val="44"/>
          <w:sz w:val="28"/>
          <w:szCs w:val="28"/>
          <w:lang w:val="en-US" w:eastAsia="zh-CN" w:bidi="ar-SA"/>
        </w:rPr>
      </w:pPr>
      <w:r>
        <w:rPr>
          <w:rFonts w:hint="eastAsia" w:ascii="Times New Roman" w:hAnsi="Times New Roman" w:eastAsia="仿宋_GB2312" w:cs="Times New Roman"/>
          <w:kern w:val="2"/>
          <w:sz w:val="28"/>
          <w:szCs w:val="28"/>
        </w:rPr>
        <w:t>1.3.2培训内容。具体培训内容、时间与地点甲乙双方另行商定。</w:t>
      </w:r>
    </w:p>
    <w:p w14:paraId="2065BD63">
      <w:pPr>
        <w:keepNext/>
        <w:keepLines/>
        <w:pageBreakBefore w:val="0"/>
        <w:widowControl w:val="0"/>
        <w:kinsoku/>
        <w:wordWrap/>
        <w:overflowPunct/>
        <w:topLinePunct w:val="0"/>
        <w:autoSpaceDE/>
        <w:autoSpaceDN/>
        <w:bidi w:val="0"/>
        <w:adjustRightInd/>
        <w:snapToGrid/>
        <w:spacing w:line="500" w:lineRule="exact"/>
        <w:ind w:firstLine="560" w:firstLineChars="200"/>
        <w:jc w:val="both"/>
        <w:outlineLvl w:val="0"/>
        <w:rPr>
          <w:rFonts w:ascii="Times New Roman" w:hAnsi="Times New Roman" w:eastAsia="黑体" w:cs="Times New Roman"/>
          <w:kern w:val="44"/>
          <w:sz w:val="28"/>
          <w:szCs w:val="28"/>
          <w:lang w:val="en-US" w:eastAsia="zh-CN" w:bidi="ar-SA"/>
        </w:rPr>
      </w:pPr>
      <w:r>
        <w:rPr>
          <w:rFonts w:hint="eastAsia" w:ascii="Times New Roman" w:hAnsi="Times New Roman" w:eastAsia="黑体" w:cs="Times New Roman"/>
          <w:kern w:val="44"/>
          <w:sz w:val="28"/>
          <w:szCs w:val="28"/>
          <w:lang w:val="en-US" w:eastAsia="zh-CN" w:bidi="ar-SA"/>
        </w:rPr>
        <w:t>二、服务费用及支付方式</w:t>
      </w:r>
    </w:p>
    <w:p w14:paraId="7636895C">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2.1服务费用说明</w:t>
      </w:r>
    </w:p>
    <w:p w14:paraId="6A4845AA">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本次采购</w:t>
      </w:r>
      <w:r>
        <w:rPr>
          <w:rFonts w:hint="eastAsia" w:ascii="Times New Roman" w:hAnsi="Times New Roman" w:eastAsia="仿宋_GB2312" w:cs="Times New Roman"/>
          <w:kern w:val="2"/>
          <w:sz w:val="28"/>
          <w:szCs w:val="28"/>
        </w:rPr>
        <w:t>中小企业数字化转型城市试点数字化产品和服务</w:t>
      </w:r>
      <w:r>
        <w:rPr>
          <w:rFonts w:ascii="Times New Roman" w:hAnsi="Times New Roman" w:eastAsia="仿宋_GB2312" w:cs="Times New Roman"/>
          <w:kern w:val="2"/>
          <w:sz w:val="28"/>
          <w:szCs w:val="28"/>
        </w:rPr>
        <w:t>，总金额为</w:t>
      </w:r>
      <w:r>
        <w:rPr>
          <w:rFonts w:hint="eastAsia"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rPr>
        <w:t>元（大写：人民币</w:t>
      </w:r>
      <w:r>
        <w:rPr>
          <w:rFonts w:ascii="Times New Roman" w:hAnsi="Times New Roman" w:eastAsia="仿宋_GB2312" w:cs="Times New Roman"/>
          <w:kern w:val="2"/>
          <w:sz w:val="28"/>
          <w:szCs w:val="28"/>
          <w:u w:val="single"/>
        </w:rPr>
        <w:t xml:space="preserve">                      </w:t>
      </w:r>
      <w:r>
        <w:rPr>
          <w:rFonts w:hint="eastAsia" w:ascii="Times New Roman" w:hAnsi="Times New Roman" w:eastAsia="仿宋_GB2312" w:cs="Times New Roman"/>
          <w:kern w:val="2"/>
          <w:sz w:val="28"/>
          <w:szCs w:val="28"/>
        </w:rPr>
        <w:t>）。（本合同金额除特殊声明外，均指含税金额。）</w:t>
      </w:r>
    </w:p>
    <w:p w14:paraId="1247D90A">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2.2支付方式</w:t>
      </w:r>
    </w:p>
    <w:p w14:paraId="49C85664">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2.2.1</w:t>
      </w:r>
      <w:r>
        <w:rPr>
          <w:rFonts w:hint="eastAsia" w:ascii="Times New Roman" w:hAnsi="Times New Roman" w:eastAsia="仿宋_GB2312" w:cs="Times New Roman"/>
          <w:kern w:val="2"/>
          <w:sz w:val="28"/>
          <w:szCs w:val="28"/>
          <w:lang w:val="en-US" w:eastAsia="zh-CN"/>
        </w:rPr>
        <w:t>长春</w:t>
      </w:r>
      <w:r>
        <w:rPr>
          <w:rFonts w:hint="eastAsia" w:ascii="Times New Roman" w:hAnsi="Times New Roman" w:eastAsia="仿宋_GB2312" w:cs="Times New Roman"/>
          <w:kern w:val="2"/>
          <w:sz w:val="28"/>
          <w:szCs w:val="28"/>
        </w:rPr>
        <w:t>市中小企业数字化改造</w:t>
      </w:r>
      <w:r>
        <w:rPr>
          <w:rFonts w:hint="eastAsia" w:ascii="Times New Roman" w:hAnsi="Times New Roman" w:eastAsia="仿宋_GB2312" w:cs="Times New Roman"/>
          <w:kern w:val="2"/>
          <w:sz w:val="28"/>
          <w:szCs w:val="28"/>
          <w:lang w:val="en-US" w:eastAsia="zh-CN"/>
        </w:rPr>
        <w:t>服务</w:t>
      </w:r>
      <w:r>
        <w:rPr>
          <w:rFonts w:hint="eastAsia" w:ascii="Times New Roman" w:hAnsi="Times New Roman" w:eastAsia="仿宋_GB2312" w:cs="Times New Roman"/>
          <w:kern w:val="2"/>
          <w:sz w:val="28"/>
          <w:szCs w:val="28"/>
        </w:rPr>
        <w:t>合同费用共分二期支付：</w:t>
      </w:r>
    </w:p>
    <w:p w14:paraId="26364A99">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第一期：本合同正式签订后，甲方应在收到乙方提供的对应金额的增值税专用发票后5个工作日内向乙方指定账户支付X%的合同含税总金额，即¥XXXXXX元（大写：人民币XXXXXX元整）。</w:t>
      </w:r>
    </w:p>
    <w:p w14:paraId="775825AE">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第二期：本项目验收合格，并由双方签署项目验收确认书后，甲方应在收到乙方提供的对应金额的增值税专用发票后5个工作日内向乙方指定账户支付X%的合同含税总金额，即¥XXXXXX元（大写：人民币XXXXXX元整）。</w:t>
      </w:r>
    </w:p>
    <w:p w14:paraId="47E5DE93">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32"/>
          <w:szCs w:val="22"/>
        </w:rPr>
      </w:pPr>
      <w:r>
        <w:rPr>
          <w:rFonts w:hint="eastAsia" w:ascii="Times New Roman" w:hAnsi="Times New Roman" w:eastAsia="仿宋_GB2312" w:cs="Times New Roman"/>
          <w:kern w:val="2"/>
          <w:sz w:val="28"/>
          <w:szCs w:val="28"/>
        </w:rPr>
        <w:t>2.3本项目实施过程中，若甲方中途变更方案或发生其他服务的调整变化以及由此引起的相应费用的变化应经双方另行协商一致后方可执行。</w:t>
      </w:r>
    </w:p>
    <w:p w14:paraId="5E3351D4">
      <w:pPr>
        <w:keepNext/>
        <w:keepLines/>
        <w:pageBreakBefore w:val="0"/>
        <w:widowControl w:val="0"/>
        <w:kinsoku/>
        <w:wordWrap/>
        <w:overflowPunct/>
        <w:topLinePunct w:val="0"/>
        <w:autoSpaceDE/>
        <w:autoSpaceDN/>
        <w:bidi w:val="0"/>
        <w:adjustRightInd/>
        <w:snapToGrid/>
        <w:spacing w:line="500" w:lineRule="exact"/>
        <w:ind w:firstLine="640" w:firstLineChars="200"/>
        <w:jc w:val="both"/>
        <w:outlineLvl w:val="0"/>
        <w:rPr>
          <w:rFonts w:ascii="Times New Roman" w:hAnsi="Times New Roman" w:eastAsia="仿宋_GB2312" w:cs="Times New Roman"/>
          <w:color w:val="FF0000"/>
          <w:kern w:val="2"/>
          <w:sz w:val="28"/>
          <w:szCs w:val="28"/>
          <w:lang w:val="en-US" w:eastAsia="zh-CN" w:bidi="ar-SA"/>
        </w:rPr>
      </w:pPr>
      <w:r>
        <w:rPr>
          <w:rFonts w:hint="eastAsia" w:ascii="Times New Roman" w:hAnsi="Times New Roman" w:eastAsia="黑体" w:cs="Times New Roman"/>
          <w:kern w:val="44"/>
          <w:sz w:val="32"/>
          <w:szCs w:val="22"/>
          <w:lang w:val="en-US" w:eastAsia="zh-CN" w:bidi="ar-SA"/>
        </w:rPr>
        <w:t>三、双方权责</w:t>
      </w:r>
    </w:p>
    <w:p w14:paraId="79605D74">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3.1 甲方权责</w:t>
      </w:r>
    </w:p>
    <w:p w14:paraId="03BF1000">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3.1.1甲方可在合同约定项目中获得乙方提供的专业服务，并可对项目的服务全程进行监督。</w:t>
      </w:r>
    </w:p>
    <w:p w14:paraId="34A162EF">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3.1.2为乙方的工作提供必备的条件，为本合同项下的服务实施提供物质保障。</w:t>
      </w:r>
    </w:p>
    <w:p w14:paraId="7FEB7928">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3.1.3向乙方提供本项目所需的各种资料、数据、表格或系统要求，及时反馈意见及查收审核。</w:t>
      </w:r>
    </w:p>
    <w:p w14:paraId="173A1D0E">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3.1.4指派专人及时参与本项目相关工作。</w:t>
      </w:r>
    </w:p>
    <w:p w14:paraId="1CC157D8">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3.1.5甲方应按照合同所约定的时间和方式向乙方支付技术服务费用。</w:t>
      </w:r>
    </w:p>
    <w:p w14:paraId="690817A1">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3.2 乙方权责</w:t>
      </w:r>
    </w:p>
    <w:p w14:paraId="1ADCDE7C">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3.2.1乙方具备合法经营资格，并完全有能力落实项目细则，履行项目义务，需以熟练、专业的方式和稳定的专业团队完成服务，以及其提供的一切产品符合本合同约定的要求。</w:t>
      </w:r>
    </w:p>
    <w:p w14:paraId="496A5FB8">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3.2.2若因甲方的资料提供、反馈及审核时间延误工作周期，甲方应当在合理时间内及时补充相应资料、反馈及审核，乙方交付项目时间可按照甲方迟延提供材料、反馈及审核的时间顺延。如因接入第三方平台的工作期及上线审核期等第三方因素影响造成交付延迟，乙方不承担任何责任，并有权延迟交付产品及服务承诺。</w:t>
      </w:r>
    </w:p>
    <w:p w14:paraId="3D5287AD">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28"/>
          <w:szCs w:val="28"/>
        </w:rPr>
        <w:t xml:space="preserve">3.2.3甲方未按照合同所约定的时间和方式向乙方支付项目费用，乙方有权无责停止项目实施，乙方交付项目时间可按照甲方迟延支付款项的时间进行顺延。甲方应承担因迟延付款导致乙方的全部损失，并自行承担项目迟延交付带来的全部法律后果。 </w:t>
      </w:r>
    </w:p>
    <w:p w14:paraId="0C29DDAB">
      <w:pPr>
        <w:keepNext/>
        <w:keepLines/>
        <w:pageBreakBefore w:val="0"/>
        <w:widowControl w:val="0"/>
        <w:kinsoku/>
        <w:wordWrap/>
        <w:overflowPunct/>
        <w:topLinePunct w:val="0"/>
        <w:autoSpaceDE/>
        <w:autoSpaceDN/>
        <w:bidi w:val="0"/>
        <w:adjustRightInd/>
        <w:snapToGrid/>
        <w:spacing w:line="500" w:lineRule="exact"/>
        <w:ind w:firstLine="640" w:firstLineChars="200"/>
        <w:jc w:val="both"/>
        <w:outlineLvl w:val="0"/>
        <w:rPr>
          <w:rFonts w:ascii="Times New Roman" w:hAnsi="Times New Roman" w:eastAsia="黑体" w:cs="Times New Roman"/>
          <w:kern w:val="44"/>
          <w:sz w:val="32"/>
          <w:szCs w:val="22"/>
          <w:lang w:val="en-US" w:eastAsia="zh-CN" w:bidi="ar-SA"/>
        </w:rPr>
      </w:pPr>
      <w:r>
        <w:rPr>
          <w:rFonts w:hint="eastAsia" w:ascii="Times New Roman" w:hAnsi="Times New Roman" w:eastAsia="黑体" w:cs="Times New Roman"/>
          <w:kern w:val="44"/>
          <w:sz w:val="32"/>
          <w:szCs w:val="22"/>
          <w:lang w:val="en-US" w:eastAsia="zh-CN" w:bidi="ar-SA"/>
        </w:rPr>
        <w:t>四、项目验收</w:t>
      </w:r>
    </w:p>
    <w:p w14:paraId="7E92E485">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4.1甲方接到乙方关于本项目验收书面申请后，应在5天内指派技术人员和代表与乙方共同进行验收测试，经测试符合约定的验收测试标准，则由甲乙双方签署项目验收确认书；</w:t>
      </w:r>
    </w:p>
    <w:p w14:paraId="4B638D6E">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 xml:space="preserve">4.2若甲方对在上述验收过程中发现项目实施不符合要求的，有权要求乙方进行整改，乙方应于甲方要求期限内整改完毕。若乙方已完成本合同包含的所有服务，并发出书面验收通知，因甲方原因导致延期10日后仍无法完成验收，则双方视同验收完毕。如双方对验收结果有异议，可聘请第三方机构鉴定，鉴定费用甲乙双方另行协商。 </w:t>
      </w:r>
    </w:p>
    <w:p w14:paraId="69AB1C32">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Times New Roman"/>
          <w:kern w:val="2"/>
          <w:sz w:val="32"/>
          <w:szCs w:val="22"/>
        </w:rPr>
      </w:pPr>
      <w:r>
        <w:rPr>
          <w:rFonts w:hint="eastAsia" w:ascii="Times New Roman" w:hAnsi="Times New Roman" w:eastAsia="仿宋_GB2312" w:cs="Times New Roman"/>
          <w:kern w:val="2"/>
          <w:sz w:val="28"/>
          <w:szCs w:val="28"/>
        </w:rPr>
        <w:t>4.3因甲方要求改变设计方案或其他原因导致工期延误的，经甲方书面确认，工期应按照双方确认的延误期间作相应顺延。如产生项目外的费用，经双方协商可另行签订补充协议。</w:t>
      </w:r>
    </w:p>
    <w:p w14:paraId="31D38AB7">
      <w:pPr>
        <w:keepNext/>
        <w:keepLines/>
        <w:pageBreakBefore w:val="0"/>
        <w:widowControl w:val="0"/>
        <w:kinsoku/>
        <w:wordWrap/>
        <w:overflowPunct/>
        <w:topLinePunct w:val="0"/>
        <w:autoSpaceDE/>
        <w:autoSpaceDN/>
        <w:bidi w:val="0"/>
        <w:adjustRightInd/>
        <w:snapToGrid/>
        <w:spacing w:line="500" w:lineRule="exact"/>
        <w:ind w:firstLine="640" w:firstLineChars="200"/>
        <w:jc w:val="both"/>
        <w:outlineLvl w:val="0"/>
        <w:rPr>
          <w:rFonts w:ascii="Times New Roman" w:hAnsi="Times New Roman" w:eastAsia="黑体" w:cs="Times New Roman"/>
          <w:kern w:val="44"/>
          <w:sz w:val="32"/>
          <w:szCs w:val="22"/>
          <w:lang w:val="en-US" w:eastAsia="zh-CN" w:bidi="ar-SA"/>
        </w:rPr>
      </w:pPr>
      <w:r>
        <w:rPr>
          <w:rFonts w:hint="eastAsia" w:ascii="Times New Roman" w:hAnsi="Times New Roman" w:eastAsia="黑体" w:cs="Times New Roman"/>
          <w:kern w:val="44"/>
          <w:sz w:val="32"/>
          <w:szCs w:val="22"/>
          <w:lang w:val="en-US" w:eastAsia="zh-CN" w:bidi="ar-SA"/>
        </w:rPr>
        <w:t>五、保密条款</w:t>
      </w:r>
    </w:p>
    <w:p w14:paraId="0974AAF2">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5.1双方洽谈、对接、签署和履行本合同而获得的对方或涉第三方的信息和资料（包括但不限于商业秘密、保密信息、商业信息、技术信息、图纸、财务资料、活动方案、活动内容以及与本合同项下相关的所有文件和资料），应当严格保密。未经对方书面允许，负有保密义务的一方不得以任何形式将保密内容向任何第三方披露，根据法律、法规规定强制披露的除外。</w:t>
      </w:r>
    </w:p>
    <w:p w14:paraId="2C75CFFB">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仿宋_GB2312"/>
          <w:color w:val="000000"/>
          <w:kern w:val="2"/>
          <w:sz w:val="28"/>
          <w:szCs w:val="28"/>
          <w:lang w:val="en-US" w:eastAsia="zh-CN" w:bidi="ar-SA"/>
        </w:rPr>
      </w:pPr>
      <w:r>
        <w:rPr>
          <w:rFonts w:hint="eastAsia" w:ascii="Times New Roman" w:hAnsi="Times New Roman" w:eastAsia="仿宋_GB2312" w:cs="Times New Roman"/>
          <w:kern w:val="2"/>
          <w:sz w:val="28"/>
          <w:szCs w:val="28"/>
        </w:rPr>
        <w:t>5.2无论本合同是否变更、解除、终止，上述的保密条款持续有效直至甲、乙双方或涉第三方宣布解密或保密信息实际上已合法公开。如违反上述保密条款第一款的一方，另一方有权单方解除本合同，违约方需支付违约责任导致的直接损失及本合同金额XX%的违约金。</w:t>
      </w:r>
    </w:p>
    <w:p w14:paraId="57FBBC76">
      <w:pPr>
        <w:keepNext/>
        <w:keepLines/>
        <w:pageBreakBefore w:val="0"/>
        <w:widowControl w:val="0"/>
        <w:kinsoku/>
        <w:wordWrap/>
        <w:overflowPunct/>
        <w:topLinePunct w:val="0"/>
        <w:autoSpaceDE/>
        <w:autoSpaceDN/>
        <w:bidi w:val="0"/>
        <w:adjustRightInd/>
        <w:snapToGrid/>
        <w:spacing w:line="500" w:lineRule="exact"/>
        <w:ind w:firstLine="640" w:firstLineChars="200"/>
        <w:jc w:val="both"/>
        <w:outlineLvl w:val="0"/>
        <w:rPr>
          <w:rFonts w:ascii="Times New Roman" w:hAnsi="Times New Roman" w:eastAsia="黑体" w:cs="Times New Roman"/>
          <w:kern w:val="44"/>
          <w:sz w:val="32"/>
          <w:szCs w:val="22"/>
          <w:lang w:val="en-US" w:eastAsia="zh-CN" w:bidi="ar-SA"/>
        </w:rPr>
      </w:pPr>
      <w:r>
        <w:rPr>
          <w:rFonts w:hint="eastAsia" w:ascii="Times New Roman" w:hAnsi="Times New Roman" w:eastAsia="黑体" w:cs="Times New Roman"/>
          <w:kern w:val="44"/>
          <w:sz w:val="32"/>
          <w:szCs w:val="22"/>
          <w:lang w:val="en-US" w:eastAsia="zh-CN" w:bidi="ar-SA"/>
        </w:rPr>
        <w:t>六、违约责任</w:t>
      </w:r>
    </w:p>
    <w:p w14:paraId="01DF73D6">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 xml:space="preserve">6.1乙方在本合同约定期限内未向甲方提交承诺的产品及服务，甲方可以发出书面通知要求乙方在指定期限内整改，若乙方在收到整改通知书之日起15日内未整改达标或完成服务，自超出整改期限后每逾期7天甲方将有权要求乙方承担合同总金额的1%作为违约金，最多不能超过合同总金额的5%。延迟交付超过30天的，甲方有权单方终止本合同，乙方应自行承担相关损失。由此造成甲方损失的，乙方应承担相应的赔偿责任。但因甲方违反本合同约定或非乙方原因导致成品交付停滞、延误或者失败的，乙方不承担任何责任，并有权延迟交付产品及服务承诺或选择终止本合同。因前述原因终止合同后，甲方应就乙方已经提供的服务支付相应对价，由此造成乙方损失的，甲方应承担相应的赔偿责任。 </w:t>
      </w:r>
    </w:p>
    <w:p w14:paraId="2A700AC3">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6.2甲方逾期付款的，除应继续履行付款义务外，逾期每7日向乙方支付合同总金额的1%作为违约金。逾期付款期间，乙方有权无责停止项目开实施，逾期付款超过30天的，乙方有权单方终止本合同，甲方应承担相关损失。由此造成乙方损失的，甲方应承担相应的赔偿责任，并在终止之日起10日内支付乙方已投入的建设费用和相应报酬。</w:t>
      </w:r>
    </w:p>
    <w:p w14:paraId="6C798DC2">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仿宋_GB2312"/>
          <w:kern w:val="2"/>
          <w:sz w:val="28"/>
          <w:szCs w:val="28"/>
          <w:lang w:val="en-US" w:eastAsia="zh-CN" w:bidi="ar-SA"/>
        </w:rPr>
      </w:pPr>
      <w:r>
        <w:rPr>
          <w:rFonts w:hint="eastAsia" w:ascii="Times New Roman" w:hAnsi="Times New Roman" w:eastAsia="仿宋_GB2312" w:cs="Times New Roman"/>
          <w:kern w:val="2"/>
          <w:sz w:val="28"/>
          <w:szCs w:val="28"/>
        </w:rPr>
        <w:t>6.3任何一方没有充分、及时履行义务的，应当承担违约责任，给对方造成损失的，守约方有权要求违约方支付违约责任导致的一切经济损失。在任何情形下，甲、乙双方之间的赔偿责任种类，仅限于违约责任导致的直接损失，即一方因违约导致另一方遭受的直接、现实经济损失、律师费、担保费等诉讼费用损失，而不包括任何间接损失，例如商誉、信用、系统中断之间的营业损失等导致的任何间接损失。乙方向甲方赔偿费不超过甲方向乙方已支付的项目费用总额，乙方对于超出上述费用以外的金额，不承担任何损失赔偿责任。</w:t>
      </w:r>
    </w:p>
    <w:p w14:paraId="4E6362C1">
      <w:pPr>
        <w:keepNext/>
        <w:keepLines/>
        <w:pageBreakBefore w:val="0"/>
        <w:widowControl w:val="0"/>
        <w:kinsoku/>
        <w:wordWrap/>
        <w:overflowPunct/>
        <w:topLinePunct w:val="0"/>
        <w:autoSpaceDE/>
        <w:autoSpaceDN/>
        <w:bidi w:val="0"/>
        <w:adjustRightInd/>
        <w:snapToGrid/>
        <w:spacing w:line="500" w:lineRule="exact"/>
        <w:ind w:firstLine="640" w:firstLineChars="200"/>
        <w:jc w:val="both"/>
        <w:outlineLvl w:val="0"/>
        <w:rPr>
          <w:rFonts w:ascii="Times New Roman" w:hAnsi="Times New Roman" w:eastAsia="仿宋_GB2312" w:cs="Times New Roman"/>
          <w:color w:val="FF0000"/>
          <w:kern w:val="2"/>
          <w:sz w:val="28"/>
          <w:szCs w:val="28"/>
          <w:lang w:val="en-US" w:eastAsia="zh-CN" w:bidi="ar-SA"/>
        </w:rPr>
      </w:pPr>
      <w:r>
        <w:rPr>
          <w:rFonts w:hint="eastAsia" w:ascii="Times New Roman" w:hAnsi="Times New Roman" w:eastAsia="黑体" w:cs="Times New Roman"/>
          <w:kern w:val="44"/>
          <w:sz w:val="32"/>
          <w:szCs w:val="22"/>
          <w:lang w:val="en-US" w:eastAsia="zh-CN" w:bidi="ar-SA"/>
        </w:rPr>
        <w:t>七</w:t>
      </w:r>
      <w:bookmarkStart w:id="9" w:name="_Toc47457808"/>
      <w:r>
        <w:rPr>
          <w:rFonts w:hint="eastAsia" w:ascii="Times New Roman" w:hAnsi="Times New Roman" w:eastAsia="黑体" w:cs="Times New Roman"/>
          <w:kern w:val="44"/>
          <w:sz w:val="32"/>
          <w:szCs w:val="22"/>
          <w:lang w:val="en-US" w:eastAsia="zh-CN" w:bidi="ar-SA"/>
        </w:rPr>
        <w:t>、权利归属条款</w:t>
      </w:r>
      <w:bookmarkEnd w:id="9"/>
    </w:p>
    <w:p w14:paraId="699B5978">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7.1本合同甲方委托乙方在技术服务中完成的技术成果的所有权益，包括但不限于知识产权及所有权，属于乙方。</w:t>
      </w:r>
    </w:p>
    <w:p w14:paraId="1C5AF4A5">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7.2乙方按照本合同约定在履行系统维护和技术服务的过程中，利用甲方提供的相关资料和工作条件完成的新技术成果的所有权益，包括但不限于知识产权及所有权，属于乙方。</w:t>
      </w:r>
    </w:p>
    <w:p w14:paraId="7597DD6C">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7.3在履行本合同期间，甲乙双方只能在本合同约定的范围内，经对方许可后，适当地使用对方的企业名称、商标、商号、品牌、域名和网站，双方应当尊重各自的知识产权，不得随意改变或添加，更不得用于其他业务内容或经营目的。</w:t>
      </w:r>
    </w:p>
    <w:p w14:paraId="7BF44B5F">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7.4双方确定，甲方有权利用乙方按照本合同约定提供的研究开发成果，进行后续改进，由此产生的具有实质性或创造性技术进步特征的新的技术成果，归甲方所有，经甲方同意后，乙方有权使用并实施。</w:t>
      </w:r>
    </w:p>
    <w:p w14:paraId="79F15717">
      <w:pPr>
        <w:pageBreakBefore w:val="0"/>
        <w:widowControl w:val="0"/>
        <w:kinsoku/>
        <w:wordWrap/>
        <w:overflowPunct/>
        <w:topLinePunct w:val="0"/>
        <w:autoSpaceDE/>
        <w:autoSpaceDN/>
        <w:bidi w:val="0"/>
        <w:adjustRightInd/>
        <w:snapToGrid/>
        <w:spacing w:line="500" w:lineRule="exact"/>
        <w:ind w:firstLine="560" w:firstLineChars="200"/>
        <w:jc w:val="both"/>
        <w:rPr>
          <w:rFonts w:ascii="Times New Roman" w:hAnsi="Times New Roman" w:eastAsia="仿宋_GB2312" w:cs="仿宋_GB2312"/>
          <w:snapToGrid w:val="0"/>
          <w:color w:val="000000"/>
          <w:kern w:val="2"/>
          <w:sz w:val="28"/>
          <w:szCs w:val="28"/>
          <w:lang w:val="en-US" w:eastAsia="zh-CN" w:bidi="ar-SA"/>
        </w:rPr>
      </w:pPr>
      <w:r>
        <w:rPr>
          <w:rFonts w:hint="eastAsia" w:ascii="Times New Roman" w:hAnsi="Times New Roman" w:eastAsia="仿宋_GB2312" w:cs="Times New Roman"/>
          <w:kern w:val="2"/>
          <w:sz w:val="28"/>
          <w:szCs w:val="28"/>
        </w:rPr>
        <w:t>7.5双方确定，乙方有权在完成本合同约定的研究开发工作后，利用该研究开发成果进行后续改进。由此产生的具有实质性或创造性技术进步特征的新的技术成果，归乙方所有，经乙方同意后，甲方有权使用并实施。</w:t>
      </w:r>
    </w:p>
    <w:p w14:paraId="7905FAC5">
      <w:pPr>
        <w:keepNext/>
        <w:keepLines/>
        <w:pageBreakBefore w:val="0"/>
        <w:widowControl w:val="0"/>
        <w:kinsoku/>
        <w:wordWrap/>
        <w:overflowPunct/>
        <w:topLinePunct w:val="0"/>
        <w:autoSpaceDE/>
        <w:autoSpaceDN/>
        <w:bidi w:val="0"/>
        <w:adjustRightInd/>
        <w:snapToGrid/>
        <w:spacing w:line="500" w:lineRule="exact"/>
        <w:ind w:firstLine="640" w:firstLineChars="200"/>
        <w:jc w:val="both"/>
        <w:outlineLvl w:val="0"/>
        <w:rPr>
          <w:rFonts w:ascii="Times New Roman" w:hAnsi="Times New Roman" w:eastAsia="黑体" w:cs="Times New Roman"/>
          <w:kern w:val="44"/>
          <w:sz w:val="32"/>
          <w:szCs w:val="22"/>
          <w:lang w:val="en-US" w:eastAsia="zh-CN" w:bidi="ar-SA"/>
        </w:rPr>
      </w:pPr>
      <w:r>
        <w:rPr>
          <w:rFonts w:hint="eastAsia" w:ascii="Times New Roman" w:hAnsi="Times New Roman" w:eastAsia="黑体" w:cs="Times New Roman"/>
          <w:kern w:val="44"/>
          <w:sz w:val="32"/>
          <w:szCs w:val="22"/>
          <w:lang w:val="en-US" w:eastAsia="zh-CN" w:bidi="ar-SA"/>
        </w:rPr>
        <w:t>八、合同的变更、解除、终止</w:t>
      </w:r>
    </w:p>
    <w:p w14:paraId="7D87159D">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8.1合作中存在欺诈或故意隐瞒重要事实的行为，另一方有权单方解除合同。</w:t>
      </w:r>
    </w:p>
    <w:p w14:paraId="59B89BD9">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8.2本合同直至双方权利、义务均履行完毕时终止，所有根据其性质应当继续有效的条款在本合同终止后应继续有效。</w:t>
      </w:r>
    </w:p>
    <w:p w14:paraId="5D532969">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lang w:val="zh-CN"/>
        </w:rPr>
      </w:pPr>
      <w:r>
        <w:rPr>
          <w:rFonts w:hint="eastAsia" w:ascii="Times New Roman" w:hAnsi="Times New Roman" w:eastAsia="仿宋_GB2312" w:cs="Times New Roman"/>
          <w:kern w:val="2"/>
          <w:sz w:val="28"/>
          <w:szCs w:val="28"/>
        </w:rPr>
        <w:t>8.3</w:t>
      </w:r>
      <w:r>
        <w:rPr>
          <w:rFonts w:hint="eastAsia" w:ascii="Times New Roman" w:hAnsi="Times New Roman" w:eastAsia="仿宋_GB2312" w:cs="Times New Roman"/>
          <w:kern w:val="2"/>
          <w:sz w:val="28"/>
          <w:szCs w:val="28"/>
          <w:lang w:val="zh-CN"/>
        </w:rPr>
        <w:t>除非以书面形式对本</w:t>
      </w:r>
      <w:r>
        <w:rPr>
          <w:rFonts w:hint="eastAsia" w:ascii="Times New Roman" w:hAnsi="Times New Roman" w:eastAsia="仿宋_GB2312" w:cs="Times New Roman"/>
          <w:kern w:val="2"/>
          <w:sz w:val="28"/>
          <w:szCs w:val="28"/>
        </w:rPr>
        <w:t>合同</w:t>
      </w:r>
      <w:r>
        <w:rPr>
          <w:rFonts w:hint="eastAsia" w:ascii="Times New Roman" w:hAnsi="Times New Roman" w:eastAsia="仿宋_GB2312" w:cs="Times New Roman"/>
          <w:kern w:val="2"/>
          <w:sz w:val="28"/>
          <w:szCs w:val="28"/>
          <w:lang w:val="zh-CN"/>
        </w:rPr>
        <w:t>进行变更或修改</w:t>
      </w:r>
      <w:r>
        <w:rPr>
          <w:rFonts w:hint="eastAsia" w:ascii="Times New Roman" w:hAnsi="Times New Roman" w:eastAsia="仿宋_GB2312" w:cs="Times New Roman"/>
          <w:kern w:val="2"/>
          <w:sz w:val="28"/>
          <w:szCs w:val="28"/>
        </w:rPr>
        <w:t>，</w:t>
      </w:r>
      <w:r>
        <w:rPr>
          <w:rFonts w:hint="eastAsia" w:ascii="Times New Roman" w:hAnsi="Times New Roman" w:eastAsia="仿宋_GB2312" w:cs="Times New Roman"/>
          <w:kern w:val="2"/>
          <w:sz w:val="28"/>
          <w:szCs w:val="28"/>
          <w:lang w:val="zh-CN"/>
        </w:rPr>
        <w:t>且由双方的</w:t>
      </w:r>
      <w:r>
        <w:rPr>
          <w:rFonts w:hint="eastAsia" w:ascii="Times New Roman" w:hAnsi="Times New Roman" w:eastAsia="仿宋_GB2312" w:cs="Times New Roman"/>
          <w:kern w:val="2"/>
          <w:sz w:val="28"/>
          <w:szCs w:val="28"/>
        </w:rPr>
        <w:t>法人代表或</w:t>
      </w:r>
      <w:r>
        <w:rPr>
          <w:rFonts w:hint="eastAsia" w:ascii="Times New Roman" w:hAnsi="Times New Roman" w:eastAsia="仿宋_GB2312" w:cs="Times New Roman"/>
          <w:kern w:val="2"/>
          <w:sz w:val="28"/>
          <w:szCs w:val="28"/>
          <w:lang w:val="zh-CN"/>
        </w:rPr>
        <w:t>授权代表签署</w:t>
      </w:r>
      <w:r>
        <w:rPr>
          <w:rFonts w:hint="eastAsia" w:ascii="Times New Roman" w:hAnsi="Times New Roman" w:eastAsia="仿宋_GB2312" w:cs="Times New Roman"/>
          <w:kern w:val="2"/>
          <w:sz w:val="28"/>
          <w:szCs w:val="28"/>
        </w:rPr>
        <w:t>，</w:t>
      </w:r>
      <w:r>
        <w:rPr>
          <w:rFonts w:hint="eastAsia" w:ascii="Times New Roman" w:hAnsi="Times New Roman" w:eastAsia="仿宋_GB2312" w:cs="Times New Roman"/>
          <w:kern w:val="2"/>
          <w:sz w:val="28"/>
          <w:szCs w:val="28"/>
          <w:lang w:val="zh-CN"/>
        </w:rPr>
        <w:t>否则此类变更或修改对双方均无约束力。</w:t>
      </w:r>
    </w:p>
    <w:p w14:paraId="3240BF53">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8.4如果任何一方由于任何不能预见、不能避免并不能克服的不可抗力等客观情况导致本合同推迟履行或无法履行，任何一方均不应被认为违约，也不对这种推迟履行或无法履行承担责任，但受影响方应在受到影响后五日内通知另一方。前述不可抗力包括但不限于：天灾、暴动、罢工（不包括劳动争议）、战争、禁运、民众或军事起义、疫情防控、政府限电、其他政府行为以及类似事件（“不可抗力事件”）。遇有不可抗力的一方或双方应于不可抗力发生后15日内提供相关证据并予以说明，未受不可抗力事件影响的义务应当继续执行。</w:t>
      </w:r>
    </w:p>
    <w:p w14:paraId="3E53259D">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不可抗力事件发生后，甲方和乙方应当积极寻求以合理的方式履行本合同。如不可抗力无法消除，致使合同目的无法实现的，双方均有权解除合同，且互不承担因不可抗力产生的违约责任。</w:t>
      </w:r>
    </w:p>
    <w:p w14:paraId="403D7C80">
      <w:pPr>
        <w:keepNext/>
        <w:keepLines/>
        <w:pageBreakBefore w:val="0"/>
        <w:widowControl w:val="0"/>
        <w:kinsoku/>
        <w:wordWrap/>
        <w:overflowPunct/>
        <w:topLinePunct w:val="0"/>
        <w:autoSpaceDE/>
        <w:autoSpaceDN/>
        <w:bidi w:val="0"/>
        <w:adjustRightInd/>
        <w:snapToGrid/>
        <w:spacing w:line="500" w:lineRule="exact"/>
        <w:ind w:firstLine="640" w:firstLineChars="200"/>
        <w:jc w:val="both"/>
        <w:outlineLvl w:val="0"/>
        <w:rPr>
          <w:rFonts w:ascii="Times New Roman" w:hAnsi="Times New Roman" w:eastAsia="黑体" w:cs="Times New Roman"/>
          <w:kern w:val="44"/>
          <w:sz w:val="32"/>
          <w:szCs w:val="22"/>
          <w:lang w:val="en-US" w:eastAsia="zh-CN" w:bidi="ar-SA"/>
        </w:rPr>
      </w:pPr>
      <w:r>
        <w:rPr>
          <w:rFonts w:hint="eastAsia" w:ascii="Times New Roman" w:hAnsi="Times New Roman" w:eastAsia="黑体" w:cs="Times New Roman"/>
          <w:kern w:val="44"/>
          <w:sz w:val="32"/>
          <w:szCs w:val="22"/>
          <w:lang w:val="en-US" w:eastAsia="zh-CN" w:bidi="ar-SA"/>
        </w:rPr>
        <w:t>九、法律争议和解决</w:t>
      </w:r>
    </w:p>
    <w:p w14:paraId="6939B89C">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9.1本合同适用中华人民共和国（不含港澳台地区）相关法律。</w:t>
      </w:r>
    </w:p>
    <w:p w14:paraId="1275F616">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lang w:val="en-US" w:eastAsia="zh-CN"/>
        </w:rPr>
      </w:pPr>
      <w:r>
        <w:rPr>
          <w:rFonts w:hint="eastAsia" w:ascii="Times New Roman" w:hAnsi="Times New Roman" w:eastAsia="仿宋_GB2312" w:cs="Times New Roman"/>
          <w:kern w:val="2"/>
          <w:sz w:val="28"/>
          <w:szCs w:val="28"/>
        </w:rPr>
        <w:t>9.2所有因本合同引起的或与本合同有关的任何争议将通过双方友好协商解决。如果双方不能通过友好协商解决争议，任何一方均有权向乙方所在地有管辖权的人民法院提起诉讼。</w:t>
      </w:r>
    </w:p>
    <w:p w14:paraId="29B8AB27">
      <w:pPr>
        <w:keepNext/>
        <w:keepLines/>
        <w:pageBreakBefore w:val="0"/>
        <w:widowControl w:val="0"/>
        <w:kinsoku/>
        <w:wordWrap/>
        <w:overflowPunct/>
        <w:topLinePunct w:val="0"/>
        <w:autoSpaceDE/>
        <w:autoSpaceDN/>
        <w:bidi w:val="0"/>
        <w:adjustRightInd/>
        <w:snapToGrid/>
        <w:spacing w:line="500" w:lineRule="exact"/>
        <w:ind w:firstLine="640" w:firstLineChars="200"/>
        <w:jc w:val="both"/>
        <w:outlineLvl w:val="0"/>
        <w:rPr>
          <w:rFonts w:hint="eastAsia" w:ascii="Times New Roman" w:hAnsi="Times New Roman" w:eastAsia="黑体" w:cs="Times New Roman"/>
          <w:kern w:val="44"/>
          <w:sz w:val="32"/>
          <w:szCs w:val="22"/>
          <w:lang w:val="en-US" w:eastAsia="zh-CN" w:bidi="ar-SA"/>
        </w:rPr>
      </w:pPr>
      <w:r>
        <w:rPr>
          <w:rFonts w:hint="eastAsia" w:ascii="Times New Roman" w:hAnsi="Times New Roman" w:eastAsia="黑体" w:cs="Times New Roman"/>
          <w:kern w:val="44"/>
          <w:sz w:val="32"/>
          <w:szCs w:val="22"/>
          <w:lang w:val="en-US" w:eastAsia="zh-CN" w:bidi="ar-SA"/>
        </w:rPr>
        <w:t>十、生效及其他</w:t>
      </w:r>
    </w:p>
    <w:p w14:paraId="0C000C44">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10.1本合同由双方法定代表人或授权代表签字并加盖公章或合同专用章之日起生效。</w:t>
      </w:r>
    </w:p>
    <w:p w14:paraId="4C790E49">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10.2对合同内容做出的任何修改和补充应为书面形式，由双方法定代表人或授权代表签字并加盖公章或合同专用章后成为合同不可分割的部分。</w:t>
      </w:r>
    </w:p>
    <w:p w14:paraId="46C7917A">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10.3任何与本合同相关但未在合同中明确规定的事项将由双方友好协商予以解决。</w:t>
      </w:r>
    </w:p>
    <w:p w14:paraId="7E50B8B8">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10.4甲方与乙方因执行本合同或与本合同有关的一切的通知都必须按照本合同中的地址，以书面信函形式或甲方与乙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14:paraId="7DD9AC55">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10.5乙方应积极协助甲方向市</w:t>
      </w:r>
      <w:r>
        <w:rPr>
          <w:rFonts w:hint="eastAsia" w:ascii="Times New Roman" w:hAnsi="Times New Roman" w:eastAsia="仿宋_GB2312" w:cs="Times New Roman"/>
          <w:kern w:val="2"/>
          <w:sz w:val="28"/>
          <w:szCs w:val="28"/>
          <w:lang w:val="en-US" w:eastAsia="zh-CN"/>
        </w:rPr>
        <w:t>工信</w:t>
      </w:r>
      <w:r>
        <w:rPr>
          <w:rFonts w:hint="eastAsia" w:ascii="Times New Roman" w:hAnsi="Times New Roman" w:eastAsia="仿宋_GB2312" w:cs="Times New Roman"/>
          <w:kern w:val="2"/>
          <w:sz w:val="28"/>
          <w:szCs w:val="28"/>
        </w:rPr>
        <w:t>局申请中小企业数字化改造项目奖补资金。</w:t>
      </w:r>
    </w:p>
    <w:p w14:paraId="655C11F2">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10.6本合同一式肆份，甲方持贰份，乙方持贰份，具有同等法律效力。</w:t>
      </w:r>
    </w:p>
    <w:p w14:paraId="227C868A">
      <w:pPr>
        <w:pageBreakBefore w:val="0"/>
        <w:widowControl w:val="0"/>
        <w:kinsoku/>
        <w:wordWrap/>
        <w:overflowPunct/>
        <w:topLinePunct w:val="0"/>
        <w:autoSpaceDE/>
        <w:autoSpaceDN/>
        <w:bidi w:val="0"/>
        <w:adjustRightInd/>
        <w:snapToGrid/>
        <w:spacing w:line="500" w:lineRule="exact"/>
        <w:ind w:firstLine="560" w:firstLineChars="200"/>
        <w:jc w:val="both"/>
        <w:rPr>
          <w:rFonts w:hint="eastAsia" w:ascii="Times New Roman" w:hAnsi="Times New Roman" w:eastAsia="仿宋_GB2312" w:cs="Times New Roman"/>
          <w:kern w:val="2"/>
          <w:sz w:val="28"/>
          <w:szCs w:val="28"/>
          <w:lang w:val="en-US" w:eastAsia="zh-CN"/>
        </w:rPr>
      </w:pPr>
    </w:p>
    <w:p w14:paraId="544E00D7">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03550928">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lang w:val="en-US" w:eastAsia="zh-CN"/>
        </w:rPr>
        <w:t>（以下无正文）</w:t>
      </w:r>
    </w:p>
    <w:p w14:paraId="482A7FE5">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71EA8E60">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1232B7D1">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lang w:val="en-US" w:eastAsia="zh-CN"/>
        </w:rPr>
        <w:t xml:space="preserve">甲方（盖章）：               </w:t>
      </w:r>
    </w:p>
    <w:p w14:paraId="327DF993">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4E8F560B">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lang w:val="en-US" w:eastAsia="zh-CN"/>
        </w:rPr>
        <w:t xml:space="preserve">法定代表人（授权代表）签字/盖章：                      </w:t>
      </w:r>
    </w:p>
    <w:p w14:paraId="771E72ED">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650023C8">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lang w:val="en-US" w:eastAsia="zh-CN"/>
        </w:rPr>
        <w:t xml:space="preserve">签订日期：  　年    　月    　日    </w:t>
      </w:r>
    </w:p>
    <w:p w14:paraId="334841D9">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49272457">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79AB6604">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381CACA1">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7CC34668">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07838413">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lang w:val="en-US" w:eastAsia="zh-CN"/>
        </w:rPr>
        <w:t>乙方（盖章）：</w:t>
      </w:r>
    </w:p>
    <w:p w14:paraId="422A86BF">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6FED8552">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lang w:val="en-US" w:eastAsia="zh-CN"/>
        </w:rPr>
        <w:t>法定代表人（授权代表）签字/盖章：</w:t>
      </w:r>
    </w:p>
    <w:p w14:paraId="7989B224">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p>
    <w:p w14:paraId="549E3B04">
      <w:pPr>
        <w:pageBreakBefore w:val="0"/>
        <w:widowControl w:val="0"/>
        <w:kinsoku/>
        <w:wordWrap/>
        <w:overflowPunct/>
        <w:topLinePunct w:val="0"/>
        <w:autoSpaceDE/>
        <w:autoSpaceDN/>
        <w:bidi w:val="0"/>
        <w:adjustRightInd/>
        <w:snapToGrid/>
        <w:spacing w:line="500" w:lineRule="exact"/>
        <w:ind w:firstLine="560" w:firstLineChars="200"/>
        <w:jc w:val="left"/>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lang w:val="en-US" w:eastAsia="zh-CN"/>
        </w:rPr>
        <w:t>签订日期：  　年    　月    　日　</w:t>
      </w:r>
    </w:p>
    <w:p w14:paraId="2EC7AB41">
      <w:pPr>
        <w:pageBreakBefore w:val="0"/>
        <w:widowControl w:val="0"/>
        <w:kinsoku/>
        <w:wordWrap/>
        <w:overflowPunct/>
        <w:topLinePunct w:val="0"/>
        <w:autoSpaceDE/>
        <w:autoSpaceDN/>
        <w:bidi w:val="0"/>
        <w:adjustRightInd/>
        <w:snapToGrid/>
        <w:spacing w:line="578" w:lineRule="exact"/>
        <w:ind w:left="0" w:leftChars="0" w:firstLine="0" w:firstLineChars="0"/>
        <w:textAlignment w:val="auto"/>
        <w:rPr>
          <w:rFonts w:hint="default" w:ascii="Times New Roman" w:hAnsi="Times New Roman" w:eastAsia="CESI仿宋-GB2312" w:cs="Times New Roman"/>
          <w:lang w:val="en-US" w:eastAsia="zh-CN"/>
        </w:rPr>
        <w:sectPr>
          <w:headerReference r:id="rId7" w:type="default"/>
          <w:footerReference r:id="rId8" w:type="default"/>
          <w:pgSz w:w="11906" w:h="16838"/>
          <w:pgMar w:top="1440" w:right="1800" w:bottom="1440" w:left="1800" w:header="851" w:footer="992" w:gutter="0"/>
          <w:pgNumType w:fmt="numberInDash"/>
          <w:cols w:space="425" w:num="1"/>
          <w:docGrid w:type="lines" w:linePitch="312" w:charSpace="0"/>
        </w:sectPr>
      </w:pPr>
    </w:p>
    <w:p w14:paraId="7BF4AB70">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附件3</w:t>
      </w:r>
    </w:p>
    <w:p w14:paraId="7F225CA3">
      <w:pPr>
        <w:widowControl w:val="0"/>
        <w:autoSpaceDE w:val="0"/>
        <w:adjustRightInd/>
        <w:snapToGrid/>
        <w:spacing w:after="120" w:line="560" w:lineRule="exact"/>
        <w:ind w:firstLine="880"/>
        <w:jc w:val="center"/>
        <w:rPr>
          <w:rFonts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长春</w:t>
      </w:r>
      <w:r>
        <w:rPr>
          <w:rFonts w:ascii="Times New Roman" w:hAnsi="Times New Roman" w:eastAsia="黑体" w:cs="Times New Roman"/>
          <w:kern w:val="2"/>
          <w:sz w:val="32"/>
          <w:szCs w:val="32"/>
          <w:lang w:val="en-US" w:eastAsia="zh-CN" w:bidi="ar-SA"/>
        </w:rPr>
        <w:t>市中小企业数字化改造项目</w:t>
      </w:r>
      <w:r>
        <w:rPr>
          <w:rFonts w:hint="eastAsia" w:ascii="Times New Roman" w:hAnsi="Times New Roman" w:eastAsia="黑体" w:cs="Times New Roman"/>
          <w:kern w:val="2"/>
          <w:sz w:val="32"/>
          <w:szCs w:val="32"/>
          <w:lang w:val="en-US" w:eastAsia="zh-CN" w:bidi="ar-SA"/>
        </w:rPr>
        <w:t>备案</w:t>
      </w:r>
      <w:r>
        <w:rPr>
          <w:rFonts w:ascii="Times New Roman" w:hAnsi="Times New Roman" w:eastAsia="黑体" w:cs="Times New Roman"/>
          <w:kern w:val="2"/>
          <w:sz w:val="32"/>
          <w:szCs w:val="32"/>
          <w:lang w:val="en-US" w:eastAsia="zh-CN" w:bidi="ar-SA"/>
        </w:rPr>
        <w:t>入库申</w:t>
      </w:r>
      <w:r>
        <w:rPr>
          <w:rFonts w:hint="eastAsia" w:ascii="Times New Roman" w:hAnsi="Times New Roman" w:eastAsia="黑体" w:cs="Times New Roman"/>
          <w:kern w:val="2"/>
          <w:sz w:val="32"/>
          <w:szCs w:val="32"/>
          <w:lang w:val="en-US" w:eastAsia="zh-CN" w:bidi="ar-SA"/>
        </w:rPr>
        <w:t>请</w:t>
      </w:r>
      <w:r>
        <w:rPr>
          <w:rFonts w:ascii="Times New Roman" w:hAnsi="Times New Roman" w:eastAsia="黑体" w:cs="Times New Roman"/>
          <w:kern w:val="2"/>
          <w:sz w:val="32"/>
          <w:szCs w:val="32"/>
          <w:lang w:val="en-US" w:eastAsia="zh-CN" w:bidi="ar-SA"/>
        </w:rPr>
        <w:t>表</w:t>
      </w:r>
    </w:p>
    <w:tbl>
      <w:tblPr>
        <w:tblStyle w:val="13"/>
        <w:tblW w:w="5768" w:type="pct"/>
        <w:tblInd w:w="-112" w:type="dxa"/>
        <w:tblLayout w:type="fixed"/>
        <w:tblCellMar>
          <w:top w:w="0" w:type="dxa"/>
          <w:left w:w="108" w:type="dxa"/>
          <w:bottom w:w="0" w:type="dxa"/>
          <w:right w:w="108" w:type="dxa"/>
        </w:tblCellMar>
      </w:tblPr>
      <w:tblGrid>
        <w:gridCol w:w="2542"/>
        <w:gridCol w:w="712"/>
        <w:gridCol w:w="1188"/>
        <w:gridCol w:w="275"/>
        <w:gridCol w:w="1125"/>
        <w:gridCol w:w="1487"/>
        <w:gridCol w:w="975"/>
        <w:gridCol w:w="1527"/>
      </w:tblGrid>
      <w:tr w14:paraId="3158FEF8">
        <w:tblPrEx>
          <w:tblCellMar>
            <w:top w:w="0" w:type="dxa"/>
            <w:left w:w="108" w:type="dxa"/>
            <w:bottom w:w="0" w:type="dxa"/>
            <w:right w:w="108" w:type="dxa"/>
          </w:tblCellMar>
        </w:tblPrEx>
        <w:trPr>
          <w:trHeight w:val="280" w:hRule="atLeast"/>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55C159E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2"/>
                <w:sz w:val="24"/>
                <w:szCs w:val="24"/>
              </w:rPr>
            </w:pPr>
            <w:r>
              <w:rPr>
                <w:rFonts w:hint="default" w:ascii="Times New Roman" w:hAnsi="Times New Roman" w:eastAsia="仿宋_GB2312" w:cs="Times New Roman"/>
                <w:b/>
                <w:bCs/>
                <w:kern w:val="0"/>
                <w:sz w:val="24"/>
                <w:szCs w:val="24"/>
                <w:lang w:bidi="ar"/>
              </w:rPr>
              <w:t>一、基本情况（试点企业改造前填写）</w:t>
            </w:r>
          </w:p>
        </w:tc>
      </w:tr>
      <w:tr w14:paraId="41661800">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76475AD">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企业名称</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2B8C1CE1">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24"/>
                <w:szCs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71679F63">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所属</w:t>
            </w:r>
            <w:r>
              <w:rPr>
                <w:rFonts w:hint="eastAsia" w:ascii="Times New Roman" w:hAnsi="Times New Roman" w:eastAsia="仿宋_GB2312" w:cs="Times New Roman"/>
                <w:kern w:val="0"/>
                <w:sz w:val="24"/>
                <w:szCs w:val="24"/>
                <w:lang w:bidi="ar"/>
              </w:rPr>
              <w:t>县</w:t>
            </w:r>
            <w:r>
              <w:rPr>
                <w:rFonts w:hint="eastAsia" w:ascii="Times New Roman" w:hAnsi="Times New Roman" w:eastAsia="仿宋_GB2312" w:cs="Times New Roman"/>
                <w:kern w:val="0"/>
                <w:sz w:val="24"/>
                <w:szCs w:val="24"/>
                <w:lang w:eastAsia="zh-CN" w:bidi="ar"/>
              </w:rPr>
              <w:t>（</w:t>
            </w:r>
            <w:r>
              <w:rPr>
                <w:rFonts w:hint="eastAsia" w:ascii="Times New Roman" w:hAnsi="Times New Roman" w:eastAsia="仿宋_GB2312" w:cs="Times New Roman"/>
                <w:kern w:val="0"/>
                <w:sz w:val="24"/>
                <w:szCs w:val="24"/>
                <w:lang w:val="en-US" w:eastAsia="zh-CN" w:bidi="ar"/>
              </w:rPr>
              <w:t>市、</w:t>
            </w:r>
            <w:r>
              <w:rPr>
                <w:rFonts w:hint="eastAsia" w:ascii="Times New Roman" w:hAnsi="Times New Roman" w:eastAsia="仿宋_GB2312" w:cs="Times New Roman"/>
                <w:kern w:val="0"/>
                <w:sz w:val="24"/>
                <w:szCs w:val="24"/>
                <w:lang w:bidi="ar"/>
              </w:rPr>
              <w:t>区</w:t>
            </w:r>
            <w:r>
              <w:rPr>
                <w:rFonts w:hint="eastAsia" w:ascii="Times New Roman" w:hAnsi="Times New Roman" w:eastAsia="仿宋_GB2312" w:cs="Times New Roman"/>
                <w:kern w:val="0"/>
                <w:sz w:val="24"/>
                <w:szCs w:val="24"/>
                <w:lang w:eastAsia="zh-CN" w:bidi="ar"/>
              </w:rPr>
              <w:t>）</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39564AD6">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24"/>
                <w:szCs w:val="24"/>
              </w:rPr>
            </w:pPr>
          </w:p>
        </w:tc>
      </w:tr>
      <w:tr w14:paraId="305908AD">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909741A">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注册地址</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5ADA38A1">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24"/>
                <w:szCs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0246173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企业信用代码</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43B6D38D">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24"/>
                <w:szCs w:val="24"/>
              </w:rPr>
            </w:pPr>
          </w:p>
        </w:tc>
      </w:tr>
      <w:tr w14:paraId="48C642BB">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68C7931E">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联系人</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3B84E0C3">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24"/>
                <w:szCs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7252B113">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联系方式</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0E567E76">
            <w:pPr>
              <w:keepNext w:val="0"/>
              <w:keepLines w:val="0"/>
              <w:widowControl w:val="0"/>
              <w:suppressLineNumbers w:val="0"/>
              <w:adjustRightInd/>
              <w:snapToGrid/>
              <w:spacing w:before="0" w:beforeAutospacing="0" w:after="0" w:afterAutospacing="0" w:line="240" w:lineRule="auto"/>
              <w:ind w:left="0" w:right="0" w:firstLine="0" w:firstLineChars="0"/>
              <w:jc w:val="both"/>
              <w:rPr>
                <w:rFonts w:hint="default" w:ascii="Times New Roman" w:hAnsi="Times New Roman" w:eastAsia="仿宋_GB2312" w:cs="Times New Roman"/>
                <w:kern w:val="2"/>
                <w:sz w:val="24"/>
                <w:szCs w:val="24"/>
              </w:rPr>
            </w:pPr>
          </w:p>
        </w:tc>
      </w:tr>
      <w:tr w14:paraId="31B9E54A">
        <w:tblPrEx>
          <w:tblCellMar>
            <w:top w:w="0" w:type="dxa"/>
            <w:left w:w="108" w:type="dxa"/>
            <w:bottom w:w="0" w:type="dxa"/>
            <w:right w:w="108" w:type="dxa"/>
          </w:tblCellMar>
        </w:tblPrEx>
        <w:trPr>
          <w:trHeight w:val="1728"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52EBA834">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企业基本情况</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31C23CC7">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（企业主导产品及应用领域、现有数字化基础、企业荣誉资质等，500字以内）</w:t>
            </w:r>
          </w:p>
        </w:tc>
      </w:tr>
      <w:tr w14:paraId="7FC1A90E">
        <w:tblPrEx>
          <w:tblCellMar>
            <w:top w:w="0" w:type="dxa"/>
            <w:left w:w="108" w:type="dxa"/>
            <w:bottom w:w="0" w:type="dxa"/>
            <w:right w:w="108" w:type="dxa"/>
          </w:tblCellMar>
        </w:tblPrEx>
        <w:trPr>
          <w:trHeight w:val="281"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598CE7FD">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企业性质</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2FF289D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CESI仿宋-GB2312" w:cs="CESI仿宋-GB2312"/>
                <w:spacing w:val="4"/>
                <w:sz w:val="24"/>
                <w:szCs w:val="24"/>
              </w:rPr>
              <w:t>□国有</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5"/>
                <w:sz w:val="24"/>
                <w:szCs w:val="24"/>
              </w:rPr>
              <w:t>□民营</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5"/>
                <w:sz w:val="24"/>
                <w:szCs w:val="24"/>
              </w:rPr>
              <w:t>□外资</w:t>
            </w:r>
            <w:r>
              <w:rPr>
                <w:rFonts w:hint="eastAsia" w:ascii="Times New Roman" w:hAnsi="Times New Roman" w:eastAsia="CESI仿宋-GB2312" w:cs="CESI仿宋-GB2312"/>
                <w:spacing w:val="5"/>
                <w:sz w:val="24"/>
                <w:szCs w:val="24"/>
                <w:lang w:val="en-US" w:eastAsia="zh-CN"/>
              </w:rPr>
              <w:t xml:space="preserve"> </w:t>
            </w:r>
            <w:r>
              <w:rPr>
                <w:rFonts w:hint="eastAsia" w:ascii="Times New Roman" w:hAnsi="Times New Roman" w:eastAsia="CESI仿宋-GB2312" w:cs="CESI仿宋-GB2312"/>
                <w:spacing w:val="3"/>
                <w:sz w:val="24"/>
                <w:szCs w:val="24"/>
                <w:lang w:eastAsia="zh-CN"/>
              </w:rPr>
              <w:t>□</w:t>
            </w:r>
            <w:r>
              <w:rPr>
                <w:rFonts w:hint="eastAsia" w:ascii="Times New Roman" w:hAnsi="Times New Roman" w:eastAsia="CESI仿宋-GB2312" w:cs="CESI仿宋-GB2312"/>
                <w:spacing w:val="3"/>
                <w:sz w:val="24"/>
                <w:szCs w:val="24"/>
              </w:rPr>
              <w:t>混合所有制</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3"/>
                <w:sz w:val="24"/>
                <w:szCs w:val="24"/>
              </w:rPr>
              <w:t>□其他</w:t>
            </w:r>
          </w:p>
        </w:tc>
      </w:tr>
      <w:tr w14:paraId="28A38FAD">
        <w:tblPrEx>
          <w:tblCellMar>
            <w:top w:w="0" w:type="dxa"/>
            <w:left w:w="108" w:type="dxa"/>
            <w:bottom w:w="0" w:type="dxa"/>
            <w:right w:w="108" w:type="dxa"/>
          </w:tblCellMar>
        </w:tblPrEx>
        <w:trPr>
          <w:trHeight w:val="860" w:hRule="atLeast"/>
        </w:trPr>
        <w:tc>
          <w:tcPr>
            <w:tcW w:w="1292" w:type="pct"/>
            <w:vMerge w:val="restart"/>
            <w:tcBorders>
              <w:top w:val="single" w:color="000000" w:sz="4" w:space="0"/>
              <w:left w:val="single" w:color="000000" w:sz="4" w:space="0"/>
              <w:bottom w:val="single" w:color="000000" w:sz="4" w:space="0"/>
              <w:right w:val="single" w:color="000000" w:sz="4" w:space="0"/>
            </w:tcBorders>
            <w:noWrap/>
            <w:vAlign w:val="center"/>
          </w:tcPr>
          <w:p w14:paraId="0F8F865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企业规模</w:t>
            </w:r>
          </w:p>
        </w:tc>
        <w:tc>
          <w:tcPr>
            <w:tcW w:w="7289" w:type="dxa"/>
            <w:gridSpan w:val="7"/>
            <w:tcBorders>
              <w:top w:val="single" w:color="000000" w:sz="4" w:space="0"/>
              <w:left w:val="single" w:color="000000" w:sz="4" w:space="0"/>
              <w:bottom w:val="single" w:color="000000" w:sz="4" w:space="0"/>
              <w:right w:val="single" w:color="000000" w:sz="4" w:space="0"/>
            </w:tcBorders>
            <w:noWrap w:val="0"/>
            <w:vAlign w:val="center"/>
          </w:tcPr>
          <w:p w14:paraId="5955E0EA">
            <w:pPr>
              <w:keepNext w:val="0"/>
              <w:keepLines w:val="0"/>
              <w:widowControl/>
              <w:suppressLineNumbers w:val="0"/>
              <w:adjustRightInd/>
              <w:snapToGrid/>
              <w:spacing w:before="0" w:beforeAutospacing="0" w:after="0" w:afterAutospacing="0" w:line="240" w:lineRule="auto"/>
              <w:ind w:left="0" w:right="0" w:firstLine="480" w:firstLineChars="200"/>
              <w:jc w:val="center"/>
              <w:textAlignment w:val="top"/>
              <w:rPr>
                <w:rFonts w:hint="default" w:ascii="Times New Roman" w:hAnsi="Times New Roman" w:eastAsia="仿宋_GB2312" w:cs="Times New Roman"/>
                <w:kern w:val="0"/>
                <w:sz w:val="24"/>
                <w:szCs w:val="24"/>
                <w:lang w:bidi="ar"/>
              </w:rPr>
            </w:pPr>
            <w:r>
              <w:rPr>
                <w:rFonts w:hint="eastAsia" w:ascii="Times New Roman" w:hAnsi="Times New Roman" w:eastAsia="CESI仿宋-GB2312" w:cs="宋体"/>
                <w:i w:val="0"/>
                <w:iCs w:val="0"/>
                <w:snapToGrid w:val="0"/>
                <w:color w:val="auto"/>
                <w:kern w:val="0"/>
                <w:sz w:val="24"/>
                <w:szCs w:val="24"/>
                <w:u w:val="none"/>
                <w:lang w:val="en-US" w:eastAsia="zh-CN" w:bidi="ar"/>
              </w:rPr>
              <w:fldChar w:fldCharType="begin"/>
            </w:r>
            <w:r>
              <w:rPr>
                <w:rFonts w:hint="eastAsia" w:ascii="Times New Roman" w:hAnsi="Times New Roman" w:eastAsia="CESI仿宋-GB2312" w:cs="宋体"/>
                <w:i w:val="0"/>
                <w:iCs w:val="0"/>
                <w:snapToGrid w:val="0"/>
                <w:color w:val="auto"/>
                <w:kern w:val="0"/>
                <w:sz w:val="24"/>
                <w:szCs w:val="24"/>
                <w:u w:val="none"/>
                <w:lang w:val="en-US" w:eastAsia="zh-CN" w:bidi="ar"/>
              </w:rPr>
              <w:instrText xml:space="preserve"> HYPERLINK "https://baosong.miit.gov.cn/ScaleTest" </w:instrText>
            </w:r>
            <w:r>
              <w:rPr>
                <w:rFonts w:hint="eastAsia" w:ascii="Times New Roman" w:hAnsi="Times New Roman" w:eastAsia="CESI仿宋-GB2312" w:cs="宋体"/>
                <w:i w:val="0"/>
                <w:iCs w:val="0"/>
                <w:snapToGrid w:val="0"/>
                <w:color w:val="auto"/>
                <w:kern w:val="0"/>
                <w:sz w:val="24"/>
                <w:szCs w:val="24"/>
                <w:u w:val="none"/>
                <w:lang w:val="en-US" w:eastAsia="zh-CN" w:bidi="ar"/>
              </w:rPr>
              <w:fldChar w:fldCharType="separate"/>
            </w:r>
            <w:r>
              <w:rPr>
                <w:rFonts w:hint="eastAsia" w:ascii="Times New Roman" w:hAnsi="Times New Roman" w:eastAsia="CESI仿宋-GB2312" w:cs="宋体"/>
                <w:color w:val="auto"/>
                <w:kern w:val="2"/>
                <w:sz w:val="24"/>
                <w:szCs w:val="24"/>
                <w:u w:val="single"/>
              </w:rPr>
              <w:t>□中型企业    □小型企业    □微型企业</w:t>
            </w:r>
            <w:r>
              <w:rPr>
                <w:rFonts w:hint="eastAsia" w:ascii="Times New Roman" w:hAnsi="Times New Roman" w:eastAsia="CESI仿宋-GB2312" w:cs="宋体"/>
                <w:color w:val="auto"/>
                <w:kern w:val="2"/>
                <w:sz w:val="24"/>
                <w:szCs w:val="24"/>
                <w:u w:val="single"/>
              </w:rPr>
              <w:br w:type="textWrapping"/>
            </w:r>
            <w:r>
              <w:rPr>
                <w:rFonts w:hint="eastAsia" w:ascii="Times New Roman" w:hAnsi="Times New Roman" w:eastAsia="CESI仿宋-GB2312" w:cs="宋体"/>
                <w:color w:val="auto"/>
                <w:kern w:val="2"/>
                <w:sz w:val="24"/>
                <w:szCs w:val="24"/>
                <w:u w:val="single"/>
              </w:rPr>
              <w:t>（中小企业规模类型自https://baosong.miit.gov.cn/ScaleTest）</w:t>
            </w:r>
            <w:r>
              <w:rPr>
                <w:rFonts w:hint="eastAsia" w:ascii="Times New Roman" w:hAnsi="Times New Roman" w:eastAsia="CESI仿宋-GB2312" w:cs="宋体"/>
                <w:i w:val="0"/>
                <w:iCs w:val="0"/>
                <w:snapToGrid w:val="0"/>
                <w:color w:val="auto"/>
                <w:kern w:val="0"/>
                <w:sz w:val="24"/>
                <w:szCs w:val="24"/>
                <w:u w:val="none"/>
                <w:lang w:val="en-US" w:eastAsia="zh-CN" w:bidi="ar"/>
              </w:rPr>
              <w:fldChar w:fldCharType="end"/>
            </w:r>
          </w:p>
        </w:tc>
      </w:tr>
      <w:tr w14:paraId="71749E95">
        <w:tblPrEx>
          <w:tblCellMar>
            <w:top w:w="0" w:type="dxa"/>
            <w:left w:w="108" w:type="dxa"/>
            <w:bottom w:w="0" w:type="dxa"/>
            <w:right w:w="108" w:type="dxa"/>
          </w:tblCellMar>
        </w:tblPrEx>
        <w:trPr>
          <w:trHeight w:val="500"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38917C9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7289" w:type="dxa"/>
            <w:gridSpan w:val="7"/>
            <w:tcBorders>
              <w:top w:val="single" w:color="000000" w:sz="4" w:space="0"/>
              <w:left w:val="single" w:color="000000" w:sz="4" w:space="0"/>
              <w:bottom w:val="single" w:color="000000" w:sz="4" w:space="0"/>
              <w:right w:val="single" w:color="000000" w:sz="4" w:space="0"/>
            </w:tcBorders>
            <w:noWrap/>
            <w:vAlign w:val="center"/>
          </w:tcPr>
          <w:p w14:paraId="5FB84367">
            <w:pPr>
              <w:keepNext w:val="0"/>
              <w:keepLines w:val="0"/>
              <w:widowControl/>
              <w:suppressLineNumbers w:val="0"/>
              <w:adjustRightInd/>
              <w:snapToGrid/>
              <w:spacing w:before="0" w:beforeAutospacing="0" w:after="0" w:afterAutospacing="0" w:line="240" w:lineRule="auto"/>
              <w:ind w:left="0" w:right="0" w:firstLine="480" w:firstLineChars="200"/>
              <w:jc w:val="center"/>
              <w:textAlignment w:val="center"/>
              <w:rPr>
                <w:rFonts w:hint="default" w:ascii="Times New Roman" w:hAnsi="Times New Roman" w:eastAsia="仿宋_GB2312" w:cs="Times New Roman"/>
                <w:kern w:val="2"/>
                <w:sz w:val="24"/>
                <w:szCs w:val="24"/>
              </w:rPr>
            </w:pPr>
            <w:r>
              <w:rPr>
                <w:rFonts w:hint="eastAsia" w:ascii="Times New Roman" w:hAnsi="Times New Roman" w:eastAsia="CESI仿宋-GB2312" w:cs="宋体"/>
                <w:snapToGrid w:val="0"/>
                <w:color w:val="000000"/>
                <w:kern w:val="2"/>
                <w:sz w:val="24"/>
                <w:szCs w:val="24"/>
                <w:u w:val="none"/>
                <w:lang w:val="en-US" w:eastAsia="zh-CN" w:bidi="ar"/>
              </w:rPr>
              <w:t>□规模以上企业          □规模以下企业</w:t>
            </w:r>
          </w:p>
        </w:tc>
      </w:tr>
      <w:tr w14:paraId="38F28EEB">
        <w:tblPrEx>
          <w:tblCellMar>
            <w:top w:w="0" w:type="dxa"/>
            <w:left w:w="108" w:type="dxa"/>
            <w:bottom w:w="0" w:type="dxa"/>
            <w:right w:w="108" w:type="dxa"/>
          </w:tblCellMar>
        </w:tblPrEx>
        <w:trPr>
          <w:trHeight w:val="749"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2B349A6B">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优质中小企业情况</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center"/>
          </w:tcPr>
          <w:p w14:paraId="075C20B7">
            <w:pPr>
              <w:keepNext w:val="0"/>
              <w:keepLines w:val="0"/>
              <w:widowControl/>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仿宋_GB2312" w:cs="Times New Roman"/>
                <w:kern w:val="0"/>
                <w:sz w:val="24"/>
                <w:lang w:val="en-US" w:eastAsia="zh-CN" w:bidi="ar"/>
              </w:rPr>
            </w:pPr>
            <w:r>
              <w:rPr>
                <w:rFonts w:hint="eastAsia" w:ascii="Times New Roman" w:hAnsi="Times New Roman" w:eastAsia="仿宋_GB2312" w:cs="Times New Roman"/>
                <w:kern w:val="0"/>
                <w:sz w:val="24"/>
                <w:lang w:val="en-US" w:eastAsia="zh-CN" w:bidi="ar"/>
              </w:rPr>
              <w:t>□专精特新“小巨人”企业   □专精特新中小企业</w:t>
            </w:r>
          </w:p>
          <w:p w14:paraId="3A71D854">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lang w:val="en-US" w:eastAsia="zh-CN" w:bidi="ar"/>
              </w:rPr>
              <w:t xml:space="preserve">□创新型中小企业           </w:t>
            </w:r>
            <w:r>
              <w:rPr>
                <w:rFonts w:hint="eastAsia" w:ascii="Times New Roman" w:hAnsi="Times New Roman" w:cs="Times New Roman"/>
                <w:kern w:val="0"/>
                <w:sz w:val="24"/>
                <w:lang w:val="en-US" w:eastAsia="zh-CN" w:bidi="ar"/>
              </w:rPr>
              <w:t xml:space="preserve">        </w:t>
            </w:r>
            <w:r>
              <w:rPr>
                <w:rFonts w:hint="eastAsia" w:ascii="Times New Roman" w:hAnsi="Times New Roman" w:eastAsia="仿宋_GB2312" w:cs="Times New Roman"/>
                <w:kern w:val="0"/>
                <w:sz w:val="24"/>
                <w:lang w:val="en-US" w:eastAsia="zh-CN" w:bidi="ar"/>
              </w:rPr>
              <w:t>□无</w:t>
            </w:r>
          </w:p>
        </w:tc>
      </w:tr>
      <w:tr w14:paraId="3CE1D3CE">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74372CE">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数字化水平自评测等级</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0D5BD2D5">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□无等级 □一级 □二级 □三级 □四级</w:t>
            </w:r>
          </w:p>
        </w:tc>
      </w:tr>
      <w:tr w14:paraId="58323C67">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4F4FADF">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所属细分行业</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43B0A5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_GB2312" w:cs="仿宋_GB2312"/>
                <w:kern w:val="2"/>
                <w:sz w:val="24"/>
                <w:szCs w:val="24"/>
                <w:lang w:val="en-US"/>
              </w:rPr>
            </w:pPr>
            <w:r>
              <w:rPr>
                <w:rFonts w:hint="eastAsia" w:ascii="Times New Roman" w:hAnsi="Times New Roman" w:eastAsia="仿宋_GB2312" w:cs="仿宋_GB2312"/>
                <w:color w:val="000000"/>
                <w:kern w:val="0"/>
                <w:sz w:val="24"/>
                <w:szCs w:val="24"/>
                <w:lang w:val="en-US" w:eastAsia="zh-CN" w:bidi="ar-SA"/>
              </w:rPr>
              <w:t>□汽车零部件配件制造业       □轨道交通高端装备制造业</w:t>
            </w:r>
          </w:p>
          <w:p w14:paraId="54238274">
            <w:pPr>
              <w:keepNext w:val="0"/>
              <w:keepLines w:val="0"/>
              <w:widowControl w:val="0"/>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2"/>
                <w:sz w:val="24"/>
                <w:szCs w:val="24"/>
                <w:lang w:val="en-US"/>
              </w:rPr>
            </w:pPr>
            <w:r>
              <w:rPr>
                <w:rFonts w:hint="eastAsia" w:ascii="Times New Roman" w:hAnsi="Times New Roman" w:eastAsia="仿宋_GB2312" w:cs="仿宋_GB2312"/>
                <w:color w:val="000000"/>
                <w:kern w:val="0"/>
                <w:sz w:val="24"/>
                <w:szCs w:val="24"/>
                <w:lang w:val="en-US" w:eastAsia="zh-CN" w:bidi="ar-SA"/>
              </w:rPr>
              <w:t xml:space="preserve">□电子元器件制造业           </w:t>
            </w:r>
            <w:r>
              <w:rPr>
                <w:rFonts w:hint="eastAsia" w:ascii="Times New Roman" w:hAnsi="Times New Roman" w:cs="仿宋_GB2312"/>
                <w:color w:val="000000"/>
                <w:kern w:val="0"/>
                <w:sz w:val="24"/>
                <w:szCs w:val="24"/>
                <w:lang w:val="en-US" w:eastAsia="zh-CN" w:bidi="ar-SA"/>
              </w:rPr>
              <w:t xml:space="preserve">    </w:t>
            </w:r>
            <w:r>
              <w:rPr>
                <w:rFonts w:hint="eastAsia" w:ascii="Times New Roman" w:hAnsi="Times New Roman" w:eastAsia="仿宋_GB2312" w:cs="仿宋_GB2312"/>
                <w:color w:val="000000"/>
                <w:kern w:val="0"/>
                <w:sz w:val="24"/>
                <w:szCs w:val="24"/>
                <w:lang w:val="en-US" w:eastAsia="zh-CN" w:bidi="ar-SA"/>
              </w:rPr>
              <w:t>□中成药生物药品制品制造业</w:t>
            </w:r>
          </w:p>
        </w:tc>
      </w:tr>
      <w:tr w14:paraId="313FB266">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B8FE4C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已获得中央财政中小企业发展专项资金支持的专精特新“小巨人”企业</w:t>
            </w:r>
          </w:p>
        </w:tc>
        <w:tc>
          <w:tcPr>
            <w:tcW w:w="1106" w:type="pct"/>
            <w:gridSpan w:val="3"/>
            <w:tcBorders>
              <w:top w:val="single" w:color="000000" w:sz="4" w:space="0"/>
              <w:left w:val="single" w:color="000000" w:sz="4" w:space="0"/>
              <w:bottom w:val="single" w:color="000000" w:sz="4" w:space="0"/>
              <w:right w:val="single" w:color="auto" w:sz="4" w:space="0"/>
            </w:tcBorders>
            <w:noWrap/>
            <w:vAlign w:val="center"/>
          </w:tcPr>
          <w:p w14:paraId="31ADEB2B">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szCs w:val="24"/>
                <w:lang w:bidi="ar"/>
              </w:rPr>
            </w:pPr>
          </w:p>
          <w:p w14:paraId="59B124A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□是  □不是</w:t>
            </w:r>
          </w:p>
        </w:tc>
        <w:tc>
          <w:tcPr>
            <w:tcW w:w="1328" w:type="pct"/>
            <w:gridSpan w:val="2"/>
            <w:tcBorders>
              <w:top w:val="single" w:color="000000" w:sz="4" w:space="0"/>
              <w:left w:val="single" w:color="auto" w:sz="4" w:space="0"/>
              <w:bottom w:val="single" w:color="000000" w:sz="4" w:space="0"/>
              <w:right w:val="single" w:color="auto" w:sz="4" w:space="0"/>
            </w:tcBorders>
            <w:noWrap/>
            <w:vAlign w:val="top"/>
          </w:tcPr>
          <w:p w14:paraId="5FB906B4">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已纳入《工业和信息化部办公厅 财政部办公厅关于开展财政支持中小企业数字化转型试点工作的通知》（工信厅联企业〔2022〕22 号）中改造试点的中小企业</w:t>
            </w:r>
          </w:p>
        </w:tc>
        <w:tc>
          <w:tcPr>
            <w:tcW w:w="1272" w:type="pct"/>
            <w:gridSpan w:val="2"/>
            <w:tcBorders>
              <w:top w:val="single" w:color="000000" w:sz="4" w:space="0"/>
              <w:left w:val="single" w:color="auto" w:sz="4" w:space="0"/>
              <w:bottom w:val="single" w:color="000000" w:sz="4" w:space="0"/>
              <w:right w:val="single" w:color="000000" w:sz="4" w:space="0"/>
            </w:tcBorders>
            <w:noWrap/>
            <w:vAlign w:val="center"/>
          </w:tcPr>
          <w:p w14:paraId="75667A9E">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p>
          <w:p w14:paraId="5807C2B9">
            <w:pPr>
              <w:keepNext w:val="0"/>
              <w:keepLines w:val="0"/>
              <w:widowControl/>
              <w:suppressLineNumbers w:val="0"/>
              <w:adjustRightInd/>
              <w:snapToGrid/>
              <w:spacing w:before="0" w:beforeAutospacing="0" w:after="0" w:afterAutospacing="0" w:line="240" w:lineRule="auto"/>
              <w:ind w:left="0" w:right="0" w:firstLine="240" w:firstLineChars="100"/>
              <w:jc w:val="both"/>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□是  □不是</w:t>
            </w:r>
          </w:p>
        </w:tc>
      </w:tr>
      <w:tr w14:paraId="52FE6716">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5E47F7DB">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2023年营业收入（万元）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22C1655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44D0CD91">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F34071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2023年利润（万元）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3F29C805">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74D314C1">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3C9218A">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2023年12月企业参保人数（人）</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8F7AA1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3AC9F86E">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5984003">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2023年人均营业收入（万元）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6CAD99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5C5DDBEA">
        <w:trPr>
          <w:trHeight w:val="280" w:hRule="atLeast"/>
        </w:trPr>
        <w:tc>
          <w:tcPr>
            <w:tcW w:w="1292" w:type="pct"/>
            <w:tcBorders>
              <w:top w:val="single" w:color="000000" w:sz="4" w:space="0"/>
              <w:left w:val="single" w:color="000000" w:sz="4" w:space="0"/>
              <w:bottom w:val="single" w:color="auto" w:sz="4" w:space="0"/>
              <w:right w:val="single" w:color="000000" w:sz="4" w:space="0"/>
            </w:tcBorders>
            <w:noWrap/>
            <w:vAlign w:val="center"/>
          </w:tcPr>
          <w:p w14:paraId="374F2B71">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已有数字化转型投入（万元）</w:t>
            </w:r>
          </w:p>
        </w:tc>
        <w:tc>
          <w:tcPr>
            <w:tcW w:w="3707" w:type="pct"/>
            <w:gridSpan w:val="7"/>
            <w:tcBorders>
              <w:top w:val="single" w:color="000000" w:sz="4" w:space="0"/>
              <w:left w:val="single" w:color="000000" w:sz="4" w:space="0"/>
              <w:bottom w:val="single" w:color="auto" w:sz="4" w:space="0"/>
              <w:right w:val="single" w:color="000000" w:sz="4" w:space="0"/>
            </w:tcBorders>
            <w:noWrap/>
            <w:vAlign w:val="center"/>
          </w:tcPr>
          <w:p w14:paraId="203BD056">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31F207C2">
        <w:tblPrEx>
          <w:tblCellMar>
            <w:top w:w="0" w:type="dxa"/>
            <w:left w:w="108" w:type="dxa"/>
            <w:bottom w:w="0" w:type="dxa"/>
            <w:right w:w="108" w:type="dxa"/>
          </w:tblCellMar>
        </w:tblPrEx>
        <w:trPr>
          <w:trHeight w:val="280"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27FA479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2"/>
                <w:sz w:val="24"/>
                <w:szCs w:val="24"/>
              </w:rPr>
            </w:pPr>
            <w:r>
              <w:rPr>
                <w:rFonts w:hint="default" w:ascii="Times New Roman" w:hAnsi="Times New Roman" w:eastAsia="仿宋_GB2312" w:cs="Times New Roman"/>
                <w:b/>
                <w:bCs/>
                <w:kern w:val="0"/>
                <w:sz w:val="24"/>
                <w:szCs w:val="24"/>
                <w:lang w:bidi="ar"/>
              </w:rPr>
              <w:t>二、数字化改造需求（试点企业与数字化服务商共同填写）</w:t>
            </w:r>
          </w:p>
        </w:tc>
      </w:tr>
      <w:tr w14:paraId="115F64BC">
        <w:tblPrEx>
          <w:tblCellMar>
            <w:top w:w="0" w:type="dxa"/>
            <w:left w:w="108" w:type="dxa"/>
            <w:bottom w:w="0" w:type="dxa"/>
            <w:right w:w="108" w:type="dxa"/>
          </w:tblCellMar>
        </w:tblPrEx>
        <w:trPr>
          <w:trHeight w:val="90" w:hRule="atLeast"/>
        </w:trPr>
        <w:tc>
          <w:tcPr>
            <w:tcW w:w="1292" w:type="pct"/>
            <w:tcBorders>
              <w:top w:val="single" w:color="auto" w:sz="4" w:space="0"/>
              <w:left w:val="single" w:color="000000" w:sz="4" w:space="0"/>
              <w:bottom w:val="single" w:color="auto" w:sz="4" w:space="0"/>
              <w:right w:val="single" w:color="000000" w:sz="4" w:space="0"/>
            </w:tcBorders>
            <w:noWrap w:val="0"/>
            <w:vAlign w:val="top"/>
          </w:tcPr>
          <w:p w14:paraId="13EFF175">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数字化转型基础需求（多选）</w:t>
            </w:r>
          </w:p>
        </w:tc>
        <w:tc>
          <w:tcPr>
            <w:tcW w:w="3707" w:type="pct"/>
            <w:gridSpan w:val="7"/>
            <w:tcBorders>
              <w:top w:val="single" w:color="auto" w:sz="4" w:space="0"/>
              <w:left w:val="single" w:color="000000" w:sz="4" w:space="0"/>
              <w:bottom w:val="single" w:color="auto" w:sz="4" w:space="0"/>
              <w:right w:val="single" w:color="000000" w:sz="4" w:space="0"/>
            </w:tcBorders>
            <w:noWrap w:val="0"/>
            <w:vAlign w:val="top"/>
          </w:tcPr>
          <w:p w14:paraId="6EAEF2D2">
            <w:pPr>
              <w:keepNext w:val="0"/>
              <w:keepLines w:val="0"/>
              <w:widowControl/>
              <w:suppressLineNumbers w:val="0"/>
              <w:kinsoku w:val="0"/>
              <w:autoSpaceDE w:val="0"/>
              <w:autoSpaceDN w:val="0"/>
              <w:adjustRightInd w:val="0"/>
              <w:snapToGrid w:val="0"/>
              <w:spacing w:before="35"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设备系统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业务系统</w:t>
            </w:r>
            <w:r>
              <w:rPr>
                <w:rFonts w:hint="default" w:ascii="Times New Roman" w:hAnsi="Times New Roman" w:eastAsia="仿宋_GB2312" w:cs="仿宋_GB2312"/>
                <w:snapToGrid/>
                <w:color w:val="000000"/>
                <w:spacing w:val="8"/>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数据资源</w:t>
            </w:r>
            <w:r>
              <w:rPr>
                <w:rFonts w:hint="default" w:ascii="Times New Roman" w:hAnsi="Times New Roman" w:eastAsia="仿宋_GB2312" w:cs="仿宋_GB2312"/>
                <w:snapToGrid/>
                <w:color w:val="000000"/>
                <w:spacing w:val="6"/>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网络安全</w:t>
            </w:r>
          </w:p>
          <w:p w14:paraId="76F804D1">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平台和产业大脑</w:t>
            </w:r>
          </w:p>
        </w:tc>
      </w:tr>
      <w:tr w14:paraId="4F8785E3">
        <w:tblPrEx>
          <w:tblCellMar>
            <w:top w:w="0" w:type="dxa"/>
            <w:left w:w="108" w:type="dxa"/>
            <w:bottom w:w="0" w:type="dxa"/>
            <w:right w:w="108" w:type="dxa"/>
          </w:tblCellMar>
        </w:tblPrEx>
        <w:trPr>
          <w:trHeight w:val="352" w:hRule="atLeast"/>
        </w:trPr>
        <w:tc>
          <w:tcPr>
            <w:tcW w:w="1292" w:type="pct"/>
            <w:tcBorders>
              <w:top w:val="single" w:color="auto" w:sz="4" w:space="0"/>
              <w:left w:val="single" w:color="000000" w:sz="4" w:space="0"/>
              <w:bottom w:val="single" w:color="000000" w:sz="4" w:space="0"/>
              <w:right w:val="single" w:color="000000" w:sz="4" w:space="0"/>
            </w:tcBorders>
            <w:noWrap w:val="0"/>
            <w:vAlign w:val="center"/>
          </w:tcPr>
          <w:p w14:paraId="7A22EC5B">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w:t>
            </w:r>
            <w:r>
              <w:rPr>
                <w:rFonts w:hint="default" w:ascii="Times New Roman" w:hAnsi="Times New Roman" w:eastAsia="仿宋_GB2312" w:cs="仿宋_GB2312"/>
                <w:b w:val="0"/>
                <w:bCs w:val="0"/>
                <w:snapToGrid/>
                <w:color w:val="000000"/>
                <w:spacing w:val="-4"/>
                <w:kern w:val="0"/>
                <w:sz w:val="24"/>
                <w:szCs w:val="24"/>
                <w:lang w:val="en-US" w:eastAsia="zh-CN" w:bidi="ar"/>
              </w:rPr>
              <w:t>经营管理需求（多选）</w:t>
            </w:r>
          </w:p>
        </w:tc>
        <w:tc>
          <w:tcPr>
            <w:tcW w:w="3707" w:type="pct"/>
            <w:gridSpan w:val="7"/>
            <w:tcBorders>
              <w:top w:val="single" w:color="auto" w:sz="4" w:space="0"/>
              <w:left w:val="single" w:color="000000" w:sz="4" w:space="0"/>
              <w:bottom w:val="single" w:color="000000" w:sz="4" w:space="0"/>
              <w:right w:val="single" w:color="000000" w:sz="4" w:space="0"/>
            </w:tcBorders>
            <w:noWrap w:val="0"/>
            <w:vAlign w:val="top"/>
          </w:tcPr>
          <w:p w14:paraId="48E53F49">
            <w:pPr>
              <w:keepNext w:val="0"/>
              <w:keepLines w:val="0"/>
              <w:widowControl/>
              <w:suppressLineNumbers w:val="0"/>
              <w:kinsoku w:val="0"/>
              <w:autoSpaceDE w:val="0"/>
              <w:autoSpaceDN w:val="0"/>
              <w:adjustRightInd w:val="0"/>
              <w:snapToGrid w:val="0"/>
              <w:spacing w:before="24"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研发设计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生产管控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产品质量</w:t>
            </w:r>
            <w:r>
              <w:rPr>
                <w:rFonts w:hint="default" w:ascii="Times New Roman" w:hAnsi="Times New Roman" w:eastAsia="仿宋_GB2312" w:cs="仿宋_GB2312"/>
                <w:snapToGrid/>
                <w:color w:val="000000"/>
                <w:spacing w:val="35"/>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采购供应</w:t>
            </w:r>
            <w:r>
              <w:rPr>
                <w:rFonts w:hint="default" w:ascii="Times New Roman" w:hAnsi="Times New Roman" w:eastAsia="仿宋_GB2312" w:cs="仿宋_GB2312"/>
                <w:snapToGrid/>
                <w:color w:val="000000"/>
                <w:spacing w:val="21"/>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仓储物流</w:t>
            </w:r>
          </w:p>
          <w:p w14:paraId="3BE235A0">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业务流程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运营管理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营销管理</w:t>
            </w:r>
            <w:r>
              <w:rPr>
                <w:rFonts w:hint="default" w:ascii="Times New Roman" w:hAnsi="Times New Roman" w:eastAsia="仿宋_GB2312" w:cs="仿宋_GB2312"/>
                <w:snapToGrid/>
                <w:color w:val="000000"/>
                <w:spacing w:val="35"/>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产品服务</w:t>
            </w:r>
            <w:r>
              <w:rPr>
                <w:rFonts w:hint="default" w:ascii="Times New Roman" w:hAnsi="Times New Roman" w:eastAsia="仿宋_GB2312" w:cs="仿宋_GB2312"/>
                <w:snapToGrid/>
                <w:color w:val="000000"/>
                <w:spacing w:val="21"/>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业务协同</w:t>
            </w:r>
          </w:p>
          <w:p w14:paraId="2516F0C4">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售后服务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经营战略</w:t>
            </w:r>
            <w:r>
              <w:rPr>
                <w:rFonts w:hint="default" w:ascii="Times New Roman" w:hAnsi="Times New Roman" w:eastAsia="仿宋_GB2312" w:cs="仿宋_GB2312"/>
                <w:snapToGrid/>
                <w:color w:val="000000"/>
                <w:spacing w:val="23"/>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管理机制</w:t>
            </w:r>
          </w:p>
        </w:tc>
      </w:tr>
      <w:tr w14:paraId="59BE0A5D">
        <w:tblPrEx>
          <w:tblCellMar>
            <w:top w:w="0" w:type="dxa"/>
            <w:left w:w="108" w:type="dxa"/>
            <w:bottom w:w="0" w:type="dxa"/>
            <w:right w:w="108" w:type="dxa"/>
          </w:tblCellMar>
        </w:tblPrEx>
        <w:trPr>
          <w:trHeight w:val="330"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5758436F">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数字化转型其它需求 （多选）</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top"/>
          </w:tcPr>
          <w:p w14:paraId="0E247746">
            <w:pPr>
              <w:keepNext w:val="0"/>
              <w:keepLines w:val="0"/>
              <w:widowControl/>
              <w:suppressLineNumbers w:val="0"/>
              <w:kinsoku w:val="0"/>
              <w:autoSpaceDE w:val="0"/>
              <w:autoSpaceDN w:val="0"/>
              <w:adjustRightInd w:val="0"/>
              <w:snapToGrid w:val="0"/>
              <w:spacing w:before="54"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转型规划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转型参考范例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数字信贷服务</w:t>
            </w:r>
            <w:r>
              <w:rPr>
                <w:rFonts w:hint="default" w:ascii="Times New Roman" w:hAnsi="Times New Roman" w:eastAsia="仿宋_GB2312" w:cs="仿宋_GB2312"/>
                <w:snapToGrid/>
                <w:color w:val="000000"/>
                <w:spacing w:val="11"/>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数字化人才</w:t>
            </w:r>
          </w:p>
          <w:p w14:paraId="498C52A7">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数字化转型生态（协同转型、权益保障、法律援助等）</w:t>
            </w:r>
          </w:p>
          <w:p w14:paraId="301986EC">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5"/>
                <w:kern w:val="0"/>
                <w:sz w:val="24"/>
                <w:szCs w:val="24"/>
                <w:lang w:val="en-US" w:eastAsia="zh-CN" w:bidi="ar"/>
              </w:rPr>
              <w:t>其他需求</w:t>
            </w:r>
          </w:p>
        </w:tc>
      </w:tr>
      <w:tr w14:paraId="0D14DD71">
        <w:tblPrEx>
          <w:tblCellMar>
            <w:top w:w="0" w:type="dxa"/>
            <w:left w:w="108" w:type="dxa"/>
            <w:bottom w:w="0" w:type="dxa"/>
            <w:right w:w="108" w:type="dxa"/>
          </w:tblCellMar>
        </w:tblPrEx>
        <w:trPr>
          <w:trHeight w:val="4573"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5A01D543">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eastAsia" w:ascii="Times New Roman" w:hAnsi="Times New Roman" w:eastAsia="仿宋_GB2312" w:cs="仿宋_GB2312"/>
                <w:b w:val="0"/>
                <w:bCs w:val="0"/>
                <w:snapToGrid/>
                <w:color w:val="000000"/>
                <w:spacing w:val="-5"/>
                <w:kern w:val="0"/>
                <w:sz w:val="24"/>
                <w:szCs w:val="24"/>
                <w:lang w:val="en-US" w:eastAsia="zh-CN" w:bidi="ar"/>
              </w:rPr>
              <w:t>软件</w:t>
            </w:r>
            <w:r>
              <w:rPr>
                <w:rFonts w:hint="default" w:ascii="Times New Roman" w:hAnsi="Times New Roman" w:eastAsia="仿宋_GB2312" w:cs="仿宋_GB2312"/>
                <w:b w:val="0"/>
                <w:bCs w:val="0"/>
                <w:snapToGrid/>
                <w:color w:val="000000"/>
                <w:spacing w:val="-5"/>
                <w:kern w:val="0"/>
                <w:sz w:val="24"/>
                <w:szCs w:val="24"/>
                <w:lang w:val="en-US" w:eastAsia="zh-CN" w:bidi="ar"/>
              </w:rPr>
              <w:t>需求（多</w:t>
            </w:r>
            <w:r>
              <w:rPr>
                <w:rFonts w:hint="eastAsia" w:ascii="Times New Roman" w:hAnsi="Times New Roman" w:eastAsia="仿宋_GB2312" w:cs="仿宋_GB2312"/>
                <w:b w:val="0"/>
                <w:bCs w:val="0"/>
                <w:snapToGrid/>
                <w:color w:val="000000"/>
                <w:spacing w:val="-5"/>
                <w:kern w:val="0"/>
                <w:sz w:val="24"/>
                <w:szCs w:val="24"/>
                <w:lang w:val="en-US" w:eastAsia="zh-CN" w:bidi="ar"/>
              </w:rPr>
              <w:t>选</w:t>
            </w:r>
            <w:r>
              <w:rPr>
                <w:rFonts w:hint="default" w:ascii="Times New Roman" w:hAnsi="Times New Roman" w:eastAsia="仿宋_GB2312" w:cs="仿宋_GB2312"/>
                <w:b w:val="0"/>
                <w:bCs w:val="0"/>
                <w:snapToGrid/>
                <w:color w:val="000000"/>
                <w:spacing w:val="-5"/>
                <w:kern w:val="0"/>
                <w:sz w:val="24"/>
                <w:szCs w:val="24"/>
                <w:lang w:val="en-US" w:eastAsia="zh-CN" w:bidi="ar"/>
              </w:rPr>
              <w:t>）</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top"/>
          </w:tcPr>
          <w:p w14:paraId="46081C84">
            <w:pPr>
              <w:pStyle w:val="10"/>
              <w:keepNext w:val="0"/>
              <w:keepLines w:val="0"/>
              <w:widowControl/>
              <w:suppressLineNumbers w:val="0"/>
              <w:kinsoku w:val="0"/>
              <w:autoSpaceDE w:val="0"/>
              <w:autoSpaceDN w:val="0"/>
              <w:adjustRightInd w:val="0"/>
              <w:snapToGrid w:val="0"/>
              <w:spacing w:before="26" w:beforeAutospacing="0" w:after="0" w:afterAutospacing="0"/>
              <w:ind w:left="0" w:leftChars="0" w:right="107" w:firstLine="0" w:firstLineChars="0"/>
              <w:jc w:val="left"/>
              <w:textAlignment w:val="baseline"/>
              <w:rPr>
                <w:rFonts w:hint="default" w:ascii="Times New Roman" w:hAnsi="Times New Roman" w:eastAsia="仿宋_GB2312" w:cs="仿宋_GB2312"/>
                <w:color w:val="000000"/>
                <w:kern w:val="0"/>
                <w:sz w:val="24"/>
                <w:szCs w:val="24"/>
              </w:rPr>
            </w:pPr>
            <w:r>
              <w:rPr>
                <w:rFonts w:hint="default" w:ascii="Times New Roman" w:hAnsi="Times New Roman" w:eastAsia="仿宋_GB2312" w:cs="仿宋_GB2312"/>
                <w:b/>
                <w:bCs/>
                <w:snapToGrid/>
                <w:color w:val="000000"/>
                <w:spacing w:val="15"/>
                <w:kern w:val="0"/>
                <w:sz w:val="24"/>
                <w:szCs w:val="24"/>
                <w:lang w:val="en-US" w:eastAsia="zh-CN" w:bidi="ar"/>
              </w:rPr>
              <w:t>研发设计类：</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CAD</w:t>
            </w:r>
            <w:r>
              <w:rPr>
                <w:rFonts w:hint="default" w:ascii="Times New Roman" w:hAnsi="Times New Roman" w:eastAsia="仿宋_GB2312" w:cs="仿宋_GB2312"/>
                <w:snapToGrid/>
                <w:color w:val="000000"/>
                <w:spacing w:val="15"/>
                <w:kern w:val="0"/>
                <w:sz w:val="24"/>
                <w:szCs w:val="24"/>
                <w:lang w:val="en-US" w:eastAsia="zh-CN" w:bidi="ar"/>
              </w:rPr>
              <w:t xml:space="preserve">(计算机辅助设计)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CAE</w:t>
            </w:r>
            <w:r>
              <w:rPr>
                <w:rFonts w:hint="default" w:ascii="Times New Roman" w:hAnsi="Times New Roman" w:eastAsia="仿宋_GB2312" w:cs="仿宋_GB2312"/>
                <w:snapToGrid/>
                <w:color w:val="000000"/>
                <w:spacing w:val="15"/>
                <w:kern w:val="0"/>
                <w:sz w:val="24"/>
                <w:szCs w:val="24"/>
                <w:lang w:val="en-US" w:eastAsia="zh-CN" w:bidi="ar"/>
              </w:rPr>
              <w:t>(计算机辅</w:t>
            </w:r>
            <w:r>
              <w:rPr>
                <w:rFonts w:hint="default" w:ascii="Times New Roman" w:hAnsi="Times New Roman" w:eastAsia="仿宋_GB2312" w:cs="仿宋_GB2312"/>
                <w:snapToGrid/>
                <w:color w:val="000000"/>
                <w:spacing w:val="14"/>
                <w:kern w:val="0"/>
                <w:sz w:val="24"/>
                <w:szCs w:val="24"/>
                <w:lang w:val="en-US" w:eastAsia="zh-CN" w:bidi="ar"/>
              </w:rPr>
              <w:t>助分析)</w:t>
            </w:r>
            <w:r>
              <w:rPr>
                <w:rFonts w:hint="default" w:ascii="Times New Roman" w:hAnsi="Times New Roman" w:eastAsia="仿宋_GB2312" w:cs="仿宋_GB2312"/>
                <w:snapToGrid/>
                <w:color w:val="000000"/>
                <w:kern w:val="0"/>
                <w:sz w:val="24"/>
                <w:szCs w:val="24"/>
                <w:lang w:val="en-US" w:eastAsia="zh-CN" w:bidi="ar"/>
              </w:rPr>
              <w:t xml:space="preserve">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CAPP（计算机辅助工艺设计）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CAM（计算机辅助制造）</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数字</w:t>
            </w:r>
            <w:r>
              <w:rPr>
                <w:rFonts w:hint="default" w:ascii="Times New Roman" w:hAnsi="Times New Roman" w:eastAsia="仿宋_GB2312" w:cs="仿宋_GB2312"/>
                <w:snapToGrid/>
                <w:color w:val="000000"/>
                <w:spacing w:val="-9"/>
                <w:kern w:val="0"/>
                <w:sz w:val="24"/>
                <w:szCs w:val="24"/>
                <w:lang w:val="en-US" w:eastAsia="zh-CN" w:bidi="ar"/>
              </w:rPr>
              <w:t>孪生</w:t>
            </w:r>
            <w:r>
              <w:rPr>
                <w:rFonts w:hint="default" w:ascii="Times New Roman" w:hAnsi="Times New Roman" w:eastAsia="仿宋_GB2312" w:cs="仿宋_GB2312"/>
                <w:snapToGrid/>
                <w:color w:val="000000"/>
                <w:spacing w:val="24"/>
                <w:kern w:val="0"/>
                <w:sz w:val="24"/>
                <w:szCs w:val="24"/>
                <w:lang w:val="en-US" w:eastAsia="zh-CN" w:bidi="ar"/>
              </w:rPr>
              <w:t xml:space="preserve">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9"/>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23464B47">
            <w:pPr>
              <w:pStyle w:val="10"/>
              <w:keepNext w:val="0"/>
              <w:keepLines w:val="0"/>
              <w:widowControl/>
              <w:suppressLineNumbers w:val="0"/>
              <w:kinsoku w:val="0"/>
              <w:autoSpaceDE w:val="0"/>
              <w:autoSpaceDN w:val="0"/>
              <w:adjustRightInd w:val="0"/>
              <w:snapToGrid w:val="0"/>
              <w:spacing w:before="5" w:beforeAutospacing="0" w:after="0" w:afterAutospacing="0"/>
              <w:ind w:left="0" w:leftChars="0" w:right="0" w:firstLine="0" w:firstLineChars="0"/>
              <w:jc w:val="left"/>
              <w:textAlignment w:val="baseline"/>
              <w:rPr>
                <w:rFonts w:hint="default" w:ascii="Times New Roman" w:hAnsi="Times New Roman" w:eastAsia="仿宋_GB2312" w:cs="仿宋_GB2312"/>
                <w:snapToGrid/>
                <w:color w:val="000000"/>
                <w:spacing w:val="-3"/>
                <w:kern w:val="0"/>
                <w:sz w:val="24"/>
                <w:szCs w:val="24"/>
                <w:lang w:val="en-US" w:eastAsia="zh-CN" w:bidi="ar"/>
              </w:rPr>
            </w:pPr>
            <w:r>
              <w:rPr>
                <w:rFonts w:hint="default" w:ascii="Times New Roman" w:hAnsi="Times New Roman" w:eastAsia="仿宋_GB2312" w:cs="仿宋_GB2312"/>
                <w:b/>
                <w:bCs/>
                <w:snapToGrid/>
                <w:color w:val="000000"/>
                <w:spacing w:val="-4"/>
                <w:kern w:val="0"/>
                <w:sz w:val="24"/>
                <w:szCs w:val="24"/>
                <w:lang w:val="en-US" w:eastAsia="zh-CN" w:bidi="ar"/>
              </w:rPr>
              <w:t>生产制造类：</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 xml:space="preserve">PLC（可编程逻辑控制器）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SCADA（数据采集</w:t>
            </w:r>
            <w:r>
              <w:rPr>
                <w:rFonts w:hint="default" w:ascii="Times New Roman" w:hAnsi="Times New Roman" w:eastAsia="仿宋_GB2312" w:cs="仿宋_GB2312"/>
                <w:snapToGrid/>
                <w:color w:val="000000"/>
                <w:spacing w:val="-5"/>
                <w:kern w:val="0"/>
                <w:sz w:val="24"/>
                <w:szCs w:val="24"/>
                <w:lang w:val="en-US" w:eastAsia="zh-CN" w:bidi="ar"/>
              </w:rPr>
              <w:t>与监</w:t>
            </w:r>
            <w:r>
              <w:rPr>
                <w:rFonts w:hint="default" w:ascii="Times New Roman" w:hAnsi="Times New Roman" w:eastAsia="仿宋_GB2312" w:cs="仿宋_GB2312"/>
                <w:snapToGrid/>
                <w:color w:val="000000"/>
                <w:spacing w:val="-3"/>
                <w:kern w:val="0"/>
                <w:sz w:val="24"/>
                <w:szCs w:val="24"/>
                <w:lang w:val="en-US" w:eastAsia="zh-CN" w:bidi="ar"/>
              </w:rPr>
              <w:t xml:space="preserve">视控制系统）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DCS（分散控制系统）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APC（先进</w:t>
            </w:r>
            <w:r>
              <w:rPr>
                <w:rFonts w:hint="default" w:ascii="Times New Roman" w:hAnsi="Times New Roman" w:eastAsia="仿宋_GB2312" w:cs="仿宋_GB2312"/>
                <w:snapToGrid/>
                <w:color w:val="000000"/>
                <w:spacing w:val="-4"/>
                <w:kern w:val="0"/>
                <w:sz w:val="24"/>
                <w:szCs w:val="24"/>
                <w:lang w:val="en-US" w:eastAsia="zh-CN" w:bidi="ar"/>
              </w:rPr>
              <w:t>过程控制系统）</w:t>
            </w:r>
            <w:r>
              <w:rPr>
                <w:rFonts w:hint="default" w:ascii="Times New Roman" w:hAnsi="Times New Roman" w:eastAsia="仿宋_GB2312" w:cs="仿宋_GB2312"/>
                <w:snapToGrid/>
                <w:color w:val="000000"/>
                <w:kern w:val="0"/>
                <w:sz w:val="24"/>
                <w:szCs w:val="24"/>
                <w:lang w:val="en-US" w:eastAsia="zh-CN" w:bidi="ar"/>
              </w:rPr>
              <w:t xml:space="preserve">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SIS（产品全生命周期管理）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EAM（企业资产管理系</w:t>
            </w:r>
            <w:r>
              <w:rPr>
                <w:rFonts w:hint="default" w:ascii="Times New Roman" w:hAnsi="Times New Roman" w:eastAsia="仿宋_GB2312" w:cs="仿宋_GB2312"/>
                <w:snapToGrid/>
                <w:color w:val="000000"/>
                <w:spacing w:val="-3"/>
                <w:kern w:val="0"/>
                <w:sz w:val="24"/>
                <w:szCs w:val="24"/>
                <w:lang w:val="en-US" w:eastAsia="zh-CN" w:bidi="ar"/>
              </w:rPr>
              <w:t xml:space="preserve">统） </w:t>
            </w:r>
          </w:p>
          <w:p w14:paraId="1313CDCD">
            <w:pPr>
              <w:pStyle w:val="10"/>
              <w:keepNext w:val="0"/>
              <w:keepLines w:val="0"/>
              <w:widowControl/>
              <w:suppressLineNumbers w:val="0"/>
              <w:kinsoku w:val="0"/>
              <w:autoSpaceDE w:val="0"/>
              <w:autoSpaceDN w:val="0"/>
              <w:adjustRightInd w:val="0"/>
              <w:snapToGrid w:val="0"/>
              <w:spacing w:before="5"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EMS（能源管理系统）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MES（制造执行系统）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PCS（</w:t>
            </w:r>
            <w:r>
              <w:rPr>
                <w:rFonts w:hint="default" w:ascii="Times New Roman" w:hAnsi="Times New Roman" w:eastAsia="仿宋_GB2312" w:cs="仿宋_GB2312"/>
                <w:snapToGrid/>
                <w:color w:val="000000"/>
                <w:spacing w:val="-4"/>
                <w:kern w:val="0"/>
                <w:sz w:val="24"/>
                <w:szCs w:val="24"/>
                <w:lang w:val="en-US" w:eastAsia="zh-CN" w:bidi="ar"/>
              </w:rPr>
              <w:t>生产控制系统）</w:t>
            </w:r>
            <w:r>
              <w:rPr>
                <w:rFonts w:hint="default" w:ascii="Times New Roman" w:hAnsi="Times New Roman" w:eastAsia="仿宋_GB2312" w:cs="仿宋_GB2312"/>
                <w:snapToGrid/>
                <w:color w:val="000000"/>
                <w:kern w:val="0"/>
                <w:sz w:val="24"/>
                <w:szCs w:val="24"/>
                <w:lang w:val="en-US" w:eastAsia="zh-CN" w:bidi="ar"/>
              </w:rPr>
              <w:t xml:space="preserve">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AMS（仪表设备管理）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7DE29DD2">
            <w:pPr>
              <w:pStyle w:val="10"/>
              <w:keepNext w:val="0"/>
              <w:keepLines w:val="0"/>
              <w:widowControl/>
              <w:suppressLineNumbers w:val="0"/>
              <w:kinsoku w:val="0"/>
              <w:autoSpaceDE w:val="0"/>
              <w:autoSpaceDN w:val="0"/>
              <w:adjustRightInd w:val="0"/>
              <w:snapToGrid w:val="0"/>
              <w:spacing w:before="4" w:beforeAutospacing="0" w:after="0" w:afterAutospacing="0"/>
              <w:ind w:left="0" w:leftChars="0" w:right="114" w:firstLine="0" w:firstLineChars="0"/>
              <w:jc w:val="left"/>
              <w:textAlignment w:val="baseline"/>
              <w:rPr>
                <w:rFonts w:hint="default" w:ascii="Times New Roman" w:hAnsi="Times New Roman" w:eastAsia="仿宋_GB2312" w:cs="仿宋_GB2312"/>
                <w:color w:val="000000"/>
                <w:kern w:val="0"/>
                <w:sz w:val="24"/>
                <w:szCs w:val="24"/>
                <w:u w:val="single"/>
                <w:lang w:val="en-US"/>
              </w:rPr>
            </w:pPr>
            <w:r>
              <w:rPr>
                <w:rFonts w:hint="default" w:ascii="Times New Roman" w:hAnsi="Times New Roman" w:eastAsia="仿宋_GB2312" w:cs="仿宋_GB2312"/>
                <w:b/>
                <w:bCs/>
                <w:snapToGrid/>
                <w:color w:val="000000"/>
                <w:kern w:val="0"/>
                <w:sz w:val="24"/>
                <w:szCs w:val="24"/>
                <w:lang w:val="en-US" w:eastAsia="zh-CN" w:bidi="ar"/>
              </w:rPr>
              <w:t>质量管理类</w:t>
            </w:r>
            <w:r>
              <w:rPr>
                <w:rFonts w:hint="default" w:ascii="Times New Roman" w:hAnsi="Times New Roman" w:eastAsia="仿宋_GB2312" w:cs="仿宋_GB2312"/>
                <w:snapToGrid/>
                <w:color w:val="000000"/>
                <w:kern w:val="0"/>
                <w:sz w:val="24"/>
                <w:szCs w:val="24"/>
                <w:lang w:val="en-US" w:eastAsia="zh-CN" w:bidi="ar"/>
              </w:rPr>
              <w:t>：</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QMS（质量管理系统）</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 xml:space="preserve">LIMS（实验室管理系统）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7"/>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270E6DEE">
            <w:pPr>
              <w:pStyle w:val="10"/>
              <w:keepNext w:val="0"/>
              <w:keepLines w:val="0"/>
              <w:widowControl/>
              <w:suppressLineNumbers w:val="0"/>
              <w:kinsoku w:val="0"/>
              <w:autoSpaceDE w:val="0"/>
              <w:autoSpaceDN w:val="0"/>
              <w:adjustRightInd w:val="0"/>
              <w:snapToGrid w:val="0"/>
              <w:spacing w:before="2" w:beforeAutospacing="0" w:after="0" w:afterAutospacing="0"/>
              <w:ind w:left="0" w:leftChars="0" w:right="18" w:firstLine="0" w:firstLineChars="0"/>
              <w:jc w:val="left"/>
              <w:textAlignment w:val="baseline"/>
              <w:rPr>
                <w:rFonts w:hint="default" w:ascii="Times New Roman" w:hAnsi="Times New Roman" w:eastAsia="仿宋_GB2312" w:cs="仿宋_GB2312"/>
                <w:color w:val="000000"/>
                <w:kern w:val="0"/>
                <w:sz w:val="24"/>
                <w:szCs w:val="24"/>
              </w:rPr>
            </w:pPr>
            <w:r>
              <w:rPr>
                <w:rFonts w:hint="default" w:ascii="Times New Roman" w:hAnsi="Times New Roman" w:eastAsia="仿宋_GB2312" w:cs="仿宋_GB2312"/>
                <w:b/>
                <w:bCs/>
                <w:snapToGrid/>
                <w:color w:val="000000"/>
                <w:spacing w:val="-1"/>
                <w:kern w:val="0"/>
                <w:sz w:val="24"/>
                <w:szCs w:val="24"/>
                <w:lang w:val="en-US" w:eastAsia="zh-CN" w:bidi="ar"/>
              </w:rPr>
              <w:t>运营管理类：</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ERP（企业资源管理）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CRM（客户关系管理系统）</w:t>
            </w:r>
            <w:r>
              <w:rPr>
                <w:rFonts w:hint="default" w:ascii="Times New Roman" w:hAnsi="Times New Roman" w:eastAsia="仿宋_GB2312" w:cs="仿宋_GB2312"/>
                <w:snapToGrid/>
                <w:color w:val="000000"/>
                <w:spacing w:val="5"/>
                <w:kern w:val="0"/>
                <w:sz w:val="24"/>
                <w:szCs w:val="24"/>
                <w:lang w:val="en-US" w:eastAsia="zh-CN" w:bidi="ar"/>
              </w:rPr>
              <w:t xml:space="preserve">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SRM</w:t>
            </w:r>
            <w:r>
              <w:rPr>
                <w:rFonts w:hint="default" w:ascii="Times New Roman" w:hAnsi="Times New Roman" w:eastAsia="仿宋_GB2312" w:cs="仿宋_GB2312"/>
                <w:snapToGrid/>
                <w:color w:val="000000"/>
                <w:spacing w:val="1"/>
                <w:kern w:val="0"/>
                <w:sz w:val="24"/>
                <w:szCs w:val="24"/>
                <w:lang w:val="en-US" w:eastAsia="zh-CN" w:bidi="ar"/>
              </w:rPr>
              <w:t xml:space="preserve">（供应商管理系统）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SCM</w:t>
            </w:r>
            <w:r>
              <w:rPr>
                <w:rFonts w:hint="default" w:ascii="Times New Roman" w:hAnsi="Times New Roman" w:eastAsia="仿宋_GB2312" w:cs="仿宋_GB2312"/>
                <w:snapToGrid/>
                <w:color w:val="000000"/>
                <w:spacing w:val="1"/>
                <w:kern w:val="0"/>
                <w:sz w:val="24"/>
                <w:szCs w:val="24"/>
                <w:lang w:val="en-US" w:eastAsia="zh-CN" w:bidi="ar"/>
              </w:rPr>
              <w:t xml:space="preserve">（供应链管理系统）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OA</w:t>
            </w:r>
            <w:r>
              <w:rPr>
                <w:rFonts w:hint="default" w:ascii="Times New Roman" w:hAnsi="Times New Roman" w:eastAsia="仿宋_GB2312" w:cs="仿宋_GB2312"/>
                <w:snapToGrid/>
                <w:color w:val="000000"/>
                <w:spacing w:val="1"/>
                <w:kern w:val="0"/>
                <w:sz w:val="24"/>
                <w:szCs w:val="24"/>
                <w:lang w:val="en-US" w:eastAsia="zh-CN" w:bidi="ar"/>
              </w:rPr>
              <w:t>（办公</w:t>
            </w:r>
            <w:r>
              <w:rPr>
                <w:rFonts w:hint="default" w:ascii="Times New Roman" w:hAnsi="Times New Roman" w:eastAsia="仿宋_GB2312" w:cs="仿宋_GB2312"/>
                <w:snapToGrid/>
                <w:color w:val="000000"/>
                <w:spacing w:val="-2"/>
                <w:kern w:val="0"/>
                <w:sz w:val="24"/>
                <w:szCs w:val="24"/>
                <w:lang w:val="en-US" w:eastAsia="zh-CN" w:bidi="ar"/>
              </w:rPr>
              <w:t xml:space="preserve">软件）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BI（数据分析系统）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FMI</w:t>
            </w:r>
            <w:r>
              <w:rPr>
                <w:rFonts w:hint="default" w:ascii="Times New Roman" w:hAnsi="Times New Roman" w:eastAsia="仿宋_GB2312" w:cs="仿宋_GB2312"/>
                <w:snapToGrid/>
                <w:color w:val="000000"/>
                <w:spacing w:val="-3"/>
                <w:kern w:val="0"/>
                <w:sz w:val="24"/>
                <w:szCs w:val="24"/>
                <w:lang w:val="en-US" w:eastAsia="zh-CN" w:bidi="ar"/>
              </w:rPr>
              <w:t xml:space="preserve">S（财务管理信息系统）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其</w:t>
            </w:r>
            <w:r>
              <w:rPr>
                <w:rFonts w:hint="default" w:ascii="Times New Roman" w:hAnsi="Times New Roman" w:eastAsia="仿宋_GB2312" w:cs="仿宋_GB2312"/>
                <w:snapToGrid/>
                <w:color w:val="000000"/>
                <w:kern w:val="0"/>
                <w:sz w:val="24"/>
                <w:szCs w:val="24"/>
                <w:lang w:val="en-US" w:eastAsia="zh-CN" w:bidi="ar"/>
              </w:rPr>
              <w:t>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0C440F17">
            <w:pPr>
              <w:pStyle w:val="10"/>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default" w:ascii="Times New Roman" w:hAnsi="Times New Roman" w:eastAsia="仿宋_GB2312" w:cs="仿宋_GB2312"/>
                <w:snapToGrid/>
                <w:color w:val="000000"/>
                <w:spacing w:val="-1"/>
                <w:kern w:val="0"/>
                <w:sz w:val="24"/>
                <w:szCs w:val="24"/>
                <w:lang w:val="en-US" w:eastAsia="zh-CN" w:bidi="ar"/>
              </w:rPr>
            </w:pPr>
            <w:r>
              <w:rPr>
                <w:rFonts w:hint="default" w:ascii="Times New Roman" w:hAnsi="Times New Roman" w:eastAsia="仿宋_GB2312" w:cs="仿宋_GB2312"/>
                <w:b/>
                <w:bCs/>
                <w:snapToGrid/>
                <w:color w:val="000000"/>
                <w:spacing w:val="-1"/>
                <w:kern w:val="0"/>
                <w:sz w:val="24"/>
                <w:szCs w:val="24"/>
                <w:lang w:val="en-US" w:eastAsia="zh-CN" w:bidi="ar"/>
              </w:rPr>
              <w:t>仓储物流类：</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BOM（物料清单） </w:t>
            </w: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WMS（仓储管理系统） </w:t>
            </w:r>
          </w:p>
          <w:p w14:paraId="3E1B4919">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Style w:val="23"/>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tc>
      </w:tr>
      <w:tr w14:paraId="0E9D417E">
        <w:tblPrEx>
          <w:tblCellMar>
            <w:top w:w="0" w:type="dxa"/>
            <w:left w:w="108" w:type="dxa"/>
            <w:bottom w:w="0" w:type="dxa"/>
            <w:right w:w="108" w:type="dxa"/>
          </w:tblCellMar>
        </w:tblPrEx>
        <w:trPr>
          <w:trHeight w:val="1000" w:hRule="atLeast"/>
        </w:trPr>
        <w:tc>
          <w:tcPr>
            <w:tcW w:w="1292" w:type="pct"/>
            <w:tcBorders>
              <w:top w:val="single" w:color="000000" w:sz="4" w:space="0"/>
              <w:left w:val="single" w:color="000000" w:sz="4" w:space="0"/>
              <w:bottom w:val="single" w:color="auto" w:sz="4" w:space="0"/>
              <w:right w:val="single" w:color="000000" w:sz="4" w:space="0"/>
            </w:tcBorders>
            <w:noWrap w:val="0"/>
            <w:vAlign w:val="center"/>
          </w:tcPr>
          <w:p w14:paraId="2B9A0613">
            <w:pPr>
              <w:keepNext w:val="0"/>
              <w:keepLines w:val="0"/>
              <w:widowControl/>
              <w:suppressLineNumbers w:val="0"/>
              <w:kinsoku w:val="0"/>
              <w:autoSpaceDE w:val="0"/>
              <w:autoSpaceDN w:val="0"/>
              <w:adjustRightInd w:val="0"/>
              <w:snapToGrid w:val="0"/>
              <w:spacing w:before="37"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b/>
                <w:bCs/>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希望得到的政府支持及工作建议（多选）</w:t>
            </w:r>
          </w:p>
        </w:tc>
        <w:tc>
          <w:tcPr>
            <w:tcW w:w="3707" w:type="pct"/>
            <w:gridSpan w:val="7"/>
            <w:tcBorders>
              <w:top w:val="single" w:color="000000" w:sz="4" w:space="0"/>
              <w:left w:val="single" w:color="000000" w:sz="4" w:space="0"/>
              <w:bottom w:val="single" w:color="auto" w:sz="4" w:space="0"/>
              <w:right w:val="single" w:color="000000" w:sz="4" w:space="0"/>
            </w:tcBorders>
            <w:noWrap w:val="0"/>
            <w:vAlign w:val="top"/>
          </w:tcPr>
          <w:p w14:paraId="6A7D1DBD">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数字化水平评测诊断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公益培训</w:t>
            </w:r>
            <w:r>
              <w:rPr>
                <w:rFonts w:hint="default" w:ascii="Times New Roman" w:hAnsi="Times New Roman" w:eastAsia="仿宋_GB2312" w:cs="仿宋_GB2312"/>
                <w:snapToGrid/>
                <w:color w:val="000000"/>
                <w:spacing w:val="7"/>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专题培训</w:t>
            </w:r>
          </w:p>
          <w:p w14:paraId="09B913CA">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组织标杆企业参访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对接优质转型服务商</w:t>
            </w:r>
          </w:p>
          <w:p w14:paraId="791FE48B">
            <w:pPr>
              <w:keepNext w:val="0"/>
              <w:keepLines w:val="0"/>
              <w:widowControl/>
              <w:suppressLineNumbers w:val="0"/>
              <w:kinsoku w:val="0"/>
              <w:autoSpaceDE w:val="0"/>
              <w:autoSpaceDN w:val="0"/>
              <w:adjustRightInd w:val="0"/>
              <w:snapToGrid w:val="0"/>
              <w:spacing w:before="1" w:beforeAutospacing="0" w:after="0" w:afterAutospacing="0" w:line="240" w:lineRule="auto"/>
              <w:ind w:left="0" w:leftChars="0" w:right="0" w:firstLine="0" w:firstLineChars="0"/>
              <w:jc w:val="left"/>
              <w:textAlignment w:val="baseline"/>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其他支持：</w:t>
            </w:r>
            <w:r>
              <w:rPr>
                <w:rFonts w:hint="default" w:ascii="Times New Roman" w:hAnsi="Times New Roman" w:eastAsia="仿宋_GB2312" w:cs="仿宋_GB2312"/>
                <w:snapToGrid/>
                <w:color w:val="000000"/>
                <w:kern w:val="0"/>
                <w:sz w:val="24"/>
                <w:szCs w:val="24"/>
                <w:u w:val="single"/>
                <w:lang w:val="en-US" w:eastAsia="zh-CN" w:bidi="ar"/>
              </w:rPr>
              <w:t xml:space="preserve">                           </w:t>
            </w:r>
          </w:p>
        </w:tc>
      </w:tr>
      <w:tr w14:paraId="46F33CAB">
        <w:tblPrEx>
          <w:tblCellMar>
            <w:top w:w="0" w:type="dxa"/>
            <w:left w:w="108" w:type="dxa"/>
            <w:bottom w:w="0" w:type="dxa"/>
            <w:right w:w="108" w:type="dxa"/>
          </w:tblCellMar>
        </w:tblPrEx>
        <w:trPr>
          <w:trHeight w:val="280"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7D49977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2"/>
                <w:sz w:val="24"/>
                <w:szCs w:val="24"/>
              </w:rPr>
            </w:pPr>
            <w:r>
              <w:rPr>
                <w:rFonts w:hint="default" w:ascii="Times New Roman" w:hAnsi="Times New Roman" w:eastAsia="仿宋_GB2312" w:cs="Times New Roman"/>
                <w:b/>
                <w:bCs/>
                <w:kern w:val="0"/>
                <w:sz w:val="24"/>
                <w:szCs w:val="24"/>
                <w:lang w:bidi="ar"/>
              </w:rPr>
              <w:t>三、数字化改造情况及预期成效（试点企业与数字化服务商共同填写）</w:t>
            </w:r>
          </w:p>
        </w:tc>
      </w:tr>
      <w:tr w14:paraId="0327EEBC">
        <w:tblPrEx>
          <w:tblCellMar>
            <w:top w:w="0" w:type="dxa"/>
            <w:left w:w="108" w:type="dxa"/>
            <w:bottom w:w="0" w:type="dxa"/>
            <w:right w:w="108" w:type="dxa"/>
          </w:tblCellMar>
        </w:tblPrEx>
        <w:trPr>
          <w:trHeight w:val="280" w:hRule="atLeast"/>
        </w:trPr>
        <w:tc>
          <w:tcPr>
            <w:tcW w:w="1292" w:type="pct"/>
            <w:tcBorders>
              <w:top w:val="single" w:color="auto" w:sz="4" w:space="0"/>
              <w:left w:val="single" w:color="000000" w:sz="4" w:space="0"/>
              <w:bottom w:val="single" w:color="000000" w:sz="4" w:space="0"/>
              <w:right w:val="single" w:color="000000" w:sz="4" w:space="0"/>
            </w:tcBorders>
            <w:noWrap/>
            <w:vAlign w:val="top"/>
          </w:tcPr>
          <w:p w14:paraId="5874F607">
            <w:pPr>
              <w:keepNext w:val="0"/>
              <w:keepLines w:val="0"/>
              <w:widowControl/>
              <w:suppressLineNumbers w:val="0"/>
              <w:kinsoku w:val="0"/>
              <w:autoSpaceDE w:val="0"/>
              <w:autoSpaceDN w:val="0"/>
              <w:adjustRightInd w:val="0"/>
              <w:snapToGrid w:val="0"/>
              <w:spacing w:before="44" w:beforeAutospacing="0" w:after="0" w:afterAutospacing="0" w:line="240" w:lineRule="auto"/>
              <w:ind w:left="0" w:leftChars="0" w:right="118" w:rightChars="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default" w:ascii="Times New Roman" w:hAnsi="Times New Roman" w:eastAsia="仿宋_GB2312" w:cs="仿宋_GB2312"/>
                <w:b w:val="0"/>
                <w:bCs w:val="0"/>
                <w:snapToGrid/>
                <w:color w:val="000000"/>
                <w:spacing w:val="-4"/>
                <w:kern w:val="0"/>
                <w:sz w:val="24"/>
                <w:szCs w:val="24"/>
                <w:lang w:val="en-US" w:eastAsia="zh-CN" w:bidi="ar"/>
              </w:rPr>
              <w:t>数字化转型计划投</w:t>
            </w:r>
            <w:r>
              <w:rPr>
                <w:rFonts w:hint="default" w:ascii="Times New Roman" w:hAnsi="Times New Roman" w:eastAsia="仿宋_GB2312" w:cs="仿宋_GB2312"/>
                <w:b w:val="0"/>
                <w:bCs w:val="0"/>
                <w:snapToGrid/>
                <w:color w:val="000000"/>
                <w:spacing w:val="-5"/>
                <w:kern w:val="0"/>
                <w:sz w:val="24"/>
                <w:szCs w:val="24"/>
                <w:lang w:val="en-US" w:eastAsia="zh-CN" w:bidi="ar"/>
              </w:rPr>
              <w:t>入成本</w:t>
            </w:r>
          </w:p>
        </w:tc>
        <w:tc>
          <w:tcPr>
            <w:tcW w:w="3707" w:type="pct"/>
            <w:gridSpan w:val="7"/>
            <w:tcBorders>
              <w:top w:val="single" w:color="auto" w:sz="4" w:space="0"/>
              <w:left w:val="single" w:color="000000" w:sz="4" w:space="0"/>
              <w:bottom w:val="single" w:color="000000" w:sz="4" w:space="0"/>
              <w:right w:val="single" w:color="000000" w:sz="4" w:space="0"/>
            </w:tcBorders>
            <w:noWrap/>
            <w:vAlign w:val="top"/>
          </w:tcPr>
          <w:p w14:paraId="70F21886">
            <w:pPr>
              <w:keepNext w:val="0"/>
              <w:keepLines w:val="0"/>
              <w:widowControl/>
              <w:suppressLineNumbers w:val="0"/>
              <w:kinsoku w:val="0"/>
              <w:autoSpaceDE w:val="0"/>
              <w:autoSpaceDN w:val="0"/>
              <w:adjustRightInd w:val="0"/>
              <w:snapToGrid w:val="0"/>
              <w:spacing w:before="201"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仿宋_GB2312"/>
                <w:snapToGrid/>
                <w:color w:val="000000"/>
                <w:spacing w:val="-3"/>
                <w:kern w:val="0"/>
                <w:sz w:val="24"/>
                <w:szCs w:val="24"/>
                <w:lang w:val="en-US" w:eastAsia="zh-CN" w:bidi="ar"/>
              </w:rPr>
              <w:t>2024</w:t>
            </w:r>
            <w:r>
              <w:rPr>
                <w:rFonts w:hint="default" w:ascii="Times New Roman" w:hAnsi="Times New Roman" w:eastAsia="仿宋_GB2312" w:cs="仿宋_GB2312"/>
                <w:snapToGrid/>
                <w:color w:val="000000"/>
                <w:spacing w:val="-31"/>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年计划投入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6"/>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万元，近两年计划投入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7"/>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w:t>
            </w:r>
          </w:p>
        </w:tc>
      </w:tr>
      <w:tr w14:paraId="75B84F1A">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0DAB984">
            <w:pPr>
              <w:keepNext w:val="0"/>
              <w:keepLines w:val="0"/>
              <w:widowControl/>
              <w:suppressLineNumbers w:val="0"/>
              <w:kinsoku w:val="0"/>
              <w:autoSpaceDE w:val="0"/>
              <w:autoSpaceDN w:val="0"/>
              <w:adjustRightInd w:val="0"/>
              <w:snapToGrid w:val="0"/>
              <w:spacing w:before="78" w:beforeAutospacing="0" w:after="0" w:afterAutospacing="0" w:line="240" w:lineRule="auto"/>
              <w:ind w:left="0" w:leftChars="0" w:right="0" w:rightChars="0" w:firstLine="0" w:firstLineChars="0"/>
              <w:jc w:val="center"/>
              <w:textAlignment w:val="baseline"/>
              <w:rPr>
                <w:rFonts w:hint="default" w:ascii="Times New Roman" w:hAnsi="Times New Roman" w:eastAsia="仿宋_GB2312" w:cs="Times New Roman"/>
                <w:b w:val="0"/>
                <w:bCs w:val="0"/>
                <w:kern w:val="0"/>
                <w:sz w:val="24"/>
                <w:szCs w:val="24"/>
                <w:lang w:val="en-US" w:eastAsia="zh-CN" w:bidi="ar-SA"/>
              </w:rPr>
            </w:pPr>
            <w:r>
              <w:rPr>
                <w:rFonts w:hint="eastAsia" w:ascii="Times New Roman" w:hAnsi="Times New Roman" w:eastAsia="仿宋_GB2312" w:cs="仿宋_GB2312"/>
                <w:b w:val="0"/>
                <w:bCs w:val="0"/>
                <w:snapToGrid/>
                <w:color w:val="000000"/>
                <w:spacing w:val="-4"/>
                <w:kern w:val="0"/>
                <w:sz w:val="24"/>
                <w:szCs w:val="24"/>
                <w:lang w:val="en-US" w:eastAsia="zh-CN" w:bidi="ar"/>
              </w:rPr>
              <w:t>云应用情况</w:t>
            </w:r>
          </w:p>
        </w:tc>
        <w:tc>
          <w:tcPr>
            <w:tcW w:w="3707" w:type="pct"/>
            <w:gridSpan w:val="7"/>
            <w:tcBorders>
              <w:top w:val="single" w:color="000000" w:sz="4" w:space="0"/>
              <w:left w:val="single" w:color="000000" w:sz="4" w:space="0"/>
              <w:bottom w:val="single" w:color="000000" w:sz="4" w:space="0"/>
              <w:right w:val="single" w:color="000000" w:sz="4" w:space="0"/>
            </w:tcBorders>
            <w:noWrap/>
            <w:vAlign w:val="top"/>
          </w:tcPr>
          <w:p w14:paraId="11883C83">
            <w:pPr>
              <w:keepNext w:val="0"/>
              <w:keepLines w:val="0"/>
              <w:widowControl/>
              <w:suppressLineNumbers w:val="0"/>
              <w:kinsoku w:val="0"/>
              <w:autoSpaceDE w:val="0"/>
              <w:autoSpaceDN w:val="0"/>
              <w:adjustRightInd w:val="0"/>
              <w:snapToGrid w:val="0"/>
              <w:spacing w:before="27" w:beforeAutospacing="0" w:after="0" w:afterAutospacing="0" w:line="240" w:lineRule="auto"/>
              <w:ind w:left="0" w:leftChars="0" w:right="0" w:firstLine="0" w:firstLineChars="0"/>
              <w:jc w:val="left"/>
              <w:textAlignment w:val="baseline"/>
              <w:rPr>
                <w:rFonts w:hint="default" w:ascii="Times New Roman" w:hAnsi="Times New Roman" w:eastAsia="仿宋_GB2312" w:cs="仿宋_GB2312"/>
                <w:color w:val="000000"/>
                <w:kern w:val="0"/>
                <w:sz w:val="24"/>
                <w:szCs w:val="24"/>
                <w:u w:val="single"/>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公有云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私有云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 xml:space="preserve">混合云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其他</w:t>
            </w:r>
            <w:r>
              <w:rPr>
                <w:rFonts w:hint="eastAsia" w:ascii="Times New Roman" w:hAnsi="Times New Roman" w:eastAsia="仿宋_GB2312" w:cs="仿宋_GB2312"/>
                <w:snapToGrid/>
                <w:color w:val="000000"/>
                <w:spacing w:val="-1"/>
                <w:kern w:val="0"/>
                <w:sz w:val="24"/>
                <w:szCs w:val="24"/>
                <w:u w:val="single"/>
                <w:lang w:val="en-US" w:eastAsia="zh-CN" w:bidi="ar"/>
              </w:rPr>
              <w:t xml:space="preserve">：       </w:t>
            </w:r>
          </w:p>
          <w:p w14:paraId="72734443">
            <w:pPr>
              <w:keepNext w:val="0"/>
              <w:keepLines w:val="0"/>
              <w:widowControl/>
              <w:suppressLineNumbers w:val="0"/>
              <w:kinsoku w:val="0"/>
              <w:autoSpaceDE w:val="0"/>
              <w:autoSpaceDN w:val="0"/>
              <w:adjustRightInd w:val="0"/>
              <w:snapToGrid w:val="0"/>
              <w:spacing w:before="0" w:beforeAutospacing="0" w:after="0" w:afterAutospacing="0" w:line="240" w:lineRule="auto"/>
              <w:ind w:left="0" w:leftChars="0" w:right="0" w:rightChars="0" w:firstLine="0" w:firstLineChars="0"/>
              <w:jc w:val="left"/>
              <w:textAlignment w:val="baseline"/>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已上云暂无进一步上云规划   </w:t>
            </w:r>
            <w:r>
              <w:rPr>
                <w:rFonts w:hint="eastAsia" w:ascii="Times New Roman" w:hAnsi="Times New Roman" w:eastAsia="仿宋_GB2312" w:cs="仿宋_GB2312"/>
                <w:snapToGrid/>
                <w:color w:val="000000"/>
                <w:spacing w:val="-1"/>
                <w:kern w:val="0"/>
                <w:sz w:val="24"/>
                <w:szCs w:val="24"/>
                <w:lang w:val="en-US" w:eastAsia="zh-CN" w:bidi="ar"/>
              </w:rPr>
              <w:t xml:space="preserve">     </w:t>
            </w:r>
            <w:r>
              <w:rPr>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未上云且暂无上云规划</w:t>
            </w:r>
          </w:p>
        </w:tc>
      </w:tr>
      <w:tr w14:paraId="0FDF27A7">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4687926">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改造项目起止时间</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321513F4">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483F761A">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4CE68F4">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改造总花费（万元）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0931412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2AA2F8DB">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top"/>
          </w:tcPr>
          <w:p w14:paraId="2B7D4559">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default" w:ascii="Times New Roman" w:hAnsi="Times New Roman" w:eastAsia="仿宋_GB2312" w:cs="Times New Roman"/>
                <w:kern w:val="0"/>
                <w:sz w:val="24"/>
                <w:szCs w:val="20"/>
                <w:lang w:val="en-US" w:eastAsia="en-US" w:bidi="ar"/>
              </w:rPr>
            </w:pPr>
            <w:r>
              <w:rPr>
                <w:rFonts w:hint="eastAsia" w:ascii="Times New Roman" w:hAnsi="Times New Roman" w:eastAsia="FangSong_GB2312" w:cs="FangSong_GB2312"/>
                <w:spacing w:val="-3"/>
                <w:kern w:val="2"/>
                <w:sz w:val="24"/>
                <w:szCs w:val="24"/>
                <w:lang w:val="en-US" w:eastAsia="en-US" w:bidi="ar-SA"/>
              </w:rPr>
              <w:t>企业改造后目</w:t>
            </w:r>
            <w:r>
              <w:rPr>
                <w:rFonts w:hint="eastAsia" w:ascii="Times New Roman" w:hAnsi="Times New Roman" w:eastAsia="FangSong_GB2312" w:cs="FangSong_GB2312"/>
                <w:spacing w:val="-2"/>
                <w:kern w:val="2"/>
                <w:sz w:val="24"/>
                <w:szCs w:val="24"/>
                <w:lang w:val="en-US" w:eastAsia="en-US" w:bidi="ar-SA"/>
              </w:rPr>
              <w:t>标数字化水平</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18B6BE35">
            <w:pPr>
              <w:keepNext w:val="0"/>
              <w:keepLines w:val="0"/>
              <w:widowControl w:val="0"/>
              <w:suppressLineNumbers w:val="0"/>
              <w:spacing w:before="116" w:beforeLines="0" w:beforeAutospacing="0" w:after="0" w:afterLines="0" w:afterAutospacing="0" w:line="221" w:lineRule="auto"/>
              <w:ind w:left="0" w:leftChars="0" w:right="0" w:firstLine="0" w:firstLineChars="0"/>
              <w:jc w:val="left"/>
              <w:rPr>
                <w:rFonts w:hint="default" w:ascii="Times New Roman" w:hAnsi="Times New Roman" w:eastAsia="仿宋_GB2312" w:cs="Times New Roman"/>
                <w:kern w:val="2"/>
                <w:sz w:val="24"/>
                <w:szCs w:val="20"/>
                <w:lang w:val="en-US" w:eastAsia="en-US" w:bidi="ar-SA"/>
              </w:rPr>
            </w:pPr>
            <w:r>
              <w:rPr>
                <w:rFonts w:hint="eastAsia" w:ascii="Times New Roman" w:hAnsi="Times New Roman" w:eastAsia="FangSong_GB2312" w:cs="FangSong_GB2312"/>
                <w:spacing w:val="-12"/>
                <w:kern w:val="2"/>
                <w:sz w:val="24"/>
                <w:szCs w:val="24"/>
                <w:lang w:val="en-US" w:eastAsia="en-US" w:bidi="ar-SA"/>
              </w:rPr>
              <w:t>□二级</w:t>
            </w:r>
            <w:r>
              <w:rPr>
                <w:rFonts w:hint="eastAsia" w:ascii="Times New Roman" w:hAnsi="Times New Roman" w:eastAsia="FangSong_GB2312" w:cs="FangSong_GB2312"/>
                <w:spacing w:val="19"/>
                <w:kern w:val="2"/>
                <w:sz w:val="24"/>
                <w:szCs w:val="24"/>
                <w:lang w:val="en-US" w:eastAsia="en-US" w:bidi="ar-SA"/>
              </w:rPr>
              <w:t xml:space="preserve">  </w:t>
            </w:r>
            <w:r>
              <w:rPr>
                <w:rFonts w:hint="eastAsia" w:ascii="Times New Roman" w:hAnsi="Times New Roman" w:eastAsia="FangSong_GB2312" w:cs="FangSong_GB2312"/>
                <w:spacing w:val="-12"/>
                <w:kern w:val="2"/>
                <w:sz w:val="24"/>
                <w:szCs w:val="24"/>
                <w:lang w:val="en-US" w:eastAsia="en-US" w:bidi="ar-SA"/>
              </w:rPr>
              <w:t>□三级</w:t>
            </w:r>
            <w:r>
              <w:rPr>
                <w:rFonts w:hint="eastAsia" w:ascii="Times New Roman" w:hAnsi="Times New Roman" w:eastAsia="FangSong_GB2312" w:cs="FangSong_GB2312"/>
                <w:spacing w:val="17"/>
                <w:kern w:val="2"/>
                <w:sz w:val="24"/>
                <w:szCs w:val="24"/>
                <w:lang w:val="en-US" w:eastAsia="en-US" w:bidi="ar-SA"/>
              </w:rPr>
              <w:t xml:space="preserve">  </w:t>
            </w:r>
            <w:r>
              <w:rPr>
                <w:rFonts w:hint="eastAsia" w:ascii="Times New Roman" w:hAnsi="Times New Roman" w:eastAsia="FangSong_GB2312" w:cs="FangSong_GB2312"/>
                <w:spacing w:val="-12"/>
                <w:kern w:val="2"/>
                <w:sz w:val="24"/>
                <w:szCs w:val="24"/>
                <w:lang w:val="en-US" w:eastAsia="en-US" w:bidi="ar-SA"/>
              </w:rPr>
              <w:t>□四级</w:t>
            </w:r>
          </w:p>
        </w:tc>
      </w:tr>
      <w:tr w14:paraId="5D3BAC69">
        <w:tblPrEx>
          <w:tblCellMar>
            <w:top w:w="0" w:type="dxa"/>
            <w:left w:w="108" w:type="dxa"/>
            <w:bottom w:w="0" w:type="dxa"/>
            <w:right w:w="108" w:type="dxa"/>
          </w:tblCellMar>
        </w:tblPrEx>
        <w:trPr>
          <w:trHeight w:val="443" w:hRule="atLeast"/>
        </w:trPr>
        <w:tc>
          <w:tcPr>
            <w:tcW w:w="1292" w:type="pct"/>
            <w:vMerge w:val="restart"/>
            <w:tcBorders>
              <w:top w:val="single" w:color="000000" w:sz="4" w:space="0"/>
              <w:left w:val="single" w:color="000000" w:sz="4" w:space="0"/>
              <w:right w:val="single" w:color="000000" w:sz="4" w:space="0"/>
            </w:tcBorders>
            <w:noWrap/>
            <w:vAlign w:val="center"/>
          </w:tcPr>
          <w:p w14:paraId="2E70D532">
            <w:pPr>
              <w:keepNext w:val="0"/>
              <w:keepLines w:val="0"/>
              <w:widowControl/>
              <w:suppressLineNumbers w:val="0"/>
              <w:adjustRightInd/>
              <w:snapToGrid/>
              <w:spacing w:before="0" w:beforeAutospacing="0" w:after="0" w:afterAutospacing="0" w:line="560" w:lineRule="exact"/>
              <w:ind w:left="0" w:right="0" w:firstLine="0" w:firstLineChars="0"/>
              <w:jc w:val="center"/>
              <w:textAlignment w:val="center"/>
              <w:rPr>
                <w:rFonts w:hint="default" w:ascii="Times New Roman" w:hAnsi="Times New Roman" w:eastAsia="仿宋_GB2312" w:cs="Times New Roman"/>
                <w:color w:val="auto"/>
                <w:kern w:val="0"/>
                <w:sz w:val="24"/>
                <w:szCs w:val="24"/>
                <w:lang w:val="en-US" w:eastAsia="zh-CN" w:bidi="ar-SA"/>
              </w:rPr>
            </w:pPr>
            <w:r>
              <w:rPr>
                <w:rFonts w:hint="eastAsia" w:ascii="Times New Roman" w:hAnsi="Times New Roman" w:eastAsia="仿宋_GB2312" w:cs="Times New Roman"/>
                <w:color w:val="auto"/>
                <w:kern w:val="0"/>
                <w:sz w:val="24"/>
                <w:szCs w:val="24"/>
                <w:lang w:val="en-US" w:eastAsia="zh-CN" w:bidi="ar-SA"/>
              </w:rPr>
              <w:t>合作的服务商信息</w:t>
            </w:r>
          </w:p>
        </w:tc>
        <w:tc>
          <w:tcPr>
            <w:tcW w:w="362" w:type="pct"/>
            <w:tcBorders>
              <w:top w:val="single" w:color="000000" w:sz="4" w:space="0"/>
              <w:left w:val="single" w:color="000000" w:sz="4" w:space="0"/>
              <w:bottom w:val="single" w:color="000000" w:sz="4" w:space="0"/>
              <w:right w:val="single" w:color="000000" w:sz="4" w:space="0"/>
            </w:tcBorders>
            <w:noWrap/>
            <w:vAlign w:val="top"/>
          </w:tcPr>
          <w:p w14:paraId="07A89883">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序号</w:t>
            </w:r>
          </w:p>
        </w:tc>
        <w:tc>
          <w:tcPr>
            <w:tcW w:w="604" w:type="pct"/>
            <w:tcBorders>
              <w:top w:val="single" w:color="000000" w:sz="4" w:space="0"/>
              <w:left w:val="single" w:color="000000" w:sz="4" w:space="0"/>
              <w:bottom w:val="single" w:color="000000" w:sz="4" w:space="0"/>
              <w:right w:val="single" w:color="000000" w:sz="4" w:space="0"/>
            </w:tcBorders>
            <w:noWrap/>
            <w:vAlign w:val="top"/>
          </w:tcPr>
          <w:p w14:paraId="59D71843">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单位名称</w:t>
            </w: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060CC482">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是否签合同</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0CD0E7B2">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合同金额</w:t>
            </w:r>
          </w:p>
        </w:tc>
        <w:tc>
          <w:tcPr>
            <w:tcW w:w="495" w:type="pct"/>
            <w:tcBorders>
              <w:top w:val="single" w:color="000000" w:sz="4" w:space="0"/>
              <w:left w:val="single" w:color="000000" w:sz="4" w:space="0"/>
              <w:bottom w:val="single" w:color="000000" w:sz="4" w:space="0"/>
              <w:right w:val="single" w:color="000000" w:sz="4" w:space="0"/>
            </w:tcBorders>
            <w:noWrap/>
            <w:vAlign w:val="top"/>
          </w:tcPr>
          <w:p w14:paraId="1BC178DB">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联系人</w:t>
            </w:r>
          </w:p>
        </w:tc>
        <w:tc>
          <w:tcPr>
            <w:tcW w:w="776" w:type="pct"/>
            <w:tcBorders>
              <w:top w:val="single" w:color="000000" w:sz="4" w:space="0"/>
              <w:left w:val="single" w:color="000000" w:sz="4" w:space="0"/>
              <w:bottom w:val="single" w:color="000000" w:sz="4" w:space="0"/>
              <w:right w:val="single" w:color="000000" w:sz="4" w:space="0"/>
            </w:tcBorders>
            <w:noWrap/>
            <w:vAlign w:val="top"/>
          </w:tcPr>
          <w:p w14:paraId="399176CC">
            <w:pPr>
              <w:keepNext w:val="0"/>
              <w:keepLines w:val="0"/>
              <w:widowControl/>
              <w:suppressLineNumbers w:val="0"/>
              <w:kinsoku w:val="0"/>
              <w:autoSpaceDE w:val="0"/>
              <w:autoSpaceDN w:val="0"/>
              <w:adjustRightInd w:val="0"/>
              <w:snapToGrid w:val="0"/>
              <w:spacing w:before="26" w:beforeAutospacing="0" w:after="0" w:afterAutospacing="0" w:line="240" w:lineRule="auto"/>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联系电话</w:t>
            </w:r>
          </w:p>
        </w:tc>
      </w:tr>
      <w:tr w14:paraId="5A309B48">
        <w:tblPrEx>
          <w:tblCellMar>
            <w:top w:w="0" w:type="dxa"/>
            <w:left w:w="108" w:type="dxa"/>
            <w:bottom w:w="0" w:type="dxa"/>
            <w:right w:w="108" w:type="dxa"/>
          </w:tblCellMar>
        </w:tblPrEx>
        <w:trPr>
          <w:trHeight w:val="333" w:hRule="atLeast"/>
        </w:trPr>
        <w:tc>
          <w:tcPr>
            <w:tcW w:w="1292" w:type="pct"/>
            <w:vMerge w:val="continue"/>
            <w:tcBorders>
              <w:left w:val="single" w:color="000000" w:sz="4" w:space="0"/>
              <w:right w:val="single" w:color="000000" w:sz="4" w:space="0"/>
            </w:tcBorders>
            <w:noWrap/>
            <w:vAlign w:val="center"/>
          </w:tcPr>
          <w:p w14:paraId="5D6BE423">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2D095AFE">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65232E96">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51A799AE">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r>
              <w:rPr>
                <w:rFonts w:hint="eastAsia" w:ascii="Times New Roman" w:hAnsi="Times New Roman" w:eastAsia="FangSong_GB2312" w:cs="FangSong_GB2312"/>
                <w:spacing w:val="-3"/>
                <w:kern w:val="2"/>
                <w:sz w:val="24"/>
                <w:szCs w:val="24"/>
                <w:lang w:val="en-US" w:eastAsia="zh-CN" w:bidi="ar-SA"/>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0BD38830">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461C545F">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43549545">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r>
      <w:tr w14:paraId="2378CC80">
        <w:tblPrEx>
          <w:tblCellMar>
            <w:top w:w="0" w:type="dxa"/>
            <w:left w:w="108" w:type="dxa"/>
            <w:bottom w:w="0" w:type="dxa"/>
            <w:right w:w="108" w:type="dxa"/>
          </w:tblCellMar>
        </w:tblPrEx>
        <w:trPr>
          <w:trHeight w:val="377" w:hRule="atLeast"/>
        </w:trPr>
        <w:tc>
          <w:tcPr>
            <w:tcW w:w="1292" w:type="pct"/>
            <w:vMerge w:val="continue"/>
            <w:tcBorders>
              <w:left w:val="single" w:color="000000" w:sz="4" w:space="0"/>
              <w:right w:val="single" w:color="000000" w:sz="4" w:space="0"/>
            </w:tcBorders>
            <w:noWrap/>
            <w:vAlign w:val="center"/>
          </w:tcPr>
          <w:p w14:paraId="0FA64E71">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530AFBFF">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5989ADCE">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545FAEFE">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r>
              <w:rPr>
                <w:rFonts w:hint="eastAsia" w:ascii="Times New Roman" w:hAnsi="Times New Roman" w:eastAsia="FangSong_GB2312" w:cs="FangSong_GB2312"/>
                <w:spacing w:val="-3"/>
                <w:kern w:val="2"/>
                <w:sz w:val="24"/>
                <w:szCs w:val="24"/>
                <w:lang w:val="en-US" w:eastAsia="zh-CN" w:bidi="ar-SA"/>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300A0638">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0A6C1FBB">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71EFF451">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r>
      <w:tr w14:paraId="6CAB324A">
        <w:tblPrEx>
          <w:tblCellMar>
            <w:top w:w="0" w:type="dxa"/>
            <w:left w:w="108" w:type="dxa"/>
            <w:bottom w:w="0" w:type="dxa"/>
            <w:right w:w="108" w:type="dxa"/>
          </w:tblCellMar>
        </w:tblPrEx>
        <w:trPr>
          <w:trHeight w:val="363" w:hRule="atLeast"/>
        </w:trPr>
        <w:tc>
          <w:tcPr>
            <w:tcW w:w="1292" w:type="pct"/>
            <w:vMerge w:val="continue"/>
            <w:tcBorders>
              <w:left w:val="single" w:color="000000" w:sz="4" w:space="0"/>
              <w:bottom w:val="single" w:color="auto" w:sz="4" w:space="0"/>
              <w:right w:val="single" w:color="000000" w:sz="4" w:space="0"/>
            </w:tcBorders>
            <w:noWrap/>
            <w:vAlign w:val="center"/>
          </w:tcPr>
          <w:p w14:paraId="7B275E80">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362" w:type="pct"/>
            <w:tcBorders>
              <w:top w:val="single" w:color="000000" w:sz="4" w:space="0"/>
              <w:left w:val="single" w:color="000000" w:sz="4" w:space="0"/>
              <w:bottom w:val="single" w:color="000000" w:sz="4" w:space="0"/>
              <w:right w:val="single" w:color="000000" w:sz="4" w:space="0"/>
            </w:tcBorders>
            <w:noWrap/>
            <w:vAlign w:val="top"/>
          </w:tcPr>
          <w:p w14:paraId="4FA9A440">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604" w:type="pct"/>
            <w:tcBorders>
              <w:top w:val="single" w:color="000000" w:sz="4" w:space="0"/>
              <w:left w:val="single" w:color="000000" w:sz="4" w:space="0"/>
              <w:bottom w:val="single" w:color="000000" w:sz="4" w:space="0"/>
              <w:right w:val="single" w:color="000000" w:sz="4" w:space="0"/>
            </w:tcBorders>
            <w:noWrap/>
            <w:vAlign w:val="top"/>
          </w:tcPr>
          <w:p w14:paraId="4088BE60">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544125DF">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r>
              <w:rPr>
                <w:rFonts w:hint="eastAsia" w:ascii="Times New Roman" w:hAnsi="Times New Roman" w:eastAsia="FangSong_GB2312" w:cs="FangSong_GB2312"/>
                <w:spacing w:val="-3"/>
                <w:kern w:val="2"/>
                <w:sz w:val="24"/>
                <w:szCs w:val="24"/>
                <w:lang w:val="en-US" w:eastAsia="zh-CN" w:bidi="ar-SA"/>
              </w:rPr>
              <w:t>□是 □否</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6A99DE4E">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495" w:type="pct"/>
            <w:tcBorders>
              <w:top w:val="single" w:color="000000" w:sz="4" w:space="0"/>
              <w:left w:val="single" w:color="000000" w:sz="4" w:space="0"/>
              <w:bottom w:val="single" w:color="000000" w:sz="4" w:space="0"/>
              <w:right w:val="single" w:color="000000" w:sz="4" w:space="0"/>
            </w:tcBorders>
            <w:noWrap/>
            <w:vAlign w:val="top"/>
          </w:tcPr>
          <w:p w14:paraId="244A09A8">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c>
          <w:tcPr>
            <w:tcW w:w="776" w:type="pct"/>
            <w:tcBorders>
              <w:top w:val="single" w:color="000000" w:sz="4" w:space="0"/>
              <w:left w:val="single" w:color="000000" w:sz="4" w:space="0"/>
              <w:bottom w:val="single" w:color="000000" w:sz="4" w:space="0"/>
              <w:right w:val="single" w:color="000000" w:sz="4" w:space="0"/>
            </w:tcBorders>
            <w:noWrap/>
            <w:vAlign w:val="top"/>
          </w:tcPr>
          <w:p w14:paraId="4FF91AB4">
            <w:pPr>
              <w:keepNext w:val="0"/>
              <w:keepLines w:val="0"/>
              <w:widowControl w:val="0"/>
              <w:suppressLineNumbers w:val="0"/>
              <w:spacing w:before="38" w:beforeLines="0" w:beforeAutospacing="0" w:after="0" w:afterLines="0" w:afterAutospacing="0" w:line="223" w:lineRule="auto"/>
              <w:ind w:left="0" w:leftChars="0" w:right="109" w:rightChars="0" w:firstLine="0" w:firstLineChars="0"/>
              <w:jc w:val="center"/>
              <w:rPr>
                <w:rFonts w:hint="eastAsia" w:ascii="Times New Roman" w:hAnsi="Times New Roman" w:eastAsia="FangSong_GB2312" w:cs="FangSong_GB2312"/>
                <w:spacing w:val="-3"/>
                <w:kern w:val="2"/>
                <w:sz w:val="24"/>
                <w:szCs w:val="24"/>
                <w:lang w:val="en-US" w:eastAsia="zh-CN" w:bidi="ar-SA"/>
              </w:rPr>
            </w:pPr>
          </w:p>
        </w:tc>
      </w:tr>
      <w:tr w14:paraId="7C70ACFF">
        <w:tblPrEx>
          <w:tblCellMar>
            <w:top w:w="0" w:type="dxa"/>
            <w:left w:w="108" w:type="dxa"/>
            <w:bottom w:w="0" w:type="dxa"/>
            <w:right w:w="108" w:type="dxa"/>
          </w:tblCellMar>
        </w:tblPrEx>
        <w:trPr>
          <w:trHeight w:val="2419" w:hRule="atLeast"/>
        </w:trPr>
        <w:tc>
          <w:tcPr>
            <w:tcW w:w="1292" w:type="pct"/>
            <w:tcBorders>
              <w:top w:val="single" w:color="auto" w:sz="4" w:space="0"/>
              <w:left w:val="single" w:color="000000" w:sz="4" w:space="0"/>
              <w:bottom w:val="single" w:color="000000" w:sz="4" w:space="0"/>
              <w:right w:val="single" w:color="000000" w:sz="4" w:space="0"/>
            </w:tcBorders>
            <w:noWrap/>
            <w:vAlign w:val="center"/>
          </w:tcPr>
          <w:p w14:paraId="1B6ECCA0">
            <w:pPr>
              <w:keepNext w:val="0"/>
              <w:keepLines w:val="0"/>
              <w:widowControl/>
              <w:suppressLineNumbers w:val="0"/>
              <w:adjustRightInd/>
              <w:snapToGrid/>
              <w:spacing w:before="0" w:beforeAutospacing="0" w:after="0" w:afterAutospacing="0" w:line="560" w:lineRule="exact"/>
              <w:ind w:left="0" w:right="0" w:firstLine="0" w:firstLineChars="0"/>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SA"/>
              </w:rPr>
              <w:t>项目建设内容</w:t>
            </w:r>
          </w:p>
        </w:tc>
        <w:tc>
          <w:tcPr>
            <w:tcW w:w="3707" w:type="pct"/>
            <w:gridSpan w:val="7"/>
            <w:tcBorders>
              <w:top w:val="single" w:color="000000" w:sz="4" w:space="0"/>
              <w:left w:val="single" w:color="000000" w:sz="4" w:space="0"/>
              <w:bottom w:val="single" w:color="000000" w:sz="4" w:space="0"/>
              <w:right w:val="single" w:color="000000" w:sz="4" w:space="0"/>
            </w:tcBorders>
            <w:noWrap/>
            <w:vAlign w:val="top"/>
          </w:tcPr>
          <w:p w14:paraId="73516BE4">
            <w:pPr>
              <w:keepNext w:val="0"/>
              <w:keepLines w:val="0"/>
              <w:widowControl/>
              <w:suppressLineNumbers w:val="0"/>
              <w:adjustRightInd/>
              <w:snapToGrid/>
              <w:spacing w:before="0" w:beforeAutospacing="0" w:after="0" w:afterAutospacing="0" w:line="560" w:lineRule="exact"/>
              <w:ind w:left="0" w:right="0" w:firstLine="0" w:firstLineChars="0"/>
              <w:jc w:val="left"/>
              <w:textAlignment w:val="center"/>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i/>
                <w:iCs/>
                <w:color w:val="auto"/>
                <w:kern w:val="0"/>
                <w:sz w:val="24"/>
                <w:szCs w:val="24"/>
                <w:lang w:val="en-US" w:eastAsia="zh-CN" w:bidi="ar-SA"/>
              </w:rPr>
              <w:t>（阐述试点项目建设方案，主要解决的问题，预计达到的效果等，字数</w:t>
            </w:r>
            <w:r>
              <w:rPr>
                <w:rFonts w:hint="eastAsia" w:ascii="Times New Roman" w:hAnsi="Times New Roman" w:eastAsia="仿宋_GB2312" w:cs="Times New Roman"/>
                <w:i/>
                <w:iCs/>
                <w:color w:val="auto"/>
                <w:kern w:val="0"/>
                <w:sz w:val="24"/>
                <w:szCs w:val="24"/>
                <w:lang w:val="en-US" w:eastAsia="zh-CN" w:bidi="ar-SA"/>
              </w:rPr>
              <w:t>1500</w:t>
            </w:r>
            <w:r>
              <w:rPr>
                <w:rFonts w:hint="default" w:ascii="Times New Roman" w:hAnsi="Times New Roman" w:eastAsia="仿宋_GB2312" w:cs="Times New Roman"/>
                <w:i/>
                <w:iCs/>
                <w:color w:val="auto"/>
                <w:kern w:val="0"/>
                <w:sz w:val="24"/>
                <w:szCs w:val="24"/>
                <w:lang w:val="en-US" w:eastAsia="zh-CN" w:bidi="ar-SA"/>
              </w:rPr>
              <w:t>以内）</w:t>
            </w:r>
          </w:p>
        </w:tc>
      </w:tr>
      <w:tr w14:paraId="3C5819AD">
        <w:tblPrEx>
          <w:tblCellMar>
            <w:top w:w="0" w:type="dxa"/>
            <w:left w:w="108" w:type="dxa"/>
            <w:bottom w:w="0" w:type="dxa"/>
            <w:right w:w="108" w:type="dxa"/>
          </w:tblCellMar>
        </w:tblPrEx>
        <w:trPr>
          <w:trHeight w:val="280" w:hRule="atLeast"/>
        </w:trPr>
        <w:tc>
          <w:tcPr>
            <w:tcW w:w="1292" w:type="pct"/>
            <w:vMerge w:val="restart"/>
            <w:tcBorders>
              <w:top w:val="single" w:color="000000" w:sz="4" w:space="0"/>
              <w:left w:val="single" w:color="000000" w:sz="4" w:space="0"/>
              <w:bottom w:val="single" w:color="000000" w:sz="4" w:space="0"/>
              <w:right w:val="single" w:color="000000" w:sz="4" w:space="0"/>
            </w:tcBorders>
            <w:noWrap/>
            <w:vAlign w:val="center"/>
          </w:tcPr>
          <w:p w14:paraId="6403E7FF">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数字化改造预期成效</w:t>
            </w:r>
            <w:r>
              <w:rPr>
                <w:rFonts w:hint="eastAsia" w:ascii="Times New Roman" w:hAnsi="Times New Roman" w:eastAsia="仿宋_GB2312" w:cs="Times New Roman"/>
                <w:kern w:val="0"/>
                <w:sz w:val="24"/>
                <w:szCs w:val="24"/>
                <w:lang w:val="en-US" w:eastAsia="zh-CN" w:bidi="ar"/>
              </w:rPr>
              <w:t>（</w:t>
            </w:r>
            <w:r>
              <w:rPr>
                <w:rFonts w:hint="default" w:ascii="Times New Roman" w:hAnsi="Times New Roman" w:eastAsia="仿宋_GB2312" w:cs="Times New Roman"/>
                <w:kern w:val="0"/>
                <w:sz w:val="24"/>
                <w:szCs w:val="24"/>
                <w:lang w:bidi="ar"/>
              </w:rPr>
              <w:t>尽量用若干定量指标</w:t>
            </w:r>
            <w:r>
              <w:rPr>
                <w:rFonts w:hint="eastAsia" w:ascii="Times New Roman" w:hAnsi="Times New Roman" w:eastAsia="仿宋_GB2312" w:cs="Times New Roman"/>
                <w:kern w:val="0"/>
                <w:sz w:val="24"/>
                <w:szCs w:val="24"/>
                <w:lang w:eastAsia="zh-CN" w:bidi="ar"/>
              </w:rPr>
              <w:t>，</w:t>
            </w:r>
            <w:r>
              <w:rPr>
                <w:rFonts w:hint="eastAsia" w:ascii="Times New Roman" w:hAnsi="Times New Roman" w:eastAsia="仿宋_GB2312" w:cs="Times New Roman"/>
                <w:kern w:val="0"/>
                <w:sz w:val="24"/>
                <w:szCs w:val="24"/>
                <w:lang w:val="en-US" w:eastAsia="zh-CN" w:bidi="ar"/>
              </w:rPr>
              <w:t>从降本、提质、增效、减存、绿色、安全等方面描述）</w:t>
            </w:r>
          </w:p>
          <w:p w14:paraId="2F9BCAF8">
            <w:pPr>
              <w:keepNext w:val="0"/>
              <w:keepLines w:val="0"/>
              <w:widowControl w:val="0"/>
              <w:suppressLineNumbers w:val="0"/>
              <w:spacing w:before="0" w:beforeAutospacing="0" w:after="120" w:afterAutospacing="0" w:line="560" w:lineRule="exact"/>
              <w:ind w:left="640" w:leftChars="200" w:right="0" w:firstLine="420" w:firstLineChars="200"/>
              <w:jc w:val="both"/>
              <w:rPr>
                <w:rFonts w:hint="default" w:ascii="Times New Roman" w:hAnsi="Times New Roman" w:eastAsia="宋体" w:cs="Times New Roman"/>
                <w:kern w:val="2"/>
                <w:sz w:val="21"/>
                <w:szCs w:val="21"/>
                <w:lang w:val="en-US" w:eastAsia="zh-CN" w:bidi="ar-SA"/>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285198E1">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2"/>
                <w:sz w:val="24"/>
                <w:szCs w:val="24"/>
              </w:rPr>
            </w:pPr>
            <w:r>
              <w:rPr>
                <w:rFonts w:hint="default" w:ascii="Times New Roman" w:hAnsi="Times New Roman" w:eastAsia="仿宋_GB2312" w:cs="Times New Roman"/>
                <w:b/>
                <w:bCs/>
                <w:kern w:val="0"/>
                <w:sz w:val="24"/>
                <w:szCs w:val="24"/>
                <w:lang w:bidi="ar"/>
              </w:rPr>
              <w:t>改造阶段</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548D3E0B">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2"/>
                <w:sz w:val="24"/>
                <w:szCs w:val="24"/>
              </w:rPr>
            </w:pPr>
            <w:r>
              <w:rPr>
                <w:rFonts w:hint="default" w:ascii="Times New Roman" w:hAnsi="Times New Roman" w:eastAsia="仿宋_GB2312" w:cs="Times New Roman"/>
                <w:b/>
                <w:bCs/>
                <w:kern w:val="0"/>
                <w:sz w:val="24"/>
                <w:szCs w:val="24"/>
                <w:lang w:bidi="ar"/>
              </w:rPr>
              <w:t>改造前</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6B68091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2"/>
                <w:sz w:val="24"/>
                <w:szCs w:val="24"/>
              </w:rPr>
            </w:pPr>
            <w:r>
              <w:rPr>
                <w:rFonts w:hint="default" w:ascii="Times New Roman" w:hAnsi="Times New Roman" w:eastAsia="仿宋_GB2312" w:cs="Times New Roman"/>
                <w:b/>
                <w:bCs/>
                <w:kern w:val="0"/>
                <w:sz w:val="24"/>
                <w:szCs w:val="24"/>
                <w:lang w:bidi="ar"/>
              </w:rPr>
              <w:t>改造后</w:t>
            </w:r>
          </w:p>
        </w:tc>
      </w:tr>
      <w:tr w14:paraId="079AD2A7">
        <w:tblPrEx>
          <w:tblCellMar>
            <w:top w:w="0" w:type="dxa"/>
            <w:left w:w="108" w:type="dxa"/>
            <w:bottom w:w="0" w:type="dxa"/>
            <w:right w:w="108" w:type="dxa"/>
          </w:tblCellMar>
        </w:tblPrEx>
        <w:trPr>
          <w:trHeight w:val="502"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1EBD37A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21219E86">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创新方面成效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4A1D61B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3E0AC3F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643F5464">
        <w:tblPrEx>
          <w:tblCellMar>
            <w:top w:w="0" w:type="dxa"/>
            <w:left w:w="108" w:type="dxa"/>
            <w:bottom w:w="0" w:type="dxa"/>
            <w:right w:w="108" w:type="dxa"/>
          </w:tblCellMar>
        </w:tblPrEx>
        <w:trPr>
          <w:trHeight w:val="464"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1978B95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6698B946">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市场方面成效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3F0CA5B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327F5ACB">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662E2BC5">
        <w:tblPrEx>
          <w:tblCellMar>
            <w:top w:w="0" w:type="dxa"/>
            <w:left w:w="108" w:type="dxa"/>
            <w:bottom w:w="0" w:type="dxa"/>
            <w:right w:w="108" w:type="dxa"/>
          </w:tblCellMar>
        </w:tblPrEx>
        <w:trPr>
          <w:trHeight w:val="467"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41B35709">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459F2E56">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提质方面成效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228949E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244B29F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126DF562">
        <w:tblPrEx>
          <w:tblCellMar>
            <w:top w:w="0" w:type="dxa"/>
            <w:left w:w="108" w:type="dxa"/>
            <w:bottom w:w="0" w:type="dxa"/>
            <w:right w:w="108" w:type="dxa"/>
          </w:tblCellMar>
        </w:tblPrEx>
        <w:trPr>
          <w:trHeight w:val="440"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63260A6F">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373D312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降本方面成效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4A4CF47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7E42DEC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07241D3F">
        <w:tblPrEx>
          <w:tblCellMar>
            <w:top w:w="0" w:type="dxa"/>
            <w:left w:w="108" w:type="dxa"/>
            <w:bottom w:w="0" w:type="dxa"/>
            <w:right w:w="108" w:type="dxa"/>
          </w:tblCellMar>
        </w:tblPrEx>
        <w:trPr>
          <w:trHeight w:val="465"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4BD5BEA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62D8E0FF">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增效方面成效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425473CC">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24F2F631">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7C7CE974">
        <w:tblPrEx>
          <w:tblCellMar>
            <w:top w:w="0" w:type="dxa"/>
            <w:left w:w="108" w:type="dxa"/>
            <w:bottom w:w="0" w:type="dxa"/>
            <w:right w:w="108" w:type="dxa"/>
          </w:tblCellMar>
        </w:tblPrEx>
        <w:trPr>
          <w:trHeight w:val="465"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6EB31FF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44DA449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绿色方面成效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768045A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251ACCF8">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1D03DB2A">
        <w:tblPrEx>
          <w:tblCellMar>
            <w:top w:w="0" w:type="dxa"/>
            <w:left w:w="108" w:type="dxa"/>
            <w:bottom w:w="0" w:type="dxa"/>
            <w:right w:w="108" w:type="dxa"/>
          </w:tblCellMar>
        </w:tblPrEx>
        <w:trPr>
          <w:trHeight w:val="439"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4371F20D">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457D0659">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2"/>
                <w:sz w:val="24"/>
                <w:szCs w:val="24"/>
              </w:rPr>
            </w:pPr>
            <w:r>
              <w:rPr>
                <w:rFonts w:hint="default" w:ascii="Times New Roman" w:hAnsi="Times New Roman" w:eastAsia="仿宋_GB2312" w:cs="Times New Roman"/>
                <w:kern w:val="0"/>
                <w:sz w:val="24"/>
                <w:szCs w:val="24"/>
                <w:lang w:bidi="ar"/>
              </w:rPr>
              <w:t>安全方面成效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3A833CEE">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57D10610">
            <w:pPr>
              <w:keepNext w:val="0"/>
              <w:keepLines w:val="0"/>
              <w:widowControl w:val="0"/>
              <w:suppressLineNumbers w:val="0"/>
              <w:adjustRightInd/>
              <w:snapToGrid/>
              <w:spacing w:before="0" w:beforeAutospacing="0" w:after="0" w:afterAutospacing="0" w:line="240" w:lineRule="auto"/>
              <w:ind w:left="0" w:right="0" w:firstLine="0" w:firstLineChars="0"/>
              <w:jc w:val="center"/>
              <w:rPr>
                <w:rFonts w:hint="default" w:ascii="Times New Roman" w:hAnsi="Times New Roman" w:eastAsia="仿宋_GB2312" w:cs="Times New Roman"/>
                <w:kern w:val="2"/>
                <w:sz w:val="24"/>
                <w:szCs w:val="24"/>
              </w:rPr>
            </w:pPr>
          </w:p>
        </w:tc>
      </w:tr>
      <w:tr w14:paraId="4807FE0B">
        <w:tblPrEx>
          <w:tblCellMar>
            <w:top w:w="0" w:type="dxa"/>
            <w:left w:w="108" w:type="dxa"/>
            <w:bottom w:w="0" w:type="dxa"/>
            <w:right w:w="108" w:type="dxa"/>
          </w:tblCellMar>
        </w:tblPrEx>
        <w:trPr>
          <w:trHeight w:val="3613"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56591024">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申报资料真实性声明</w:t>
            </w:r>
          </w:p>
        </w:tc>
        <w:tc>
          <w:tcPr>
            <w:tcW w:w="3707" w:type="pct"/>
            <w:gridSpan w:val="7"/>
            <w:tcBorders>
              <w:top w:val="single" w:color="000000" w:sz="4" w:space="0"/>
              <w:left w:val="single" w:color="auto" w:sz="4" w:space="0"/>
              <w:bottom w:val="single" w:color="000000" w:sz="4" w:space="0"/>
              <w:right w:val="single" w:color="000000" w:sz="4" w:space="0"/>
            </w:tcBorders>
            <w:noWrap w:val="0"/>
            <w:vAlign w:val="top"/>
          </w:tcPr>
          <w:p w14:paraId="7C091CF6">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本公司声明，本公司所提交的所有申报资料是真实、完整、有效的，如存在提供虚假资料或凭证行为，无论项目最终是否获得资助</w:t>
            </w:r>
            <w:r>
              <w:rPr>
                <w:rFonts w:hint="eastAsia" w:ascii="Times New Roman" w:hAnsi="Times New Roman" w:eastAsia="仿宋_GB2312" w:cs="Times New Roman"/>
                <w:kern w:val="0"/>
                <w:sz w:val="24"/>
                <w:szCs w:val="24"/>
                <w:lang w:eastAsia="zh-CN" w:bidi="ar"/>
              </w:rPr>
              <w:t>，</w:t>
            </w:r>
            <w:r>
              <w:rPr>
                <w:rFonts w:hint="default" w:ascii="Times New Roman" w:hAnsi="Times New Roman" w:eastAsia="仿宋_GB2312" w:cs="Times New Roman"/>
                <w:kern w:val="0"/>
                <w:sz w:val="24"/>
                <w:szCs w:val="24"/>
                <w:lang w:bidi="ar"/>
              </w:rPr>
              <w:t>由此产生的法律责任及其他所有后果，本公司都将全部承担。</w:t>
            </w:r>
          </w:p>
          <w:p w14:paraId="37B1C8B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p>
          <w:p w14:paraId="5049B2F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试点企业</w:t>
            </w:r>
            <w:r>
              <w:rPr>
                <w:rFonts w:hint="default" w:ascii="Times New Roman" w:hAnsi="Times New Roman" w:eastAsia="仿宋_GB2312" w:cs="Times New Roman"/>
                <w:kern w:val="0"/>
                <w:sz w:val="24"/>
                <w:szCs w:val="24"/>
                <w:lang w:bidi="ar"/>
              </w:rPr>
              <w:t xml:space="preserve">法定代表人（签字/盖章）：   </w:t>
            </w:r>
          </w:p>
          <w:p w14:paraId="3FC1082C">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 xml:space="preserve">  </w:t>
            </w:r>
          </w:p>
          <w:p w14:paraId="31107DC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试点企业</w:t>
            </w:r>
            <w:r>
              <w:rPr>
                <w:rFonts w:hint="default" w:ascii="Times New Roman" w:hAnsi="Times New Roman" w:eastAsia="仿宋_GB2312" w:cs="Times New Roman"/>
                <w:kern w:val="0"/>
                <w:sz w:val="24"/>
                <w:szCs w:val="24"/>
                <w:lang w:bidi="ar"/>
              </w:rPr>
              <w:t xml:space="preserve">（公章）：        </w:t>
            </w:r>
          </w:p>
          <w:p w14:paraId="7E2D0C49">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p>
          <w:p w14:paraId="0631AC1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 xml:space="preserve">       </w:t>
            </w:r>
            <w:r>
              <w:rPr>
                <w:rFonts w:hint="default" w:ascii="Times New Roman" w:hAnsi="Times New Roman" w:eastAsia="仿宋_GB2312" w:cs="Times New Roman"/>
                <w:kern w:val="0"/>
                <w:sz w:val="24"/>
                <w:szCs w:val="24"/>
                <w:lang w:bidi="ar"/>
              </w:rPr>
              <w:t xml:space="preserve">                     年   月   日</w:t>
            </w:r>
          </w:p>
        </w:tc>
      </w:tr>
      <w:tr w14:paraId="4880F19D">
        <w:tblPrEx>
          <w:tblCellMar>
            <w:top w:w="0" w:type="dxa"/>
            <w:left w:w="108" w:type="dxa"/>
            <w:bottom w:w="0" w:type="dxa"/>
            <w:right w:w="108" w:type="dxa"/>
          </w:tblCellMar>
        </w:tblPrEx>
        <w:trPr>
          <w:trHeight w:val="3370"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1E3106B0">
            <w:pPr>
              <w:keepNext w:val="0"/>
              <w:keepLines w:val="0"/>
              <w:widowControl/>
              <w:suppressLineNumbers w:val="0"/>
              <w:adjustRightInd/>
              <w:snapToGrid/>
              <w:spacing w:before="0" w:beforeAutospacing="0" w:after="0" w:afterAutospacing="0" w:line="240" w:lineRule="auto"/>
              <w:ind w:left="0" w:leftChars="0" w:right="0" w:firstLine="0" w:firstLineChars="0"/>
              <w:jc w:val="both"/>
              <w:textAlignment w:val="center"/>
              <w:rPr>
                <w:rFonts w:hint="default" w:ascii="Times New Roman" w:hAnsi="Times New Roman" w:eastAsia="仿宋_GB2312" w:cs="Times New Roman"/>
                <w:kern w:val="0"/>
                <w:sz w:val="24"/>
                <w:szCs w:val="24"/>
                <w:lang w:bidi="ar"/>
              </w:rPr>
            </w:pPr>
          </w:p>
          <w:p w14:paraId="134B268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县（市、区）工信主管部门</w:t>
            </w:r>
            <w:r>
              <w:rPr>
                <w:rFonts w:hint="eastAsia" w:ascii="Times New Roman" w:hAnsi="Times New Roman" w:eastAsia="仿宋_GB2312" w:cs="Times New Roman"/>
                <w:kern w:val="0"/>
                <w:sz w:val="24"/>
                <w:szCs w:val="24"/>
                <w:lang w:bidi="ar"/>
              </w:rPr>
              <w:t>意见</w:t>
            </w:r>
          </w:p>
        </w:tc>
        <w:tc>
          <w:tcPr>
            <w:tcW w:w="3707" w:type="pct"/>
            <w:gridSpan w:val="7"/>
            <w:tcBorders>
              <w:top w:val="single" w:color="000000" w:sz="4" w:space="0"/>
              <w:left w:val="single" w:color="auto" w:sz="4" w:space="0"/>
              <w:bottom w:val="single" w:color="000000" w:sz="4" w:space="0"/>
              <w:right w:val="single" w:color="000000" w:sz="4" w:space="0"/>
            </w:tcBorders>
            <w:noWrap w:val="0"/>
            <w:vAlign w:val="center"/>
          </w:tcPr>
          <w:p w14:paraId="1FCB891B">
            <w:pPr>
              <w:keepNext w:val="0"/>
              <w:keepLines w:val="0"/>
              <w:widowControl/>
              <w:suppressLineNumbers w:val="0"/>
              <w:adjustRightInd/>
              <w:snapToGrid/>
              <w:spacing w:before="0" w:beforeAutospacing="0" w:after="0" w:afterAutospacing="0" w:line="240" w:lineRule="auto"/>
              <w:ind w:left="0" w:right="0" w:firstLine="0" w:firstLineChars="0"/>
              <w:jc w:val="left"/>
              <w:rPr>
                <w:rFonts w:hint="default" w:ascii="Times New Roman" w:hAnsi="Times New Roman" w:eastAsia="仿宋_GB2312" w:cs="Times New Roman"/>
                <w:kern w:val="0"/>
                <w:sz w:val="24"/>
                <w:szCs w:val="24"/>
                <w:lang w:bidi="ar"/>
              </w:rPr>
            </w:pPr>
          </w:p>
          <w:p w14:paraId="4F053FD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 xml:space="preserve"> </w:t>
            </w:r>
            <w:r>
              <w:rPr>
                <w:rFonts w:hint="eastAsia" w:ascii="Times New Roman" w:hAnsi="Times New Roman" w:eastAsia="仿宋_GB2312" w:cs="Times New Roman"/>
                <w:kern w:val="0"/>
                <w:sz w:val="24"/>
                <w:szCs w:val="24"/>
                <w:lang w:val="en-US" w:eastAsia="zh-CN" w:bidi="ar"/>
              </w:rPr>
              <w:t xml:space="preserve"> </w:t>
            </w:r>
          </w:p>
          <w:p w14:paraId="597BF58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szCs w:val="24"/>
                <w:lang w:val="en-US" w:eastAsia="zh-CN" w:bidi="ar"/>
              </w:rPr>
            </w:pPr>
          </w:p>
          <w:p w14:paraId="7553DFB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 xml:space="preserve">单位（公章） </w:t>
            </w:r>
          </w:p>
          <w:p w14:paraId="761ED8E0">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 xml:space="preserve">                            </w:t>
            </w:r>
            <w:r>
              <w:rPr>
                <w:rFonts w:hint="default" w:ascii="Times New Roman" w:hAnsi="Times New Roman" w:eastAsia="仿宋_GB2312" w:cs="Times New Roman"/>
                <w:kern w:val="0"/>
                <w:sz w:val="24"/>
                <w:szCs w:val="24"/>
                <w:lang w:bidi="ar"/>
              </w:rPr>
              <w:t xml:space="preserve">年  </w:t>
            </w:r>
            <w:r>
              <w:rPr>
                <w:rFonts w:hint="default" w:ascii="Times New Roman" w:hAnsi="Times New Roman" w:eastAsia="仿宋_GB2312" w:cs="Times New Roman"/>
                <w:kern w:val="0"/>
                <w:sz w:val="24"/>
                <w:szCs w:val="24"/>
                <w:lang w:val="en-US" w:eastAsia="zh-CN" w:bidi="ar"/>
              </w:rPr>
              <w:t xml:space="preserve"> </w:t>
            </w:r>
            <w:r>
              <w:rPr>
                <w:rFonts w:hint="default" w:ascii="Times New Roman" w:hAnsi="Times New Roman" w:eastAsia="仿宋_GB2312" w:cs="Times New Roman"/>
                <w:kern w:val="0"/>
                <w:sz w:val="24"/>
                <w:szCs w:val="24"/>
                <w:lang w:bidi="ar"/>
              </w:rPr>
              <w:t xml:space="preserve">月   日  </w:t>
            </w:r>
            <w:r>
              <w:rPr>
                <w:rFonts w:hint="eastAsia" w:ascii="Times New Roman" w:hAnsi="Times New Roman" w:eastAsia="仿宋_GB2312" w:cs="Times New Roman"/>
                <w:kern w:val="0"/>
                <w:sz w:val="24"/>
                <w:szCs w:val="24"/>
                <w:lang w:bidi="ar"/>
              </w:rPr>
              <w:t xml:space="preserve"> </w:t>
            </w:r>
          </w:p>
          <w:p w14:paraId="4983CDF3">
            <w:pPr>
              <w:keepNext w:val="0"/>
              <w:keepLines w:val="0"/>
              <w:widowControl/>
              <w:suppressLineNumbers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szCs w:val="24"/>
                <w:lang w:bidi="ar"/>
              </w:rPr>
            </w:pPr>
          </w:p>
        </w:tc>
      </w:tr>
    </w:tbl>
    <w:p w14:paraId="33B3BE37">
      <w:pPr>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b/>
          <w:bCs/>
          <w:lang w:val="en-US" w:eastAsia="zh-CN"/>
        </w:rPr>
        <w:sectPr>
          <w:pgSz w:w="11906" w:h="16838"/>
          <w:pgMar w:top="1440" w:right="1800" w:bottom="1440" w:left="1800" w:header="851" w:footer="992" w:gutter="0"/>
          <w:pgNumType w:fmt="numberInDash"/>
          <w:cols w:space="425" w:num="1"/>
          <w:docGrid w:type="lines" w:linePitch="312" w:charSpace="0"/>
        </w:sectPr>
      </w:pPr>
    </w:p>
    <w:p w14:paraId="7B8ADE6B">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bookmarkStart w:id="10" w:name="_Toc1454"/>
      <w:r>
        <w:rPr>
          <w:rFonts w:hint="eastAsia" w:ascii="Times New Roman" w:hAnsi="Times New Roman" w:eastAsia="黑体" w:cs="Times New Roman"/>
          <w:b w:val="0"/>
          <w:bCs/>
          <w:kern w:val="2"/>
          <w:sz w:val="32"/>
          <w:szCs w:val="32"/>
          <w:lang w:val="en-US" w:eastAsia="zh-CN" w:bidi="ar-SA"/>
        </w:rPr>
        <w:t>附件4</w:t>
      </w:r>
    </w:p>
    <w:p w14:paraId="18A37E34">
      <w:pPr>
        <w:widowControl w:val="0"/>
        <w:spacing w:after="120" w:line="560" w:lineRule="exact"/>
        <w:ind w:left="640" w:leftChars="200" w:firstLine="640" w:firstLineChars="200"/>
        <w:jc w:val="center"/>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长春市中小企业数字化转型城市试点改造项目备案汇总表</w:t>
      </w:r>
    </w:p>
    <w:p w14:paraId="7770DC5D">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黑体" w:cs="Times New Roman"/>
          <w:kern w:val="2"/>
          <w:sz w:val="32"/>
          <w:szCs w:val="32"/>
          <w:u w:val="single"/>
          <w:lang w:val="en-US" w:eastAsia="zh-CN" w:bidi="ar-SA"/>
        </w:rPr>
      </w:pPr>
      <w:r>
        <w:rPr>
          <w:rFonts w:hint="eastAsia" w:ascii="Times New Roman" w:hAnsi="Times New Roman" w:eastAsia="黑体" w:cs="Times New Roman"/>
          <w:kern w:val="2"/>
          <w:sz w:val="28"/>
          <w:szCs w:val="28"/>
          <w:lang w:val="en-US" w:eastAsia="zh-CN" w:bidi="ar-SA"/>
        </w:rPr>
        <w:t>所属县（市、区）工信主管部门盖章：</w:t>
      </w:r>
      <w:r>
        <w:rPr>
          <w:rFonts w:hint="eastAsia" w:eastAsia="仿宋_GB2312"/>
          <w:color w:val="auto"/>
          <w:sz w:val="28"/>
          <w:szCs w:val="32"/>
        </w:rPr>
        <w:t xml:space="preserve"> </w:t>
      </w:r>
      <w:r>
        <w:rPr>
          <w:rFonts w:hint="eastAsia" w:ascii="Times New Roman" w:hAnsi="Times New Roman" w:eastAsia="黑体" w:cs="Times New Roman"/>
          <w:kern w:val="2"/>
          <w:sz w:val="28"/>
          <w:szCs w:val="28"/>
          <w:u w:val="single"/>
          <w:lang w:val="en-US" w:eastAsia="zh-CN" w:bidi="ar-SA"/>
        </w:rPr>
        <w:t xml:space="preserve">             </w:t>
      </w:r>
      <w:r>
        <w:rPr>
          <w:rFonts w:hint="eastAsia" w:ascii="Times New Roman" w:hAnsi="Times New Roman" w:eastAsia="黑体" w:cs="Times New Roman"/>
          <w:kern w:val="2"/>
          <w:sz w:val="28"/>
          <w:szCs w:val="28"/>
          <w:lang w:val="en-US" w:eastAsia="zh-CN" w:bidi="ar-SA"/>
        </w:rPr>
        <w:t xml:space="preserve"> </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927"/>
        <w:gridCol w:w="984"/>
        <w:gridCol w:w="1221"/>
        <w:gridCol w:w="784"/>
        <w:gridCol w:w="816"/>
        <w:gridCol w:w="817"/>
        <w:gridCol w:w="967"/>
        <w:gridCol w:w="1066"/>
        <w:gridCol w:w="1467"/>
        <w:gridCol w:w="1417"/>
        <w:gridCol w:w="1166"/>
        <w:gridCol w:w="850"/>
        <w:gridCol w:w="1067"/>
      </w:tblGrid>
      <w:tr w14:paraId="6E26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505" w:type="dxa"/>
            <w:vAlign w:val="center"/>
          </w:tcPr>
          <w:p w14:paraId="5D8B0A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仿宋_GB2312" w:hAnsi="仿宋_GB2312" w:eastAsia="仿宋_GB2312" w:cs="仿宋_GB2312"/>
                <w:kern w:val="2"/>
                <w:sz w:val="24"/>
                <w:szCs w:val="24"/>
                <w:vertAlign w:val="baseline"/>
                <w:lang w:val="en-US" w:eastAsia="zh-CN"/>
              </w:rPr>
            </w:pPr>
            <w:r>
              <w:rPr>
                <w:rFonts w:hint="eastAsia" w:ascii="仿宋_GB2312" w:hAnsi="仿宋_GB2312" w:eastAsia="仿宋_GB2312" w:cs="仿宋_GB2312"/>
                <w:b/>
                <w:bCs/>
                <w:spacing w:val="-4"/>
                <w:kern w:val="2"/>
                <w:sz w:val="24"/>
                <w:szCs w:val="24"/>
                <w:vertAlign w:val="baseline"/>
                <w:lang w:val="en-US" w:eastAsia="zh-CN"/>
              </w:rPr>
              <w:t>序号</w:t>
            </w:r>
          </w:p>
        </w:tc>
        <w:tc>
          <w:tcPr>
            <w:tcW w:w="927" w:type="dxa"/>
            <w:vAlign w:val="center"/>
          </w:tcPr>
          <w:p w14:paraId="053A98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仿宋_GB2312" w:hAnsi="仿宋_GB2312" w:eastAsia="仿宋_GB2312" w:cs="仿宋_GB2312"/>
                <w:kern w:val="2"/>
                <w:sz w:val="24"/>
                <w:szCs w:val="24"/>
                <w:vertAlign w:val="baseline"/>
                <w:lang w:val="en-US" w:eastAsia="zh-CN"/>
              </w:rPr>
            </w:pPr>
            <w:r>
              <w:rPr>
                <w:rFonts w:hint="eastAsia" w:ascii="仿宋_GB2312" w:hAnsi="仿宋_GB2312" w:eastAsia="仿宋_GB2312" w:cs="仿宋_GB2312"/>
                <w:b/>
                <w:bCs/>
                <w:spacing w:val="-4"/>
                <w:kern w:val="2"/>
                <w:sz w:val="24"/>
                <w:szCs w:val="24"/>
                <w:vertAlign w:val="baseline"/>
                <w:lang w:val="en-US" w:eastAsia="zh-CN"/>
              </w:rPr>
              <w:t>所属县（市</w:t>
            </w:r>
            <w:r>
              <w:rPr>
                <w:rFonts w:hint="eastAsia" w:ascii="仿宋_GB2312" w:hAnsi="仿宋_GB2312" w:cs="仿宋_GB2312"/>
                <w:b/>
                <w:bCs/>
                <w:spacing w:val="-4"/>
                <w:kern w:val="2"/>
                <w:sz w:val="24"/>
                <w:szCs w:val="24"/>
                <w:vertAlign w:val="baseline"/>
                <w:lang w:val="en-US" w:eastAsia="zh-CN"/>
              </w:rPr>
              <w:t>、</w:t>
            </w:r>
            <w:r>
              <w:rPr>
                <w:rFonts w:hint="eastAsia" w:ascii="仿宋_GB2312" w:hAnsi="仿宋_GB2312" w:eastAsia="仿宋_GB2312" w:cs="仿宋_GB2312"/>
                <w:b/>
                <w:bCs/>
                <w:spacing w:val="-4"/>
                <w:kern w:val="2"/>
                <w:sz w:val="24"/>
                <w:szCs w:val="24"/>
                <w:vertAlign w:val="baseline"/>
                <w:lang w:val="en-US" w:eastAsia="zh-CN"/>
              </w:rPr>
              <w:t>区）</w:t>
            </w:r>
          </w:p>
        </w:tc>
        <w:tc>
          <w:tcPr>
            <w:tcW w:w="984" w:type="dxa"/>
            <w:vAlign w:val="center"/>
          </w:tcPr>
          <w:p w14:paraId="661ABB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仿宋_GB2312" w:hAnsi="仿宋_GB2312" w:eastAsia="仿宋_GB2312" w:cs="仿宋_GB2312"/>
                <w:kern w:val="2"/>
                <w:sz w:val="24"/>
                <w:szCs w:val="24"/>
                <w:vertAlign w:val="baseline"/>
                <w:lang w:val="en-US" w:eastAsia="zh-CN"/>
              </w:rPr>
            </w:pPr>
            <w:r>
              <w:rPr>
                <w:rFonts w:hint="eastAsia" w:ascii="仿宋_GB2312" w:hAnsi="仿宋_GB2312" w:eastAsia="仿宋_GB2312" w:cs="仿宋_GB2312"/>
                <w:b/>
                <w:bCs/>
                <w:spacing w:val="-4"/>
                <w:kern w:val="2"/>
                <w:sz w:val="24"/>
                <w:szCs w:val="24"/>
                <w:vertAlign w:val="baseline"/>
                <w:lang w:val="en-US" w:eastAsia="zh-CN"/>
              </w:rPr>
              <w:t>企业名称</w:t>
            </w:r>
          </w:p>
        </w:tc>
        <w:tc>
          <w:tcPr>
            <w:tcW w:w="1221" w:type="dxa"/>
            <w:vAlign w:val="center"/>
          </w:tcPr>
          <w:p w14:paraId="4BD905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仿宋_GB2312" w:hAnsi="仿宋_GB2312" w:eastAsia="仿宋_GB2312" w:cs="仿宋_GB2312"/>
                <w:kern w:val="2"/>
                <w:sz w:val="24"/>
                <w:szCs w:val="24"/>
                <w:vertAlign w:val="baseline"/>
                <w:lang w:val="en-US" w:eastAsia="zh-CN"/>
              </w:rPr>
            </w:pPr>
            <w:r>
              <w:rPr>
                <w:rFonts w:hint="eastAsia" w:ascii="仿宋_GB2312" w:hAnsi="仿宋_GB2312" w:eastAsia="仿宋_GB2312" w:cs="仿宋_GB2312"/>
                <w:b/>
                <w:bCs/>
                <w:spacing w:val="-4"/>
                <w:kern w:val="2"/>
                <w:sz w:val="24"/>
                <w:szCs w:val="24"/>
                <w:vertAlign w:val="baseline"/>
                <w:lang w:val="en-US" w:eastAsia="zh-CN"/>
              </w:rPr>
              <w:t>企业信用代码</w:t>
            </w:r>
          </w:p>
        </w:tc>
        <w:tc>
          <w:tcPr>
            <w:tcW w:w="784" w:type="dxa"/>
            <w:vAlign w:val="center"/>
          </w:tcPr>
          <w:p w14:paraId="1AFD4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仿宋_GB2312" w:hAnsi="仿宋_GB2312" w:eastAsia="仿宋_GB2312" w:cs="仿宋_GB2312"/>
                <w:b/>
                <w:bCs/>
                <w:spacing w:val="-4"/>
                <w:kern w:val="2"/>
                <w:sz w:val="24"/>
                <w:szCs w:val="24"/>
                <w:vertAlign w:val="baseline"/>
                <w:lang w:val="en-US" w:eastAsia="zh-CN"/>
              </w:rPr>
            </w:pPr>
            <w:r>
              <w:rPr>
                <w:rFonts w:hint="eastAsia" w:ascii="仿宋_GB2312" w:hAnsi="仿宋_GB2312" w:eastAsia="仿宋_GB2312" w:cs="仿宋_GB2312"/>
                <w:b/>
                <w:bCs/>
                <w:spacing w:val="-4"/>
                <w:kern w:val="2"/>
                <w:sz w:val="24"/>
                <w:szCs w:val="24"/>
                <w:vertAlign w:val="baseline"/>
                <w:lang w:val="en-US" w:eastAsia="zh-CN"/>
              </w:rPr>
              <w:t>所属行业</w:t>
            </w:r>
          </w:p>
        </w:tc>
        <w:tc>
          <w:tcPr>
            <w:tcW w:w="816" w:type="dxa"/>
            <w:vAlign w:val="center"/>
          </w:tcPr>
          <w:p w14:paraId="752960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仿宋_GB2312" w:hAnsi="仿宋_GB2312" w:eastAsia="仿宋_GB2312" w:cs="仿宋_GB2312"/>
                <w:kern w:val="2"/>
                <w:sz w:val="24"/>
                <w:szCs w:val="24"/>
                <w:vertAlign w:val="baseline"/>
                <w:lang w:val="en-US" w:eastAsia="zh-CN"/>
              </w:rPr>
            </w:pPr>
            <w:r>
              <w:rPr>
                <w:rFonts w:hint="eastAsia" w:ascii="仿宋_GB2312" w:hAnsi="仿宋_GB2312" w:eastAsia="仿宋_GB2312" w:cs="仿宋_GB2312"/>
                <w:b/>
                <w:bCs/>
                <w:spacing w:val="-4"/>
                <w:kern w:val="2"/>
                <w:sz w:val="24"/>
                <w:szCs w:val="24"/>
                <w:vertAlign w:val="baseline"/>
                <w:lang w:val="en-US" w:eastAsia="zh-CN"/>
              </w:rPr>
              <w:t>企业类别</w:t>
            </w:r>
          </w:p>
        </w:tc>
        <w:tc>
          <w:tcPr>
            <w:tcW w:w="817" w:type="dxa"/>
            <w:vAlign w:val="center"/>
          </w:tcPr>
          <w:p w14:paraId="09E622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b/>
                <w:bCs/>
                <w:spacing w:val="-4"/>
                <w:kern w:val="2"/>
                <w:sz w:val="24"/>
                <w:szCs w:val="24"/>
                <w:vertAlign w:val="baseline"/>
                <w:lang w:val="en-US" w:eastAsia="zh-CN"/>
              </w:rPr>
              <w:t>企业规模</w:t>
            </w:r>
          </w:p>
        </w:tc>
        <w:tc>
          <w:tcPr>
            <w:tcW w:w="967" w:type="dxa"/>
            <w:vAlign w:val="center"/>
          </w:tcPr>
          <w:p w14:paraId="67ED1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仿宋_GB2312" w:hAnsi="仿宋_GB2312" w:eastAsia="仿宋_GB2312" w:cs="仿宋_GB2312"/>
                <w:b/>
                <w:bCs/>
                <w:spacing w:val="-4"/>
                <w:kern w:val="2"/>
                <w:sz w:val="24"/>
                <w:szCs w:val="24"/>
                <w:vertAlign w:val="baseline"/>
                <w:lang w:val="en-US" w:eastAsia="zh-CN" w:bidi="ar-SA"/>
              </w:rPr>
            </w:pPr>
            <w:r>
              <w:rPr>
                <w:rFonts w:hint="eastAsia" w:ascii="仿宋_GB2312" w:hAnsi="仿宋_GB2312" w:eastAsia="仿宋_GB2312" w:cs="仿宋_GB2312"/>
                <w:b/>
                <w:bCs/>
                <w:spacing w:val="-4"/>
                <w:kern w:val="2"/>
                <w:sz w:val="24"/>
                <w:szCs w:val="24"/>
                <w:vertAlign w:val="baseline"/>
                <w:lang w:val="en-US" w:eastAsia="zh-CN" w:bidi="ar-SA"/>
              </w:rPr>
              <w:t>项目名称</w:t>
            </w:r>
          </w:p>
        </w:tc>
        <w:tc>
          <w:tcPr>
            <w:tcW w:w="1066" w:type="dxa"/>
            <w:vAlign w:val="center"/>
          </w:tcPr>
          <w:p w14:paraId="1287E1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仿宋_GB2312" w:hAnsi="仿宋_GB2312" w:eastAsia="仿宋_GB2312" w:cs="仿宋_GB2312"/>
                <w:b/>
                <w:bCs/>
                <w:spacing w:val="-4"/>
                <w:kern w:val="2"/>
                <w:sz w:val="24"/>
                <w:szCs w:val="24"/>
                <w:vertAlign w:val="baseline"/>
                <w:lang w:val="en-US" w:eastAsia="zh-CN" w:bidi="ar-SA"/>
              </w:rPr>
            </w:pPr>
            <w:r>
              <w:rPr>
                <w:rFonts w:hint="eastAsia" w:ascii="仿宋_GB2312" w:hAnsi="仿宋_GB2312" w:eastAsia="仿宋_GB2312" w:cs="仿宋_GB2312"/>
                <w:b/>
                <w:bCs/>
                <w:spacing w:val="-4"/>
                <w:kern w:val="2"/>
                <w:sz w:val="24"/>
                <w:szCs w:val="24"/>
                <w:vertAlign w:val="baseline"/>
                <w:lang w:val="en-US" w:eastAsia="zh-CN" w:bidi="ar-SA"/>
              </w:rPr>
              <w:t>项目实施期限</w:t>
            </w:r>
          </w:p>
        </w:tc>
        <w:tc>
          <w:tcPr>
            <w:tcW w:w="1467" w:type="dxa"/>
            <w:vAlign w:val="center"/>
          </w:tcPr>
          <w:p w14:paraId="3FA19F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仿宋_GB2312" w:hAnsi="仿宋_GB2312" w:eastAsia="仿宋_GB2312" w:cs="仿宋_GB2312"/>
                <w:b/>
                <w:bCs/>
                <w:spacing w:val="-4"/>
                <w:kern w:val="2"/>
                <w:sz w:val="24"/>
                <w:szCs w:val="24"/>
                <w:vertAlign w:val="baseline"/>
                <w:lang w:val="en-US" w:eastAsia="zh-CN" w:bidi="ar-SA"/>
              </w:rPr>
            </w:pPr>
            <w:r>
              <w:rPr>
                <w:rFonts w:hint="eastAsia" w:ascii="仿宋_GB2312" w:hAnsi="仿宋_GB2312" w:eastAsia="仿宋_GB2312" w:cs="仿宋_GB2312"/>
                <w:b/>
                <w:bCs/>
                <w:spacing w:val="-4"/>
                <w:kern w:val="2"/>
                <w:sz w:val="24"/>
                <w:szCs w:val="24"/>
                <w:vertAlign w:val="baseline"/>
                <w:lang w:val="en-US" w:eastAsia="zh-CN"/>
              </w:rPr>
              <w:t>企业改造前数字化水平</w:t>
            </w:r>
          </w:p>
        </w:tc>
        <w:tc>
          <w:tcPr>
            <w:tcW w:w="1417" w:type="dxa"/>
            <w:vAlign w:val="center"/>
          </w:tcPr>
          <w:p w14:paraId="56A5AE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仿宋_GB2312" w:hAnsi="仿宋_GB2312" w:eastAsia="仿宋_GB2312" w:cs="仿宋_GB2312"/>
                <w:b/>
                <w:bCs/>
                <w:spacing w:val="-4"/>
                <w:kern w:val="2"/>
                <w:sz w:val="24"/>
                <w:szCs w:val="24"/>
                <w:vertAlign w:val="baseline"/>
                <w:lang w:val="en-US" w:eastAsia="zh-CN" w:bidi="ar-SA"/>
              </w:rPr>
            </w:pPr>
            <w:r>
              <w:rPr>
                <w:rFonts w:hint="eastAsia" w:ascii="仿宋_GB2312" w:hAnsi="仿宋_GB2312" w:eastAsia="仿宋_GB2312" w:cs="仿宋_GB2312"/>
                <w:b/>
                <w:bCs/>
                <w:spacing w:val="-4"/>
                <w:kern w:val="2"/>
                <w:sz w:val="24"/>
                <w:szCs w:val="24"/>
                <w:vertAlign w:val="baseline"/>
                <w:lang w:val="en-US" w:eastAsia="zh-CN"/>
              </w:rPr>
              <w:t>企业改造后数字化水平</w:t>
            </w:r>
          </w:p>
        </w:tc>
        <w:tc>
          <w:tcPr>
            <w:tcW w:w="1166" w:type="dxa"/>
            <w:vAlign w:val="center"/>
          </w:tcPr>
          <w:p w14:paraId="41A3D7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仿宋_GB2312" w:hAnsi="仿宋_GB2312" w:eastAsia="仿宋_GB2312" w:cs="仿宋_GB2312"/>
                <w:b/>
                <w:bCs/>
                <w:spacing w:val="-4"/>
                <w:kern w:val="2"/>
                <w:sz w:val="24"/>
                <w:szCs w:val="24"/>
                <w:vertAlign w:val="baseline"/>
                <w:lang w:val="en-US" w:eastAsia="zh-CN" w:bidi="ar-SA"/>
              </w:rPr>
            </w:pPr>
            <w:r>
              <w:rPr>
                <w:rFonts w:hint="eastAsia" w:ascii="仿宋_GB2312" w:hAnsi="仿宋_GB2312" w:eastAsia="仿宋_GB2312" w:cs="仿宋_GB2312"/>
                <w:b/>
                <w:bCs/>
                <w:spacing w:val="-4"/>
                <w:kern w:val="2"/>
                <w:sz w:val="24"/>
                <w:szCs w:val="24"/>
                <w:vertAlign w:val="baseline"/>
                <w:lang w:val="en-US" w:eastAsia="zh-CN" w:bidi="ar-SA"/>
              </w:rPr>
              <w:t>合作服务商名称</w:t>
            </w:r>
          </w:p>
        </w:tc>
        <w:tc>
          <w:tcPr>
            <w:tcW w:w="850" w:type="dxa"/>
            <w:vAlign w:val="center"/>
          </w:tcPr>
          <w:p w14:paraId="4950D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仿宋_GB2312" w:hAnsi="仿宋_GB2312" w:eastAsia="仿宋_GB2312" w:cs="仿宋_GB2312"/>
                <w:b/>
                <w:bCs/>
                <w:spacing w:val="-4"/>
                <w:kern w:val="2"/>
                <w:sz w:val="24"/>
                <w:szCs w:val="24"/>
                <w:vertAlign w:val="baseline"/>
                <w:lang w:val="en-US" w:eastAsia="zh-CN" w:bidi="ar-SA"/>
              </w:rPr>
            </w:pPr>
            <w:r>
              <w:rPr>
                <w:rFonts w:hint="eastAsia" w:ascii="仿宋_GB2312" w:hAnsi="仿宋_GB2312" w:eastAsia="仿宋_GB2312" w:cs="仿宋_GB2312"/>
                <w:b/>
                <w:bCs/>
                <w:spacing w:val="-4"/>
                <w:kern w:val="2"/>
                <w:sz w:val="24"/>
                <w:szCs w:val="24"/>
                <w:vertAlign w:val="baseline"/>
                <w:lang w:val="en-US" w:eastAsia="zh-CN" w:bidi="ar-SA"/>
              </w:rPr>
              <w:t>联系人</w:t>
            </w:r>
          </w:p>
        </w:tc>
        <w:tc>
          <w:tcPr>
            <w:tcW w:w="1067" w:type="dxa"/>
            <w:vAlign w:val="center"/>
          </w:tcPr>
          <w:p w14:paraId="68E331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仿宋_GB2312" w:hAnsi="仿宋_GB2312" w:eastAsia="仿宋_GB2312" w:cs="仿宋_GB2312"/>
                <w:b/>
                <w:bCs/>
                <w:spacing w:val="-4"/>
                <w:kern w:val="2"/>
                <w:sz w:val="24"/>
                <w:szCs w:val="24"/>
                <w:vertAlign w:val="baseline"/>
                <w:lang w:val="en-US" w:eastAsia="zh-CN" w:bidi="ar-SA"/>
              </w:rPr>
            </w:pPr>
            <w:r>
              <w:rPr>
                <w:rFonts w:hint="eastAsia" w:ascii="仿宋_GB2312" w:hAnsi="仿宋_GB2312" w:eastAsia="仿宋_GB2312" w:cs="仿宋_GB2312"/>
                <w:b/>
                <w:bCs/>
                <w:spacing w:val="-4"/>
                <w:kern w:val="2"/>
                <w:sz w:val="24"/>
                <w:szCs w:val="24"/>
                <w:vertAlign w:val="baseline"/>
                <w:lang w:val="en-US" w:eastAsia="zh-CN" w:bidi="ar-SA"/>
              </w:rPr>
              <w:t>联系方式</w:t>
            </w:r>
          </w:p>
        </w:tc>
      </w:tr>
      <w:tr w14:paraId="7A71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tcPr>
          <w:p w14:paraId="219DFF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927" w:type="dxa"/>
          </w:tcPr>
          <w:p w14:paraId="48866C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984" w:type="dxa"/>
          </w:tcPr>
          <w:p w14:paraId="4D7B1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221" w:type="dxa"/>
          </w:tcPr>
          <w:p w14:paraId="4CAE75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640" w:firstLineChars="200"/>
              <w:jc w:val="both"/>
              <w:textAlignment w:val="auto"/>
              <w:rPr>
                <w:rFonts w:hint="default" w:ascii="Times New Roman" w:hAnsi="Times New Roman" w:eastAsia="CESI仿宋-GB2312" w:cs="Times New Roman"/>
                <w:kern w:val="2"/>
                <w:szCs w:val="24"/>
                <w:vertAlign w:val="baseline"/>
                <w:lang w:val="en-US" w:eastAsia="zh-CN"/>
              </w:rPr>
            </w:pPr>
          </w:p>
        </w:tc>
        <w:tc>
          <w:tcPr>
            <w:tcW w:w="784" w:type="dxa"/>
          </w:tcPr>
          <w:p w14:paraId="56260F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eastAsia" w:ascii="Times New Roman" w:hAnsi="Times New Roman" w:eastAsia="CESI仿宋-GB2312" w:cs="Times New Roman"/>
                <w:spacing w:val="-1"/>
                <w:kern w:val="2"/>
                <w:sz w:val="22"/>
                <w:szCs w:val="22"/>
                <w:lang w:val="en-US" w:eastAsia="zh-CN" w:bidi="ar-SA"/>
              </w:rPr>
            </w:pPr>
          </w:p>
        </w:tc>
        <w:tc>
          <w:tcPr>
            <w:tcW w:w="816" w:type="dxa"/>
          </w:tcPr>
          <w:p w14:paraId="0A341A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817" w:type="dxa"/>
          </w:tcPr>
          <w:p w14:paraId="3AA454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CESI仿宋-GB2312" w:cs="Times New Roman"/>
                <w:spacing w:val="-1"/>
                <w:kern w:val="2"/>
                <w:sz w:val="22"/>
                <w:szCs w:val="22"/>
                <w:lang w:val="en-US" w:eastAsia="zh-CN" w:bidi="ar-SA"/>
              </w:rPr>
            </w:pPr>
          </w:p>
        </w:tc>
        <w:tc>
          <w:tcPr>
            <w:tcW w:w="967" w:type="dxa"/>
          </w:tcPr>
          <w:p w14:paraId="7175C1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066" w:type="dxa"/>
          </w:tcPr>
          <w:p w14:paraId="0D8C5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467" w:type="dxa"/>
          </w:tcPr>
          <w:p w14:paraId="4B0DF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417" w:type="dxa"/>
          </w:tcPr>
          <w:p w14:paraId="73B75C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166" w:type="dxa"/>
          </w:tcPr>
          <w:p w14:paraId="207709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850" w:type="dxa"/>
          </w:tcPr>
          <w:p w14:paraId="5FADD2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067" w:type="dxa"/>
          </w:tcPr>
          <w:p w14:paraId="7D44A2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r>
      <w:tr w14:paraId="377B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tcPr>
          <w:p w14:paraId="1C1BF2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927" w:type="dxa"/>
          </w:tcPr>
          <w:p w14:paraId="1E43A1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984" w:type="dxa"/>
          </w:tcPr>
          <w:p w14:paraId="29DDF2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221" w:type="dxa"/>
          </w:tcPr>
          <w:p w14:paraId="32E76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640" w:firstLineChars="200"/>
              <w:jc w:val="both"/>
              <w:textAlignment w:val="auto"/>
              <w:rPr>
                <w:rFonts w:hint="default" w:ascii="Times New Roman" w:hAnsi="Times New Roman" w:eastAsia="CESI仿宋-GB2312" w:cs="Times New Roman"/>
                <w:kern w:val="2"/>
                <w:szCs w:val="24"/>
                <w:vertAlign w:val="baseline"/>
                <w:lang w:val="en-US" w:eastAsia="zh-CN"/>
              </w:rPr>
            </w:pPr>
          </w:p>
        </w:tc>
        <w:tc>
          <w:tcPr>
            <w:tcW w:w="784" w:type="dxa"/>
          </w:tcPr>
          <w:p w14:paraId="17A638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eastAsia" w:ascii="Times New Roman" w:hAnsi="Times New Roman" w:eastAsia="CESI仿宋-GB2312" w:cs="Times New Roman"/>
                <w:spacing w:val="-1"/>
                <w:kern w:val="2"/>
                <w:sz w:val="22"/>
                <w:szCs w:val="22"/>
                <w:lang w:val="en-US" w:eastAsia="zh-CN" w:bidi="ar-SA"/>
              </w:rPr>
            </w:pPr>
          </w:p>
        </w:tc>
        <w:tc>
          <w:tcPr>
            <w:tcW w:w="816" w:type="dxa"/>
          </w:tcPr>
          <w:p w14:paraId="01E675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817" w:type="dxa"/>
          </w:tcPr>
          <w:p w14:paraId="3A2609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eastAsia" w:ascii="Times New Roman" w:hAnsi="Times New Roman" w:eastAsia="CESI仿宋-GB2312" w:cs="Times New Roman"/>
                <w:spacing w:val="-1"/>
                <w:kern w:val="2"/>
                <w:sz w:val="22"/>
                <w:szCs w:val="22"/>
                <w:lang w:val="en-US" w:eastAsia="zh-CN" w:bidi="ar-SA"/>
              </w:rPr>
            </w:pPr>
          </w:p>
        </w:tc>
        <w:tc>
          <w:tcPr>
            <w:tcW w:w="967" w:type="dxa"/>
          </w:tcPr>
          <w:p w14:paraId="3B01F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066" w:type="dxa"/>
          </w:tcPr>
          <w:p w14:paraId="6A53F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467" w:type="dxa"/>
          </w:tcPr>
          <w:p w14:paraId="0048C1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417" w:type="dxa"/>
          </w:tcPr>
          <w:p w14:paraId="1D0B0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166" w:type="dxa"/>
          </w:tcPr>
          <w:p w14:paraId="4BF61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850" w:type="dxa"/>
          </w:tcPr>
          <w:p w14:paraId="29AAF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067" w:type="dxa"/>
          </w:tcPr>
          <w:p w14:paraId="622936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r>
      <w:tr w14:paraId="2A14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tcPr>
          <w:p w14:paraId="1B8474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927" w:type="dxa"/>
          </w:tcPr>
          <w:p w14:paraId="4DAAEA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984" w:type="dxa"/>
          </w:tcPr>
          <w:p w14:paraId="664515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221" w:type="dxa"/>
          </w:tcPr>
          <w:p w14:paraId="6F4C56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640" w:firstLineChars="200"/>
              <w:jc w:val="both"/>
              <w:textAlignment w:val="auto"/>
              <w:rPr>
                <w:rFonts w:hint="default" w:ascii="Times New Roman" w:hAnsi="Times New Roman" w:eastAsia="CESI仿宋-GB2312" w:cs="Times New Roman"/>
                <w:kern w:val="2"/>
                <w:szCs w:val="24"/>
                <w:vertAlign w:val="baseline"/>
                <w:lang w:val="en-US" w:eastAsia="zh-CN"/>
              </w:rPr>
            </w:pPr>
          </w:p>
        </w:tc>
        <w:tc>
          <w:tcPr>
            <w:tcW w:w="784" w:type="dxa"/>
          </w:tcPr>
          <w:p w14:paraId="51DB44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eastAsia" w:ascii="Times New Roman" w:hAnsi="Times New Roman" w:eastAsia="CESI仿宋-GB2312" w:cs="Times New Roman"/>
                <w:spacing w:val="-1"/>
                <w:kern w:val="2"/>
                <w:sz w:val="22"/>
                <w:szCs w:val="22"/>
                <w:lang w:val="en-US" w:eastAsia="zh-CN" w:bidi="ar-SA"/>
              </w:rPr>
            </w:pPr>
          </w:p>
        </w:tc>
        <w:tc>
          <w:tcPr>
            <w:tcW w:w="816" w:type="dxa"/>
          </w:tcPr>
          <w:p w14:paraId="210055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817" w:type="dxa"/>
          </w:tcPr>
          <w:p w14:paraId="211D83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eastAsia" w:ascii="Times New Roman" w:hAnsi="Times New Roman" w:eastAsia="CESI仿宋-GB2312" w:cs="Times New Roman"/>
                <w:spacing w:val="-1"/>
                <w:kern w:val="2"/>
                <w:sz w:val="22"/>
                <w:szCs w:val="22"/>
                <w:lang w:val="en-US" w:eastAsia="zh-CN" w:bidi="ar-SA"/>
              </w:rPr>
            </w:pPr>
          </w:p>
        </w:tc>
        <w:tc>
          <w:tcPr>
            <w:tcW w:w="967" w:type="dxa"/>
          </w:tcPr>
          <w:p w14:paraId="33F2F2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066" w:type="dxa"/>
          </w:tcPr>
          <w:p w14:paraId="66FE9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467" w:type="dxa"/>
          </w:tcPr>
          <w:p w14:paraId="5C402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417" w:type="dxa"/>
          </w:tcPr>
          <w:p w14:paraId="5FE6D9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166" w:type="dxa"/>
          </w:tcPr>
          <w:p w14:paraId="3C593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850" w:type="dxa"/>
          </w:tcPr>
          <w:p w14:paraId="4186B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c>
          <w:tcPr>
            <w:tcW w:w="1067" w:type="dxa"/>
          </w:tcPr>
          <w:p w14:paraId="3F86D2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540" w:firstLineChars="180"/>
              <w:jc w:val="both"/>
              <w:textAlignment w:val="auto"/>
              <w:rPr>
                <w:rFonts w:hint="default" w:ascii="Times New Roman" w:hAnsi="Times New Roman" w:eastAsia="仿宋_GB2312" w:cs="Times New Roman"/>
                <w:kern w:val="2"/>
                <w:sz w:val="30"/>
                <w:szCs w:val="24"/>
                <w:vertAlign w:val="baseline"/>
                <w:lang w:val="en-US" w:eastAsia="zh-CN" w:bidi="ar-SA"/>
              </w:rPr>
            </w:pPr>
          </w:p>
        </w:tc>
      </w:tr>
    </w:tbl>
    <w:p w14:paraId="1AF7467E">
      <w:pPr>
        <w:keepNext w:val="0"/>
        <w:keepLines w:val="0"/>
        <w:pageBreakBefore w:val="0"/>
        <w:widowControl w:val="0"/>
        <w:kinsoku/>
        <w:wordWrap/>
        <w:overflowPunct/>
        <w:topLinePunct w:val="0"/>
        <w:autoSpaceDE/>
        <w:autoSpaceDN/>
        <w:bidi w:val="0"/>
        <w:adjustRightInd/>
        <w:snapToGrid/>
        <w:spacing w:line="360" w:lineRule="exact"/>
        <w:ind w:firstLine="880"/>
        <w:jc w:val="both"/>
        <w:textAlignment w:val="auto"/>
        <w:rPr>
          <w:rFonts w:ascii="Times New Roman" w:hAnsi="Times New Roman" w:eastAsia="CESI仿宋-GB2312" w:cs="楷体"/>
          <w:b/>
          <w:bCs/>
          <w:spacing w:val="-4"/>
          <w:kern w:val="2"/>
          <w:sz w:val="22"/>
          <w:szCs w:val="22"/>
        </w:rPr>
      </w:pPr>
      <w:r>
        <w:rPr>
          <w:rFonts w:ascii="Times New Roman" w:hAnsi="Times New Roman" w:eastAsia="CESI仿宋-GB2312" w:cs="楷体"/>
          <w:b/>
          <w:bCs/>
          <w:spacing w:val="-4"/>
          <w:kern w:val="2"/>
          <w:sz w:val="22"/>
          <w:szCs w:val="22"/>
        </w:rPr>
        <w:t>填表说明：</w:t>
      </w:r>
    </w:p>
    <w:p w14:paraId="02754134">
      <w:pPr>
        <w:keepNext w:val="0"/>
        <w:keepLines w:val="0"/>
        <w:pageBreakBefore w:val="0"/>
        <w:widowControl w:val="0"/>
        <w:kinsoku/>
        <w:wordWrap/>
        <w:overflowPunct/>
        <w:topLinePunct w:val="0"/>
        <w:autoSpaceDE/>
        <w:autoSpaceDN/>
        <w:bidi w:val="0"/>
        <w:adjustRightInd/>
        <w:snapToGrid/>
        <w:spacing w:line="360" w:lineRule="exact"/>
        <w:ind w:firstLine="436" w:firstLineChars="200"/>
        <w:jc w:val="both"/>
        <w:textAlignment w:val="auto"/>
        <w:rPr>
          <w:rFonts w:hint="default" w:ascii="Times New Roman" w:hAnsi="Times New Roman" w:eastAsia="CESI仿宋-GB2312" w:cs="Times New Roman"/>
          <w:spacing w:val="-1"/>
          <w:kern w:val="2"/>
          <w:sz w:val="22"/>
          <w:szCs w:val="22"/>
          <w:lang w:val="en-US" w:eastAsia="zh-CN"/>
        </w:rPr>
      </w:pPr>
      <w:r>
        <w:rPr>
          <w:rFonts w:hint="eastAsia" w:ascii="Times New Roman" w:hAnsi="Times New Roman" w:eastAsia="CESI仿宋-GB2312" w:cs="Times New Roman"/>
          <w:spacing w:val="-1"/>
          <w:kern w:val="2"/>
          <w:sz w:val="22"/>
          <w:szCs w:val="22"/>
          <w:lang w:val="en-US" w:eastAsia="zh-CN"/>
        </w:rPr>
        <w:t>1.</w:t>
      </w:r>
      <w:r>
        <w:rPr>
          <w:rFonts w:ascii="Times New Roman" w:hAnsi="Times New Roman" w:eastAsia="CESI仿宋-GB2312" w:cs="Times New Roman"/>
          <w:spacing w:val="-1"/>
          <w:kern w:val="2"/>
          <w:sz w:val="22"/>
          <w:szCs w:val="22"/>
        </w:rPr>
        <w:t>所属行业：</w:t>
      </w:r>
      <w:r>
        <w:rPr>
          <w:rFonts w:hint="eastAsia" w:ascii="Times New Roman" w:hAnsi="Times New Roman" w:eastAsia="CESI仿宋-GB2312" w:cs="Times New Roman"/>
          <w:spacing w:val="-1"/>
          <w:kern w:val="2"/>
          <w:sz w:val="22"/>
          <w:szCs w:val="22"/>
          <w:lang w:val="en-US" w:eastAsia="zh-CN"/>
        </w:rPr>
        <w:t>填写汽车零部件配件制造、轨道交通高端装备制造、电子元器件制造、中成药生物药品制品制造。</w:t>
      </w:r>
    </w:p>
    <w:p w14:paraId="59CBB9F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36" w:firstLineChars="200"/>
        <w:jc w:val="both"/>
        <w:textAlignment w:val="auto"/>
        <w:rPr>
          <w:rFonts w:hint="eastAsia" w:ascii="Times New Roman" w:hAnsi="Times New Roman" w:eastAsia="CESI仿宋-GB2312" w:cs="Times New Roman"/>
          <w:spacing w:val="-1"/>
          <w:sz w:val="22"/>
          <w:szCs w:val="22"/>
          <w:lang w:val="en-US" w:eastAsia="zh-CN"/>
        </w:rPr>
      </w:pPr>
      <w:r>
        <w:rPr>
          <w:rFonts w:hint="eastAsia" w:ascii="Times New Roman" w:hAnsi="Times New Roman" w:eastAsia="CESI仿宋-GB2312" w:cs="Times New Roman"/>
          <w:spacing w:val="-1"/>
          <w:kern w:val="2"/>
          <w:sz w:val="22"/>
          <w:szCs w:val="22"/>
          <w:lang w:val="en-US" w:eastAsia="zh-CN"/>
        </w:rPr>
        <w:t>2.企业类别：</w:t>
      </w:r>
      <w:r>
        <w:rPr>
          <w:rFonts w:hint="eastAsia" w:ascii="Times New Roman" w:hAnsi="Times New Roman" w:eastAsia="CESI仿宋-GB2312" w:cs="Times New Roman"/>
          <w:spacing w:val="-1"/>
          <w:sz w:val="22"/>
          <w:szCs w:val="22"/>
          <w:lang w:val="en-US" w:eastAsia="zh-CN"/>
        </w:rPr>
        <w:t>填写专精特新“小巨人”企业、专精特新中小企业、创新型中小企业、其它。</w:t>
      </w:r>
    </w:p>
    <w:p w14:paraId="650C6BF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36" w:firstLineChars="200"/>
        <w:jc w:val="both"/>
        <w:textAlignment w:val="auto"/>
        <w:rPr>
          <w:rFonts w:hint="eastAsia" w:ascii="Times New Roman" w:hAnsi="Times New Roman" w:eastAsia="CESI仿宋-GB2312" w:cs="Times New Roman"/>
          <w:spacing w:val="-1"/>
          <w:kern w:val="2"/>
          <w:sz w:val="22"/>
          <w:szCs w:val="22"/>
          <w:lang w:val="en-US" w:eastAsia="zh-CN"/>
        </w:rPr>
      </w:pPr>
      <w:r>
        <w:rPr>
          <w:rFonts w:hint="eastAsia" w:ascii="Times New Roman" w:hAnsi="Times New Roman" w:eastAsia="CESI仿宋-GB2312" w:cs="Times New Roman"/>
          <w:spacing w:val="-1"/>
          <w:kern w:val="2"/>
          <w:sz w:val="22"/>
          <w:szCs w:val="22"/>
          <w:lang w:val="en-US" w:eastAsia="zh-CN"/>
        </w:rPr>
        <w:t>3.企业规模：填写规模以上企业、规模以下企业。</w:t>
      </w:r>
    </w:p>
    <w:p w14:paraId="3B875B07">
      <w:pPr>
        <w:keepNext w:val="0"/>
        <w:keepLines w:val="0"/>
        <w:pageBreakBefore w:val="0"/>
        <w:widowControl w:val="0"/>
        <w:kinsoku/>
        <w:wordWrap/>
        <w:overflowPunct/>
        <w:topLinePunct w:val="0"/>
        <w:autoSpaceDE/>
        <w:autoSpaceDN/>
        <w:bidi w:val="0"/>
        <w:adjustRightInd/>
        <w:snapToGrid/>
        <w:spacing w:line="360" w:lineRule="exact"/>
        <w:ind w:firstLine="436" w:firstLineChars="200"/>
        <w:jc w:val="both"/>
        <w:textAlignment w:val="auto"/>
        <w:rPr>
          <w:rFonts w:hint="eastAsia" w:ascii="Times New Roman" w:hAnsi="Times New Roman" w:eastAsia="CESI仿宋-GB2312" w:cs="Times New Roman"/>
          <w:spacing w:val="-1"/>
          <w:kern w:val="2"/>
          <w:sz w:val="22"/>
          <w:szCs w:val="22"/>
          <w:lang w:val="en-US" w:eastAsia="zh-CN"/>
        </w:rPr>
      </w:pPr>
      <w:r>
        <w:rPr>
          <w:rFonts w:hint="eastAsia" w:ascii="Times New Roman" w:hAnsi="Times New Roman" w:eastAsia="CESI仿宋-GB2312" w:cs="Times New Roman"/>
          <w:spacing w:val="-1"/>
          <w:kern w:val="2"/>
          <w:sz w:val="22"/>
          <w:szCs w:val="22"/>
          <w:lang w:val="en-US" w:eastAsia="zh-CN"/>
        </w:rPr>
        <w:t>4.企业改造前数字化水平：无等级、1级、2级、3级、4级。</w:t>
      </w:r>
    </w:p>
    <w:p w14:paraId="6E7D7EFF">
      <w:pPr>
        <w:keepNext w:val="0"/>
        <w:keepLines w:val="0"/>
        <w:pageBreakBefore w:val="0"/>
        <w:widowControl w:val="0"/>
        <w:kinsoku/>
        <w:wordWrap/>
        <w:overflowPunct/>
        <w:topLinePunct w:val="0"/>
        <w:autoSpaceDE/>
        <w:autoSpaceDN/>
        <w:bidi w:val="0"/>
        <w:adjustRightInd/>
        <w:snapToGrid/>
        <w:spacing w:line="360" w:lineRule="exact"/>
        <w:ind w:firstLine="436" w:firstLineChars="200"/>
        <w:jc w:val="both"/>
        <w:textAlignment w:val="auto"/>
        <w:rPr>
          <w:rFonts w:hint="eastAsia" w:ascii="Times New Roman" w:hAnsi="Times New Roman" w:eastAsia="CESI仿宋-GB2312" w:cs="Times New Roman"/>
          <w:spacing w:val="-1"/>
          <w:kern w:val="2"/>
          <w:sz w:val="22"/>
          <w:szCs w:val="22"/>
          <w:lang w:val="en-US" w:eastAsia="zh-CN"/>
        </w:rPr>
      </w:pPr>
      <w:r>
        <w:rPr>
          <w:rFonts w:hint="eastAsia" w:ascii="Times New Roman" w:hAnsi="Times New Roman" w:eastAsia="CESI仿宋-GB2312" w:cs="Times New Roman"/>
          <w:spacing w:val="-1"/>
          <w:kern w:val="2"/>
          <w:sz w:val="22"/>
          <w:szCs w:val="22"/>
          <w:lang w:val="en-US" w:eastAsia="zh-CN"/>
        </w:rPr>
        <w:t>5.企业改造后数字化水平：2级、3级、4级。</w:t>
      </w:r>
    </w:p>
    <w:p w14:paraId="25992D30">
      <w:pPr>
        <w:keepNext w:val="0"/>
        <w:keepLines w:val="0"/>
        <w:pageBreakBefore w:val="0"/>
        <w:widowControl w:val="0"/>
        <w:kinsoku/>
        <w:wordWrap/>
        <w:overflowPunct/>
        <w:topLinePunct w:val="0"/>
        <w:autoSpaceDE/>
        <w:autoSpaceDN/>
        <w:bidi w:val="0"/>
        <w:adjustRightInd/>
        <w:snapToGrid/>
        <w:spacing w:line="360" w:lineRule="exact"/>
        <w:ind w:firstLine="436" w:firstLineChars="200"/>
        <w:textAlignment w:val="auto"/>
        <w:rPr>
          <w:rFonts w:hint="eastAsia" w:ascii="Times New Roman" w:hAnsi="Times New Roman" w:eastAsia="CESI仿宋-GB2312" w:cs="Times New Roman"/>
          <w:spacing w:val="-1"/>
          <w:sz w:val="22"/>
          <w:szCs w:val="22"/>
          <w:lang w:val="en-US" w:eastAsia="zh-CN"/>
        </w:rPr>
        <w:sectPr>
          <w:footerReference r:id="rId9" w:type="default"/>
          <w:pgSz w:w="16838" w:h="11906" w:orient="landscape"/>
          <w:pgMar w:top="1800" w:right="1440" w:bottom="1800" w:left="1440" w:header="851" w:footer="992" w:gutter="0"/>
          <w:pgNumType w:fmt="numberInDash"/>
          <w:cols w:space="425" w:num="1"/>
          <w:docGrid w:type="lines" w:linePitch="312" w:charSpace="0"/>
        </w:sectPr>
      </w:pPr>
    </w:p>
    <w:p w14:paraId="0D9F18C5">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附件5</w:t>
      </w:r>
    </w:p>
    <w:p w14:paraId="113B2465">
      <w:pPr>
        <w:keepNext w:val="0"/>
        <w:keepLines w:val="0"/>
        <w:pageBreakBefore w:val="0"/>
        <w:widowControl w:val="0"/>
        <w:numPr>
          <w:ilvl w:val="0"/>
          <w:numId w:val="0"/>
        </w:numPr>
        <w:kinsoku/>
        <w:topLinePunct w:val="0"/>
        <w:bidi w:val="0"/>
        <w:adjustRightInd/>
        <w:snapToGrid/>
        <w:spacing w:line="500" w:lineRule="exact"/>
        <w:ind w:firstLine="0" w:firstLineChars="0"/>
        <w:jc w:val="center"/>
        <w:outlineLvl w:val="0"/>
        <w:rPr>
          <w:rFonts w:hint="eastAsia" w:ascii="Times New Roman" w:hAnsi="Times New Roman" w:eastAsia="方正小标宋简体" w:cs="方正小标宋简体"/>
          <w:kern w:val="2"/>
          <w:sz w:val="40"/>
          <w:szCs w:val="40"/>
          <w:lang w:val="en-US" w:eastAsia="zh-CN" w:bidi="ar"/>
        </w:rPr>
      </w:pPr>
    </w:p>
    <w:p w14:paraId="44CDDE71">
      <w:pPr>
        <w:keepNext w:val="0"/>
        <w:keepLines w:val="0"/>
        <w:pageBreakBefore w:val="0"/>
        <w:widowControl w:val="0"/>
        <w:numPr>
          <w:ilvl w:val="0"/>
          <w:numId w:val="0"/>
        </w:numPr>
        <w:kinsoku/>
        <w:topLinePunct w:val="0"/>
        <w:bidi w:val="0"/>
        <w:adjustRightInd/>
        <w:snapToGrid/>
        <w:spacing w:line="500" w:lineRule="exact"/>
        <w:ind w:firstLine="0" w:firstLineChars="0"/>
        <w:jc w:val="center"/>
        <w:outlineLvl w:val="0"/>
        <w:rPr>
          <w:rFonts w:hint="default" w:ascii="Times New Roman" w:hAnsi="Times New Roman" w:eastAsia="方正小标宋简体" w:cs="方正小标宋简体"/>
          <w:kern w:val="2"/>
          <w:sz w:val="40"/>
          <w:szCs w:val="40"/>
          <w:lang w:val="en-US" w:eastAsia="zh-CN" w:bidi="ar"/>
        </w:rPr>
      </w:pPr>
      <w:r>
        <w:rPr>
          <w:rFonts w:hint="eastAsia" w:ascii="Times New Roman" w:hAnsi="Times New Roman" w:eastAsia="方正小标宋简体" w:cs="方正小标宋简体"/>
          <w:kern w:val="2"/>
          <w:sz w:val="40"/>
          <w:szCs w:val="40"/>
          <w:lang w:val="en-US" w:eastAsia="zh-CN" w:bidi="ar"/>
        </w:rPr>
        <w:t>长春市中小企业数字化转型城市试点改造项目验收报告</w:t>
      </w:r>
      <w:bookmarkEnd w:id="10"/>
    </w:p>
    <w:p w14:paraId="1DE000DE">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AE5615B">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4813752">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A130B7B">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66BAFCDC">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0C8F33A7">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2E7A4218">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09AE7C49">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185B6A8A">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304A9736">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12E4F53E">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69565102">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4249E37B">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4BDE36C6">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01C7F68E">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6CD805D1">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3D2C5E1C">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F704A61">
      <w:pPr>
        <w:keepNext w:val="0"/>
        <w:keepLines w:val="0"/>
        <w:widowControl w:val="0"/>
        <w:suppressLineNumbers w:val="0"/>
        <w:spacing w:before="0" w:beforeAutospacing="1" w:after="120" w:afterAutospacing="0" w:line="560" w:lineRule="exact"/>
        <w:ind w:left="640" w:leftChars="200" w:right="0" w:firstLine="420" w:firstLineChars="200"/>
        <w:jc w:val="both"/>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
        </w:rPr>
        <w:t xml:space="preserve"> </w:t>
      </w:r>
    </w:p>
    <w:p w14:paraId="195CEA37">
      <w:pPr>
        <w:keepNext w:val="0"/>
        <w:keepLines w:val="0"/>
        <w:widowControl w:val="0"/>
        <w:suppressLineNumbers w:val="0"/>
        <w:adjustRightInd/>
        <w:snapToGrid/>
        <w:spacing w:before="0" w:beforeAutospacing="0" w:after="0" w:afterAutospacing="0" w:line="252"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2C0392D">
      <w:pPr>
        <w:keepNext w:val="0"/>
        <w:keepLines w:val="0"/>
        <w:widowControl/>
        <w:suppressLineNumbers w:val="0"/>
        <w:adjustRightInd/>
        <w:snapToGrid/>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项 目 单 位 名 称：</w:t>
      </w:r>
      <w:r>
        <w:rPr>
          <w:rFonts w:hint="default" w:ascii="Times New Roman" w:hAnsi="Times New Roman" w:eastAsia="方正仿宋_GBK" w:cs="方正仿宋_GBK"/>
          <w:b w:val="0"/>
          <w:bCs w:val="0"/>
          <w:color w:val="000000"/>
          <w:kern w:val="0"/>
          <w:sz w:val="32"/>
          <w:szCs w:val="32"/>
          <w:u w:val="single"/>
          <w:lang w:val="en-US" w:eastAsia="zh-CN" w:bidi="ar"/>
        </w:rPr>
        <w:t>（单位公章）</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方正仿宋_GBK" w:cs="方正仿宋_GBK"/>
          <w:b w:val="0"/>
          <w:bCs w:val="0"/>
          <w:color w:val="000000"/>
          <w:kern w:val="0"/>
          <w:sz w:val="32"/>
          <w:szCs w:val="32"/>
          <w:u w:val="single"/>
          <w:lang w:val="en-US" w:eastAsia="zh-CN" w:bidi="ar"/>
        </w:rPr>
        <w:t xml:space="preserve">                 </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4BFE1432">
      <w:pPr>
        <w:keepNext w:val="0"/>
        <w:keepLines w:val="0"/>
        <w:widowControl/>
        <w:suppressLineNumbers w:val="0"/>
        <w:adjustRightInd/>
        <w:snapToGrid/>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u w:val="single"/>
        </w:rPr>
      </w:pPr>
      <w:r>
        <w:rPr>
          <w:rFonts w:hint="default" w:ascii="Times New Roman" w:hAnsi="Times New Roman" w:eastAsia="方正仿宋_GBK" w:cs="方正仿宋_GBK"/>
          <w:b w:val="0"/>
          <w:bCs w:val="0"/>
          <w:color w:val="000000"/>
          <w:kern w:val="0"/>
          <w:sz w:val="32"/>
          <w:szCs w:val="32"/>
          <w:lang w:val="en-US" w:eastAsia="zh-CN" w:bidi="ar"/>
        </w:rPr>
        <w:t>所   属   行   业：</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5017265D">
      <w:pPr>
        <w:keepNext w:val="0"/>
        <w:keepLines w:val="0"/>
        <w:widowControl/>
        <w:suppressLineNumbers w:val="0"/>
        <w:adjustRightInd/>
        <w:snapToGrid/>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项   目   名   称：</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45EEB808">
      <w:pPr>
        <w:keepNext w:val="0"/>
        <w:keepLines w:val="0"/>
        <w:widowControl/>
        <w:suppressLineNumbers w:val="0"/>
        <w:adjustRightInd/>
        <w:snapToGrid/>
        <w:spacing w:before="0" w:beforeAutospacing="0" w:after="0" w:afterAutospacing="0" w:line="360" w:lineRule="auto"/>
        <w:ind w:left="0" w:right="0" w:firstLine="640" w:firstLineChars="200"/>
        <w:jc w:val="both"/>
        <w:rPr>
          <w:rFonts w:hint="default" w:ascii="Times New Roman" w:hAnsi="Times New Roman" w:eastAsia="方正仿宋_GBK" w:cs="方正仿宋_GBK"/>
          <w:b w:val="0"/>
          <w:bCs w:val="0"/>
          <w:color w:val="000000"/>
          <w:kern w:val="0"/>
          <w:sz w:val="32"/>
          <w:szCs w:val="32"/>
        </w:rPr>
      </w:pPr>
      <w:r>
        <w:rPr>
          <w:rFonts w:hint="default" w:ascii="Times New Roman" w:hAnsi="Times New Roman" w:eastAsia="方正仿宋_GBK" w:cs="方正仿宋_GBK"/>
          <w:b w:val="0"/>
          <w:bCs w:val="0"/>
          <w:color w:val="000000"/>
          <w:kern w:val="0"/>
          <w:sz w:val="32"/>
          <w:szCs w:val="32"/>
          <w:lang w:val="en-US" w:eastAsia="zh-CN" w:bidi="ar"/>
        </w:rPr>
        <w:t>验   收   时   间：</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r>
        <w:rPr>
          <w:rFonts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 xml:space="preserve">             </w:t>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ab/>
      </w:r>
      <w:r>
        <w:rPr>
          <w:rFonts w:hint="eastAsia" w:ascii="Times New Roman" w:hAnsi="Times New Roman" w:eastAsia="仿宋_GB2312" w:cs="Times New Roman"/>
          <w:kern w:val="2"/>
          <w:sz w:val="28"/>
          <w:szCs w:val="28"/>
          <w:u w:val="single"/>
          <w:lang w:val="en-US" w:eastAsia="zh-CN" w:bidi="ar-SA"/>
        </w:rPr>
        <w:t xml:space="preserve"> </w:t>
      </w:r>
      <w:r>
        <w:rPr>
          <w:rFonts w:hint="default" w:ascii="Times New Roman" w:hAnsi="Times New Roman" w:eastAsia="方正仿宋_GBK" w:cs="方正仿宋_GBK"/>
          <w:b w:val="0"/>
          <w:bCs w:val="0"/>
          <w:color w:val="000000"/>
          <w:kern w:val="0"/>
          <w:sz w:val="32"/>
          <w:szCs w:val="32"/>
          <w:u w:val="single"/>
          <w:lang w:val="en-US" w:eastAsia="zh-CN" w:bidi="ar"/>
        </w:rPr>
        <w:t xml:space="preserve">                             </w:t>
      </w:r>
    </w:p>
    <w:p w14:paraId="11F42DC7">
      <w:pPr>
        <w:keepNext w:val="0"/>
        <w:keepLines w:val="0"/>
        <w:widowControl w:val="0"/>
        <w:suppressLineNumbers w:val="0"/>
        <w:adjustRightInd/>
        <w:snapToGrid/>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7AB2022B">
      <w:pPr>
        <w:keepNext w:val="0"/>
        <w:keepLines w:val="0"/>
        <w:widowControl w:val="0"/>
        <w:suppressLineNumbers w:val="0"/>
        <w:adjustRightInd/>
        <w:snapToGrid/>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rPr>
      </w:pPr>
      <w:r>
        <w:rPr>
          <w:rFonts w:hint="default" w:ascii="Times New Roman" w:hAnsi="Times New Roman" w:eastAsia="CESI仿宋-GB2312" w:cs="Times New Roman"/>
          <w:kern w:val="2"/>
          <w:sz w:val="21"/>
          <w:szCs w:val="21"/>
          <w:lang w:val="en-US" w:eastAsia="zh-CN" w:bidi="ar"/>
        </w:rPr>
        <w:t xml:space="preserve"> </w:t>
      </w:r>
    </w:p>
    <w:p w14:paraId="4E0134A7">
      <w:pPr>
        <w:keepNext w:val="0"/>
        <w:keepLines w:val="0"/>
        <w:widowControl w:val="0"/>
        <w:suppressLineNumbers w:val="0"/>
        <w:spacing w:before="0" w:beforeAutospacing="0" w:after="0" w:afterAutospacing="0" w:line="295" w:lineRule="auto"/>
        <w:ind w:left="0" w:right="0" w:firstLine="420" w:firstLineChars="200"/>
        <w:jc w:val="both"/>
        <w:rPr>
          <w:rFonts w:hint="default" w:ascii="Times New Roman" w:hAnsi="Times New Roman" w:eastAsia="CESI仿宋-GB2312" w:cs="Times New Roman"/>
          <w:kern w:val="2"/>
          <w:sz w:val="21"/>
          <w:szCs w:val="21"/>
          <w:lang w:val="en-US" w:eastAsia="zh-CN" w:bidi="ar"/>
        </w:rPr>
        <w:sectPr>
          <w:footerReference r:id="rId10" w:type="default"/>
          <w:pgSz w:w="11906" w:h="16838"/>
          <w:pgMar w:top="2098" w:right="1474" w:bottom="1984" w:left="1587" w:header="851" w:footer="992" w:gutter="0"/>
          <w:pgNumType w:fmt="numberInDash"/>
          <w:cols w:space="425" w:num="1"/>
          <w:docGrid w:type="lines" w:linePitch="312" w:charSpace="0"/>
        </w:sectPr>
      </w:pPr>
      <w:r>
        <w:rPr>
          <w:rFonts w:hint="default" w:ascii="Times New Roman" w:hAnsi="Times New Roman" w:eastAsia="CESI仿宋-GB2312" w:cs="Times New Roman"/>
          <w:kern w:val="2"/>
          <w:sz w:val="21"/>
          <w:szCs w:val="21"/>
          <w:lang w:val="en-US" w:eastAsia="zh-CN" w:bidi="ar"/>
        </w:rPr>
        <w:t xml:space="preserve"> </w:t>
      </w:r>
    </w:p>
    <w:p w14:paraId="3AB54ECD">
      <w:pPr>
        <w:keepNext w:val="0"/>
        <w:keepLines w:val="0"/>
        <w:widowControl w:val="0"/>
        <w:suppressLineNumbers w:val="0"/>
        <w:autoSpaceDE w:val="0"/>
        <w:autoSpaceDN/>
        <w:adjustRightInd/>
        <w:snapToGrid/>
        <w:spacing w:before="146" w:beforeAutospacing="0" w:after="0" w:afterAutospacing="0" w:line="578" w:lineRule="exact"/>
        <w:ind w:left="0" w:leftChars="0" w:right="0" w:firstLine="0" w:firstLineChars="0"/>
        <w:jc w:val="center"/>
        <w:outlineLvl w:val="0"/>
        <w:rPr>
          <w:rFonts w:hint="eastAsia" w:ascii="Times New Roman" w:hAnsi="Times New Roman" w:eastAsia="方正小标宋简体" w:cs="Nimbus Roman"/>
          <w:kern w:val="2"/>
          <w:sz w:val="28"/>
          <w:szCs w:val="28"/>
        </w:rPr>
      </w:pPr>
      <w:bookmarkStart w:id="11" w:name="_Toc19752"/>
      <w:r>
        <w:rPr>
          <w:rFonts w:hint="eastAsia" w:ascii="Times New Roman" w:hAnsi="Times New Roman" w:eastAsia="方正小标宋简体" w:cs="方正小标宋简体"/>
          <w:kern w:val="2"/>
          <w:sz w:val="32"/>
          <w:szCs w:val="32"/>
          <w:lang w:val="en-US" w:eastAsia="zh-CN" w:bidi="ar"/>
        </w:rPr>
        <w:t>长春市中小企业数字化转型城市试点改造项目验收申请表</w:t>
      </w:r>
      <w:bookmarkEnd w:id="11"/>
    </w:p>
    <w:tbl>
      <w:tblPr>
        <w:tblStyle w:val="19"/>
        <w:tblW w:w="5016" w:type="pct"/>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0" w:type="dxa"/>
          <w:bottom w:w="0" w:type="dxa"/>
          <w:right w:w="0" w:type="dxa"/>
        </w:tblCellMar>
      </w:tblPr>
      <w:tblGrid>
        <w:gridCol w:w="588"/>
        <w:gridCol w:w="2155"/>
        <w:gridCol w:w="1785"/>
        <w:gridCol w:w="538"/>
        <w:gridCol w:w="1064"/>
        <w:gridCol w:w="783"/>
        <w:gridCol w:w="1966"/>
      </w:tblGrid>
      <w:tr w14:paraId="0EADC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69" w:hRule="atLeast"/>
        </w:trPr>
        <w:tc>
          <w:tcPr>
            <w:tcW w:w="331" w:type="pct"/>
            <w:vMerge w:val="restart"/>
            <w:tcBorders>
              <w:top w:val="single" w:color="000000" w:sz="2" w:space="0"/>
              <w:left w:val="single" w:color="000000" w:sz="2" w:space="0"/>
              <w:right w:val="single" w:color="000000" w:sz="2" w:space="0"/>
            </w:tcBorders>
            <w:shd w:val="clear" w:color="auto" w:fill="auto"/>
            <w:vAlign w:val="center"/>
          </w:tcPr>
          <w:p w14:paraId="40516F50">
            <w:pPr>
              <w:keepNext w:val="0"/>
              <w:keepLines w:val="0"/>
              <w:widowControl w:val="0"/>
              <w:suppressLineNumbers w:val="0"/>
              <w:autoSpaceDE w:val="0"/>
              <w:autoSpaceDN/>
              <w:spacing w:before="0" w:beforeAutospacing="0" w:after="0" w:afterAutospacing="0" w:line="560" w:lineRule="exact"/>
              <w:ind w:left="0" w:leftChars="0" w:right="0" w:firstLine="0" w:firstLineChars="0"/>
              <w:jc w:val="center"/>
              <w:rPr>
                <w:rFonts w:hint="eastAsia" w:ascii="Times New Roman" w:hAnsi="Times New Roman" w:eastAsia="宋体" w:cs="宋体"/>
                <w:b/>
                <w:bCs/>
                <w:kern w:val="2"/>
                <w:sz w:val="20"/>
                <w:szCs w:val="20"/>
                <w:lang w:val="en-US" w:eastAsia="zh-CN" w:bidi="ar-SA"/>
              </w:rPr>
            </w:pPr>
            <w:r>
              <w:rPr>
                <w:rFonts w:hint="eastAsia" w:ascii="Times New Roman" w:hAnsi="Times New Roman" w:eastAsia="宋体" w:cs="宋体"/>
                <w:b/>
                <w:bCs/>
                <w:spacing w:val="6"/>
                <w:kern w:val="2"/>
                <w:sz w:val="20"/>
                <w:szCs w:val="20"/>
                <w:lang w:val="en-US" w:eastAsia="zh-CN" w:bidi="ar"/>
              </w:rPr>
              <w:t>申请企业基本信息</w:t>
            </w: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7053953">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企业名称</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161B7AE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6EF7F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84" w:hRule="atLeast"/>
        </w:trPr>
        <w:tc>
          <w:tcPr>
            <w:tcW w:w="331" w:type="pct"/>
            <w:vMerge w:val="continue"/>
            <w:tcBorders>
              <w:left w:val="single" w:color="000000" w:sz="2" w:space="0"/>
              <w:right w:val="single" w:color="000000" w:sz="2" w:space="0"/>
            </w:tcBorders>
            <w:shd w:val="clear" w:color="auto" w:fill="auto"/>
            <w:vAlign w:val="center"/>
          </w:tcPr>
          <w:p w14:paraId="0B2B6B1E">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D9E8F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法人代表</w:t>
            </w:r>
          </w:p>
        </w:tc>
        <w:tc>
          <w:tcPr>
            <w:tcW w:w="1005" w:type="pct"/>
            <w:tcBorders>
              <w:top w:val="single" w:color="000000" w:sz="2" w:space="0"/>
              <w:left w:val="single" w:color="000000" w:sz="2" w:space="0"/>
              <w:bottom w:val="single" w:color="000000" w:sz="2" w:space="0"/>
              <w:right w:val="single" w:color="000000" w:sz="2" w:space="0"/>
            </w:tcBorders>
            <w:shd w:val="clear" w:color="auto" w:fill="auto"/>
            <w:vAlign w:val="top"/>
          </w:tcPr>
          <w:p w14:paraId="253DE2F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902"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477ADA07">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企业信用代码</w:t>
            </w:r>
          </w:p>
        </w:tc>
        <w:tc>
          <w:tcPr>
            <w:tcW w:w="1547"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750F965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2EA57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7" w:hRule="atLeast"/>
        </w:trPr>
        <w:tc>
          <w:tcPr>
            <w:tcW w:w="331" w:type="pct"/>
            <w:vMerge w:val="continue"/>
            <w:tcBorders>
              <w:left w:val="single" w:color="000000" w:sz="2" w:space="0"/>
              <w:right w:val="single" w:color="000000" w:sz="2" w:space="0"/>
            </w:tcBorders>
            <w:shd w:val="clear" w:color="auto" w:fill="auto"/>
            <w:vAlign w:val="center"/>
          </w:tcPr>
          <w:p w14:paraId="739A0810">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D93A3D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通讯地址</w:t>
            </w:r>
          </w:p>
        </w:tc>
        <w:tc>
          <w:tcPr>
            <w:tcW w:w="1005" w:type="pct"/>
            <w:tcBorders>
              <w:top w:val="single" w:color="000000" w:sz="2" w:space="0"/>
              <w:left w:val="single" w:color="000000" w:sz="2" w:space="0"/>
              <w:bottom w:val="single" w:color="000000" w:sz="2" w:space="0"/>
              <w:right w:val="single" w:color="000000" w:sz="2" w:space="0"/>
            </w:tcBorders>
            <w:shd w:val="clear" w:color="auto" w:fill="auto"/>
            <w:vAlign w:val="top"/>
          </w:tcPr>
          <w:p w14:paraId="2490471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902"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4F4AF6B">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所属县（市、区）</w:t>
            </w:r>
          </w:p>
        </w:tc>
        <w:tc>
          <w:tcPr>
            <w:tcW w:w="1547"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0EB5450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4506E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84" w:hRule="atLeast"/>
        </w:trPr>
        <w:tc>
          <w:tcPr>
            <w:tcW w:w="331" w:type="pct"/>
            <w:vMerge w:val="continue"/>
            <w:tcBorders>
              <w:left w:val="single" w:color="000000" w:sz="2" w:space="0"/>
              <w:right w:val="single" w:color="000000" w:sz="2" w:space="0"/>
            </w:tcBorders>
            <w:shd w:val="clear" w:color="auto" w:fill="auto"/>
            <w:vAlign w:val="center"/>
          </w:tcPr>
          <w:p w14:paraId="32204F7C">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A3A9D00">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项目负责人</w:t>
            </w:r>
          </w:p>
        </w:tc>
        <w:tc>
          <w:tcPr>
            <w:tcW w:w="1005" w:type="pct"/>
            <w:tcBorders>
              <w:top w:val="single" w:color="000000" w:sz="2" w:space="0"/>
              <w:left w:val="single" w:color="000000" w:sz="2" w:space="0"/>
              <w:bottom w:val="single" w:color="000000" w:sz="2" w:space="0"/>
              <w:right w:val="single" w:color="000000" w:sz="2" w:space="0"/>
            </w:tcBorders>
            <w:shd w:val="clear" w:color="auto" w:fill="auto"/>
            <w:vAlign w:val="top"/>
          </w:tcPr>
          <w:p w14:paraId="635130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902"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2E62A27">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联系电话</w:t>
            </w:r>
          </w:p>
        </w:tc>
        <w:tc>
          <w:tcPr>
            <w:tcW w:w="1547"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5267216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2CB95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84" w:hRule="atLeast"/>
        </w:trPr>
        <w:tc>
          <w:tcPr>
            <w:tcW w:w="331" w:type="pct"/>
            <w:vMerge w:val="continue"/>
            <w:tcBorders>
              <w:left w:val="single" w:color="000000" w:sz="2" w:space="0"/>
              <w:bottom w:val="single" w:color="auto" w:sz="4" w:space="0"/>
              <w:right w:val="single" w:color="000000" w:sz="2" w:space="0"/>
            </w:tcBorders>
            <w:shd w:val="clear" w:color="auto" w:fill="auto"/>
            <w:vAlign w:val="center"/>
          </w:tcPr>
          <w:p w14:paraId="763C0C46">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E9F6C9">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所属细分行业</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0E0ED3F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□汽车零部件配件制造</w:t>
            </w:r>
            <w:r>
              <w:rPr>
                <w:rFonts w:hint="eastAsia" w:ascii="Times New Roman" w:hAnsi="Times New Roman" w:eastAsia="仿宋_GB2312" w:cs="Times New Roman"/>
                <w:kern w:val="0"/>
                <w:sz w:val="24"/>
                <w:szCs w:val="24"/>
                <w:lang w:val="en-US" w:eastAsia="zh-CN" w:bidi="ar"/>
              </w:rPr>
              <w:t>业</w:t>
            </w:r>
            <w:r>
              <w:rPr>
                <w:rFonts w:hint="default" w:ascii="Times New Roman" w:hAnsi="Times New Roman" w:eastAsia="仿宋_GB2312" w:cs="Times New Roman"/>
                <w:kern w:val="0"/>
                <w:sz w:val="24"/>
                <w:szCs w:val="24"/>
                <w:lang w:val="en-US" w:eastAsia="zh-CN" w:bidi="ar"/>
              </w:rPr>
              <w:t xml:space="preserve">  </w:t>
            </w:r>
            <w:r>
              <w:rPr>
                <w:rFonts w:hint="eastAsia" w:ascii="Times New Roman" w:hAnsi="Times New Roman" w:cs="Times New Roman"/>
                <w:kern w:val="0"/>
                <w:sz w:val="24"/>
                <w:szCs w:val="24"/>
                <w:lang w:val="en-US" w:eastAsia="zh-CN" w:bidi="ar"/>
              </w:rPr>
              <w:t xml:space="preserve"> </w:t>
            </w:r>
            <w:r>
              <w:rPr>
                <w:rFonts w:hint="default" w:ascii="Times New Roman" w:hAnsi="Times New Roman" w:eastAsia="仿宋_GB2312" w:cs="Times New Roman"/>
                <w:kern w:val="0"/>
                <w:sz w:val="24"/>
                <w:szCs w:val="24"/>
                <w:lang w:val="en-US" w:eastAsia="zh-CN" w:bidi="ar"/>
              </w:rPr>
              <w:t xml:space="preserve"> □轨道交通高端装备制造</w:t>
            </w:r>
            <w:r>
              <w:rPr>
                <w:rFonts w:hint="eastAsia" w:ascii="Times New Roman" w:hAnsi="Times New Roman" w:eastAsia="仿宋_GB2312" w:cs="Times New Roman"/>
                <w:kern w:val="0"/>
                <w:sz w:val="24"/>
                <w:szCs w:val="24"/>
                <w:lang w:val="en-US" w:eastAsia="zh-CN" w:bidi="ar"/>
              </w:rPr>
              <w:t>业</w:t>
            </w:r>
          </w:p>
          <w:p w14:paraId="3376C51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□电子元器件制造</w:t>
            </w:r>
            <w:r>
              <w:rPr>
                <w:rFonts w:hint="eastAsia" w:ascii="Times New Roman" w:hAnsi="Times New Roman" w:eastAsia="仿宋_GB2312" w:cs="Times New Roman"/>
                <w:kern w:val="0"/>
                <w:sz w:val="24"/>
                <w:szCs w:val="24"/>
                <w:lang w:val="en-US" w:eastAsia="zh-CN" w:bidi="ar"/>
              </w:rPr>
              <w:t>业</w:t>
            </w:r>
            <w:r>
              <w:rPr>
                <w:rFonts w:hint="default" w:ascii="Times New Roman" w:hAnsi="Times New Roman" w:eastAsia="仿宋_GB2312" w:cs="Times New Roman"/>
                <w:kern w:val="0"/>
                <w:sz w:val="24"/>
                <w:szCs w:val="24"/>
                <w:lang w:val="en-US" w:eastAsia="zh-CN" w:bidi="ar"/>
              </w:rPr>
              <w:t xml:space="preserve">       </w:t>
            </w:r>
            <w:r>
              <w:rPr>
                <w:rFonts w:hint="eastAsia" w:ascii="Times New Roman" w:hAnsi="Times New Roman" w:cs="Times New Roman"/>
                <w:kern w:val="0"/>
                <w:sz w:val="24"/>
                <w:szCs w:val="24"/>
                <w:lang w:val="en-US" w:eastAsia="zh-CN" w:bidi="ar"/>
              </w:rPr>
              <w:t xml:space="preserve">     </w:t>
            </w:r>
            <w:r>
              <w:rPr>
                <w:rFonts w:hint="default" w:ascii="Times New Roman" w:hAnsi="Times New Roman" w:eastAsia="仿宋_GB2312" w:cs="Times New Roman"/>
                <w:kern w:val="0"/>
                <w:sz w:val="24"/>
                <w:szCs w:val="24"/>
                <w:lang w:val="en-US" w:eastAsia="zh-CN" w:bidi="ar"/>
              </w:rPr>
              <w:t>□中成药生物药品制品制造</w:t>
            </w:r>
            <w:r>
              <w:rPr>
                <w:rFonts w:hint="eastAsia" w:ascii="Times New Roman" w:hAnsi="Times New Roman" w:eastAsia="仿宋_GB2312" w:cs="Times New Roman"/>
                <w:kern w:val="0"/>
                <w:sz w:val="24"/>
                <w:szCs w:val="24"/>
                <w:lang w:val="en-US" w:eastAsia="zh-CN" w:bidi="ar"/>
              </w:rPr>
              <w:t>业</w:t>
            </w:r>
          </w:p>
        </w:tc>
      </w:tr>
      <w:tr w14:paraId="44F60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331" w:type="pct"/>
            <w:vMerge w:val="restart"/>
            <w:tcBorders>
              <w:top w:val="single" w:color="auto" w:sz="4" w:space="0"/>
              <w:left w:val="single" w:color="000000" w:sz="2" w:space="0"/>
              <w:bottom w:val="single" w:color="000000" w:sz="2" w:space="0"/>
              <w:right w:val="single" w:color="000000" w:sz="2" w:space="0"/>
            </w:tcBorders>
            <w:shd w:val="clear" w:color="auto" w:fill="auto"/>
            <w:vAlign w:val="center"/>
          </w:tcPr>
          <w:p w14:paraId="672D5F1E">
            <w:pPr>
              <w:keepNext w:val="0"/>
              <w:keepLines w:val="0"/>
              <w:widowControl w:val="0"/>
              <w:suppressLineNumbers w:val="0"/>
              <w:autoSpaceDE w:val="0"/>
              <w:autoSpaceDN/>
              <w:spacing w:before="0" w:beforeAutospacing="0" w:after="0" w:afterAutospacing="0" w:line="560" w:lineRule="exact"/>
              <w:ind w:left="0" w:leftChars="0" w:right="0" w:firstLine="0" w:firstLineChars="0"/>
              <w:jc w:val="center"/>
              <w:rPr>
                <w:rFonts w:hint="eastAsia" w:ascii="Times New Roman" w:hAnsi="Times New Roman" w:eastAsia="宋体" w:cs="宋体"/>
                <w:b/>
                <w:bCs/>
                <w:kern w:val="2"/>
                <w:sz w:val="20"/>
                <w:szCs w:val="20"/>
                <w:lang w:val="en-US" w:eastAsia="zh-CN" w:bidi="ar-SA"/>
              </w:rPr>
            </w:pPr>
            <w:r>
              <w:rPr>
                <w:rFonts w:hint="eastAsia" w:ascii="Times New Roman" w:hAnsi="Times New Roman" w:eastAsia="宋体" w:cs="宋体"/>
                <w:b/>
                <w:bCs/>
                <w:spacing w:val="6"/>
                <w:kern w:val="2"/>
                <w:sz w:val="20"/>
                <w:szCs w:val="20"/>
                <w:lang w:val="en-US" w:eastAsia="zh-CN" w:bidi="ar"/>
              </w:rPr>
              <w:t>项目建设内容完成情况</w:t>
            </w: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00FC6C5">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项目名称</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765E219A">
            <w:pPr>
              <w:keepNext w:val="0"/>
              <w:keepLines w:val="0"/>
              <w:widowControl w:val="0"/>
              <w:suppressLineNumbers w:val="0"/>
              <w:autoSpaceDE w:val="0"/>
              <w:autoSpaceDN/>
              <w:adjustRightInd/>
              <w:snapToGrid/>
              <w:spacing w:before="0" w:beforeAutospacing="0" w:after="0" w:afterAutospacing="0" w:line="560" w:lineRule="exact"/>
              <w:ind w:left="0" w:right="0" w:firstLine="0" w:firstLineChars="0"/>
              <w:jc w:val="both"/>
              <w:rPr>
                <w:rFonts w:hint="default" w:ascii="Times New Roman" w:hAnsi="Times New Roman" w:eastAsia="仿宋_GB2312" w:cs="Times New Roman"/>
                <w:kern w:val="0"/>
                <w:sz w:val="24"/>
                <w:szCs w:val="24"/>
                <w:lang w:val="en-US" w:eastAsia="zh-CN" w:bidi="ar"/>
              </w:rPr>
            </w:pPr>
          </w:p>
        </w:tc>
      </w:tr>
      <w:tr w14:paraId="4B84E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12"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471931EC">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6A3BED">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项目起止时间</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7FAE7D23">
            <w:pPr>
              <w:keepNext w:val="0"/>
              <w:keepLines w:val="0"/>
              <w:widowControl w:val="0"/>
              <w:suppressLineNumbers w:val="0"/>
              <w:autoSpaceDE w:val="0"/>
              <w:autoSpaceDN/>
              <w:adjustRightInd/>
              <w:snapToGrid/>
              <w:spacing w:before="0" w:beforeAutospacing="0" w:after="0" w:afterAutospacing="0" w:line="560" w:lineRule="exact"/>
              <w:ind w:left="0" w:right="0" w:firstLine="0" w:firstLineChars="0"/>
              <w:jc w:val="both"/>
              <w:rPr>
                <w:rFonts w:hint="default" w:ascii="Times New Roman" w:hAnsi="Times New Roman" w:eastAsia="仿宋_GB2312" w:cs="Times New Roman"/>
                <w:kern w:val="0"/>
                <w:sz w:val="24"/>
                <w:szCs w:val="24"/>
                <w:lang w:val="en-US" w:eastAsia="zh-CN" w:bidi="ar"/>
              </w:rPr>
            </w:pPr>
          </w:p>
        </w:tc>
      </w:tr>
      <w:tr w14:paraId="5C581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96" w:hRule="atLeast"/>
        </w:trPr>
        <w:tc>
          <w:tcPr>
            <w:tcW w:w="331" w:type="pct"/>
            <w:vMerge w:val="continue"/>
            <w:tcBorders>
              <w:top w:val="nil"/>
              <w:left w:val="single" w:color="000000" w:sz="2" w:space="0"/>
              <w:bottom w:val="single" w:color="auto" w:sz="4" w:space="0"/>
              <w:right w:val="single" w:color="000000" w:sz="2" w:space="0"/>
            </w:tcBorders>
            <w:shd w:val="clear" w:color="auto" w:fill="auto"/>
            <w:vAlign w:val="center"/>
          </w:tcPr>
          <w:p w14:paraId="47219893">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tcBorders>
              <w:top w:val="single" w:color="000000" w:sz="2" w:space="0"/>
              <w:left w:val="single" w:color="000000" w:sz="2" w:space="0"/>
              <w:bottom w:val="single" w:color="auto" w:sz="4" w:space="0"/>
              <w:right w:val="single" w:color="000000" w:sz="2" w:space="0"/>
            </w:tcBorders>
            <w:shd w:val="clear" w:color="auto" w:fill="auto"/>
            <w:vAlign w:val="center"/>
          </w:tcPr>
          <w:p w14:paraId="759B7D79">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主要完成的建设内容</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312918FB">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结合企业痛点问题和需求，描述企业数字化转型解决方案及实施内容。若有多项，请逐项列出。（500字以内 ）</w:t>
            </w:r>
          </w:p>
          <w:p w14:paraId="610D4FE3">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69F94991">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5C70E418">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0C0D0201">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20B484E3">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6D009EEC">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0049CDCC">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3535BD95">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tc>
      </w:tr>
      <w:tr w14:paraId="23354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375" w:hRule="atLeast"/>
        </w:trPr>
        <w:tc>
          <w:tcPr>
            <w:tcW w:w="331"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1A68AFCA">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restart"/>
            <w:tcBorders>
              <w:top w:val="single" w:color="auto" w:sz="4" w:space="0"/>
              <w:left w:val="single" w:color="000000" w:sz="2" w:space="0"/>
              <w:bottom w:val="single" w:color="auto" w:sz="4" w:space="0"/>
              <w:right w:val="single" w:color="000000" w:sz="2" w:space="0"/>
            </w:tcBorders>
            <w:shd w:val="clear" w:color="auto" w:fill="auto"/>
            <w:vAlign w:val="center"/>
          </w:tcPr>
          <w:p w14:paraId="72353FCC">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数字化水平等级</w:t>
            </w:r>
          </w:p>
        </w:tc>
        <w:tc>
          <w:tcPr>
            <w:tcW w:w="1907" w:type="pct"/>
            <w:gridSpan w:val="3"/>
            <w:tcBorders>
              <w:top w:val="single" w:color="000000" w:sz="2" w:space="0"/>
              <w:left w:val="single" w:color="000000" w:sz="2" w:space="0"/>
              <w:bottom w:val="single" w:color="auto" w:sz="4" w:space="0"/>
              <w:right w:val="single" w:color="auto" w:sz="4" w:space="0"/>
            </w:tcBorders>
            <w:shd w:val="clear" w:color="auto" w:fill="auto"/>
            <w:vAlign w:val="center"/>
          </w:tcPr>
          <w:p w14:paraId="241E165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0"/>
                <w:sz w:val="24"/>
                <w:szCs w:val="24"/>
                <w:lang w:bidi="ar"/>
              </w:rPr>
            </w:pPr>
            <w:r>
              <w:rPr>
                <w:rFonts w:hint="default" w:ascii="Times New Roman" w:hAnsi="Times New Roman" w:eastAsia="仿宋_GB2312" w:cs="Times New Roman"/>
                <w:b/>
                <w:bCs/>
                <w:kern w:val="0"/>
                <w:sz w:val="24"/>
                <w:szCs w:val="24"/>
                <w:lang w:val="en-US" w:eastAsia="zh-CN" w:bidi="ar"/>
              </w:rPr>
              <w:t>改造前</w:t>
            </w:r>
          </w:p>
        </w:tc>
        <w:tc>
          <w:tcPr>
            <w:tcW w:w="1547" w:type="pct"/>
            <w:gridSpan w:val="2"/>
            <w:tcBorders>
              <w:top w:val="single" w:color="000000" w:sz="2" w:space="0"/>
              <w:left w:val="nil"/>
              <w:bottom w:val="single" w:color="auto" w:sz="4" w:space="0"/>
              <w:right w:val="single" w:color="000000" w:sz="2" w:space="0"/>
            </w:tcBorders>
            <w:shd w:val="clear" w:color="auto" w:fill="auto"/>
            <w:vAlign w:val="center"/>
          </w:tcPr>
          <w:p w14:paraId="264240B8">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0"/>
                <w:sz w:val="24"/>
                <w:szCs w:val="24"/>
                <w:lang w:bidi="ar"/>
              </w:rPr>
            </w:pPr>
            <w:r>
              <w:rPr>
                <w:rFonts w:hint="default" w:ascii="Times New Roman" w:hAnsi="Times New Roman" w:eastAsia="仿宋_GB2312" w:cs="Times New Roman"/>
                <w:b/>
                <w:bCs/>
                <w:kern w:val="0"/>
                <w:sz w:val="24"/>
                <w:szCs w:val="24"/>
                <w:lang w:val="en-US" w:eastAsia="zh-CN" w:bidi="ar"/>
              </w:rPr>
              <w:t>改造后</w:t>
            </w:r>
          </w:p>
        </w:tc>
      </w:tr>
      <w:tr w14:paraId="4BDA1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62" w:hRule="atLeast"/>
        </w:trPr>
        <w:tc>
          <w:tcPr>
            <w:tcW w:w="331" w:type="pct"/>
            <w:vMerge w:val="continue"/>
            <w:tcBorders>
              <w:top w:val="single" w:color="auto" w:sz="4" w:space="0"/>
              <w:left w:val="single" w:color="000000" w:sz="2" w:space="0"/>
              <w:bottom w:val="single" w:color="000000" w:sz="2" w:space="0"/>
              <w:right w:val="single" w:color="000000" w:sz="2" w:space="0"/>
            </w:tcBorders>
            <w:shd w:val="clear" w:color="auto" w:fill="auto"/>
            <w:vAlign w:val="center"/>
          </w:tcPr>
          <w:p w14:paraId="57348D66">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continue"/>
            <w:tcBorders>
              <w:top w:val="single" w:color="auto" w:sz="4" w:space="0"/>
              <w:left w:val="single" w:color="000000" w:sz="2" w:space="0"/>
              <w:bottom w:val="single" w:color="000000" w:sz="2" w:space="0"/>
              <w:right w:val="single" w:color="000000" w:sz="2" w:space="0"/>
            </w:tcBorders>
            <w:shd w:val="clear" w:color="auto" w:fill="auto"/>
            <w:vAlign w:val="center"/>
          </w:tcPr>
          <w:p w14:paraId="22D6FAA7">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bidi="ar"/>
              </w:rPr>
            </w:pPr>
          </w:p>
        </w:tc>
        <w:tc>
          <w:tcPr>
            <w:tcW w:w="1907" w:type="pct"/>
            <w:gridSpan w:val="3"/>
            <w:tcBorders>
              <w:top w:val="single" w:color="auto" w:sz="4" w:space="0"/>
              <w:left w:val="single" w:color="000000" w:sz="2" w:space="0"/>
              <w:bottom w:val="single" w:color="000000" w:sz="2" w:space="0"/>
              <w:right w:val="single" w:color="auto" w:sz="4" w:space="0"/>
            </w:tcBorders>
            <w:shd w:val="clear" w:color="auto" w:fill="auto"/>
            <w:vAlign w:val="center"/>
          </w:tcPr>
          <w:p w14:paraId="4BCEF988">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w:t>
            </w:r>
            <w:r>
              <w:rPr>
                <w:rFonts w:hint="eastAsia" w:ascii="Times New Roman" w:hAnsi="Times New Roman" w:eastAsia="仿宋_GB2312" w:cs="Times New Roman"/>
                <w:kern w:val="0"/>
                <w:sz w:val="24"/>
                <w:szCs w:val="24"/>
                <w:lang w:val="en-US" w:eastAsia="zh-CN" w:bidi="ar"/>
              </w:rPr>
              <w:t>无等级</w:t>
            </w:r>
          </w:p>
          <w:p w14:paraId="7DC4CB20">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□1级（20分～40分）</w:t>
            </w:r>
            <w:r>
              <w:rPr>
                <w:rFonts w:hint="default" w:ascii="Times New Roman" w:hAnsi="Times New Roman" w:eastAsia="仿宋_GB2312" w:cs="Times New Roman"/>
                <w:kern w:val="0"/>
                <w:sz w:val="24"/>
                <w:szCs w:val="24"/>
                <w:lang w:val="en-US" w:eastAsia="zh-CN" w:bidi="ar"/>
              </w:rPr>
              <w:br w:type="textWrapping"/>
            </w:r>
            <w:r>
              <w:rPr>
                <w:rFonts w:hint="default" w:ascii="Times New Roman" w:hAnsi="Times New Roman" w:eastAsia="仿宋_GB2312" w:cs="Times New Roman"/>
                <w:kern w:val="0"/>
                <w:sz w:val="24"/>
                <w:szCs w:val="24"/>
                <w:lang w:val="en-US" w:eastAsia="zh-CN" w:bidi="ar"/>
              </w:rPr>
              <w:t xml:space="preserve">□2级（40分～60分）  </w:t>
            </w:r>
          </w:p>
          <w:p w14:paraId="70A26BD2">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□3级（60分～80分）</w:t>
            </w:r>
          </w:p>
          <w:p w14:paraId="0FA77C3C">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□4级（80分以上）</w:t>
            </w:r>
          </w:p>
        </w:tc>
        <w:tc>
          <w:tcPr>
            <w:tcW w:w="1547" w:type="pct"/>
            <w:gridSpan w:val="2"/>
            <w:tcBorders>
              <w:top w:val="single" w:color="auto" w:sz="4" w:space="0"/>
              <w:left w:val="nil"/>
              <w:bottom w:val="single" w:color="000000" w:sz="2" w:space="0"/>
              <w:right w:val="single" w:color="000000" w:sz="2" w:space="0"/>
            </w:tcBorders>
            <w:shd w:val="clear" w:color="auto" w:fill="auto"/>
            <w:vAlign w:val="center"/>
          </w:tcPr>
          <w:p w14:paraId="753EEEB9">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□2级（40分～60分）</w:t>
            </w:r>
          </w:p>
          <w:p w14:paraId="72C08CA3">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□3级（60分～80分）</w:t>
            </w:r>
          </w:p>
          <w:p w14:paraId="334DB577">
            <w:pPr>
              <w:keepNext w:val="0"/>
              <w:keepLines w:val="0"/>
              <w:widowControl/>
              <w:suppressLineNumbers w:val="0"/>
              <w:adjustRightInd/>
              <w:snapToGrid/>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□4级（80分以上）</w:t>
            </w:r>
          </w:p>
        </w:tc>
      </w:tr>
      <w:tr w14:paraId="5937B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902"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0BA6F502">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2424BA2">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云应用情况</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3E9E4ED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left"/>
              <w:textAlignment w:val="auto"/>
              <w:rPr>
                <w:rFonts w:hint="eastAsia" w:ascii="仿宋_GB2312" w:hAnsi="仿宋_GB2312" w:eastAsia="仿宋_GB2312" w:cs="仿宋_GB2312"/>
                <w:b w:val="0"/>
                <w:bCs w:val="0"/>
                <w:color w:val="000000"/>
                <w:kern w:val="0"/>
                <w:sz w:val="24"/>
                <w:szCs w:val="24"/>
                <w:u w:val="single"/>
              </w:rPr>
            </w:pPr>
            <w:r>
              <w:rPr>
                <w:rFonts w:hint="eastAsia" w:ascii="仿宋_GB2312" w:hAnsi="仿宋_GB2312" w:eastAsia="仿宋_GB2312" w:cs="仿宋_GB2312"/>
                <w:b w:val="0"/>
                <w:bCs w:val="0"/>
                <w:color w:val="000000"/>
                <w:kern w:val="0"/>
                <w:sz w:val="24"/>
                <w:szCs w:val="24"/>
                <w:lang w:val="en-US" w:eastAsia="zh-CN" w:bidi="ar"/>
              </w:rPr>
              <w:t>□公有云：</w:t>
            </w:r>
            <w:r>
              <w:rPr>
                <w:rFonts w:hint="eastAsia" w:ascii="仿宋_GB2312" w:hAnsi="仿宋_GB2312" w:eastAsia="仿宋_GB2312" w:cs="仿宋_GB2312"/>
                <w:b w:val="0"/>
                <w:bCs w:val="0"/>
                <w:color w:val="000000"/>
                <w:kern w:val="0"/>
                <w:sz w:val="24"/>
                <w:szCs w:val="24"/>
                <w:u w:val="single"/>
                <w:lang w:val="en-US" w:eastAsia="zh-CN" w:bidi="ar"/>
              </w:rPr>
              <w:t xml:space="preserve">                </w:t>
            </w:r>
            <w:r>
              <w:rPr>
                <w:rFonts w:hint="eastAsia" w:ascii="仿宋_GB2312" w:hAnsi="仿宋_GB2312" w:eastAsia="仿宋_GB2312" w:cs="仿宋_GB2312"/>
                <w:b w:val="0"/>
                <w:bCs w:val="0"/>
                <w:color w:val="000000"/>
                <w:kern w:val="0"/>
                <w:sz w:val="24"/>
                <w:szCs w:val="24"/>
                <w:lang w:val="en-US" w:eastAsia="zh-CN" w:bidi="ar"/>
              </w:rPr>
              <w:t xml:space="preserve">   □私有云：</w:t>
            </w:r>
            <w:r>
              <w:rPr>
                <w:rFonts w:hint="eastAsia" w:ascii="仿宋_GB2312" w:hAnsi="仿宋_GB2312" w:eastAsia="仿宋_GB2312" w:cs="仿宋_GB2312"/>
                <w:b w:val="0"/>
                <w:bCs w:val="0"/>
                <w:color w:val="000000"/>
                <w:kern w:val="0"/>
                <w:sz w:val="24"/>
                <w:szCs w:val="24"/>
                <w:u w:val="single"/>
                <w:lang w:val="en-US" w:eastAsia="zh-CN" w:bidi="ar"/>
              </w:rPr>
              <w:t xml:space="preserve">                 </w:t>
            </w:r>
          </w:p>
          <w:p w14:paraId="5977A2E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left"/>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□混合云：</w:t>
            </w:r>
            <w:r>
              <w:rPr>
                <w:rFonts w:hint="eastAsia" w:ascii="仿宋_GB2312" w:hAnsi="仿宋_GB2312" w:eastAsia="仿宋_GB2312" w:cs="仿宋_GB2312"/>
                <w:b w:val="0"/>
                <w:bCs w:val="0"/>
                <w:color w:val="000000"/>
                <w:kern w:val="0"/>
                <w:sz w:val="24"/>
                <w:szCs w:val="24"/>
                <w:u w:val="single"/>
                <w:lang w:val="en-US" w:eastAsia="zh-CN" w:bidi="ar"/>
              </w:rPr>
              <w:t xml:space="preserve">                </w:t>
            </w:r>
            <w:r>
              <w:rPr>
                <w:rFonts w:hint="eastAsia" w:ascii="仿宋_GB2312" w:hAnsi="仿宋_GB2312" w:eastAsia="仿宋_GB2312" w:cs="仿宋_GB2312"/>
                <w:b w:val="0"/>
                <w:bCs w:val="0"/>
                <w:color w:val="000000"/>
                <w:kern w:val="0"/>
                <w:sz w:val="24"/>
                <w:szCs w:val="24"/>
                <w:lang w:val="en-US" w:eastAsia="zh-CN" w:bidi="ar"/>
              </w:rPr>
              <w:t xml:space="preserve">   □未上云</w:t>
            </w:r>
          </w:p>
        </w:tc>
      </w:tr>
      <w:tr w14:paraId="39B5C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82" w:hRule="atLeast"/>
        </w:trPr>
        <w:tc>
          <w:tcPr>
            <w:tcW w:w="331" w:type="pct"/>
            <w:vMerge w:val="continue"/>
            <w:tcBorders>
              <w:top w:val="nil"/>
              <w:left w:val="single" w:color="000000" w:sz="2" w:space="0"/>
              <w:bottom w:val="single" w:color="auto" w:sz="4" w:space="0"/>
              <w:right w:val="single" w:color="000000" w:sz="2" w:space="0"/>
            </w:tcBorders>
            <w:shd w:val="clear" w:color="auto" w:fill="auto"/>
            <w:vAlign w:val="center"/>
          </w:tcPr>
          <w:p w14:paraId="766C13E8">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tcBorders>
              <w:top w:val="single" w:color="000000" w:sz="2" w:space="0"/>
              <w:left w:val="single" w:color="000000" w:sz="2" w:space="0"/>
              <w:bottom w:val="single" w:color="auto" w:sz="4" w:space="0"/>
              <w:right w:val="single" w:color="000000" w:sz="2" w:space="0"/>
            </w:tcBorders>
            <w:shd w:val="clear" w:color="auto" w:fill="auto"/>
            <w:vAlign w:val="center"/>
          </w:tcPr>
          <w:p w14:paraId="6E5B90C3">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改造总花费（万元）</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74BE76A9">
            <w:pPr>
              <w:keepNext w:val="0"/>
              <w:keepLines w:val="0"/>
              <w:widowControl/>
              <w:suppressLineNumbers w:val="0"/>
              <w:autoSpaceDE w:val="0"/>
              <w:autoSpaceDN/>
              <w:adjustRightInd/>
              <w:snapToGrid/>
              <w:spacing w:before="0" w:beforeAutospacing="0" w:after="0" w:afterAutospacing="0" w:line="560" w:lineRule="exact"/>
              <w:ind w:left="0" w:right="0" w:firstLine="0" w:firstLineChars="0"/>
              <w:jc w:val="left"/>
              <w:rPr>
                <w:rFonts w:hint="default" w:ascii="Times New Roman" w:hAnsi="Times New Roman" w:eastAsia="CESI仿宋-GB2312" w:cs="CESI仿宋-GB2312"/>
                <w:b w:val="0"/>
                <w:bCs w:val="0"/>
                <w:color w:val="000000"/>
                <w:kern w:val="0"/>
                <w:sz w:val="20"/>
                <w:szCs w:val="20"/>
              </w:rPr>
            </w:pPr>
          </w:p>
        </w:tc>
      </w:tr>
      <w:tr w14:paraId="2CD9A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379" w:hRule="atLeast"/>
        </w:trPr>
        <w:tc>
          <w:tcPr>
            <w:tcW w:w="331" w:type="pct"/>
            <w:vMerge w:val="restart"/>
            <w:tcBorders>
              <w:top w:val="single" w:color="auto" w:sz="4" w:space="0"/>
              <w:left w:val="single" w:color="000000" w:sz="2" w:space="0"/>
              <w:bottom w:val="single" w:color="000000" w:sz="2" w:space="0"/>
              <w:right w:val="single" w:color="000000" w:sz="2" w:space="0"/>
            </w:tcBorders>
            <w:shd w:val="clear" w:color="auto" w:fill="auto"/>
            <w:vAlign w:val="center"/>
          </w:tcPr>
          <w:p w14:paraId="4E9C9597">
            <w:pPr>
              <w:keepNext w:val="0"/>
              <w:keepLines w:val="0"/>
              <w:widowControl w:val="0"/>
              <w:suppressLineNumbers w:val="0"/>
              <w:autoSpaceDE w:val="0"/>
              <w:autoSpaceDN/>
              <w:adjustRightInd/>
              <w:snapToGrid/>
              <w:spacing w:before="0" w:beforeAutospacing="0" w:after="0" w:afterAutospacing="0" w:line="560" w:lineRule="exact"/>
              <w:ind w:left="0" w:right="0" w:firstLine="0" w:firstLineChars="0"/>
              <w:jc w:val="center"/>
              <w:rPr>
                <w:rFonts w:hint="eastAsia" w:ascii="Times New Roman" w:hAnsi="Times New Roman" w:eastAsia="宋体" w:cs="宋体"/>
                <w:b/>
                <w:bCs/>
                <w:kern w:val="2"/>
                <w:sz w:val="21"/>
                <w:szCs w:val="21"/>
              </w:rPr>
            </w:pPr>
            <w:r>
              <w:rPr>
                <w:rFonts w:hint="eastAsia" w:ascii="Times New Roman" w:hAnsi="Times New Roman" w:eastAsia="宋体" w:cs="宋体"/>
                <w:b/>
                <w:bCs/>
                <w:spacing w:val="6"/>
                <w:kern w:val="2"/>
                <w:sz w:val="20"/>
                <w:szCs w:val="20"/>
                <w:lang w:val="en-US" w:eastAsia="zh-CN" w:bidi="ar"/>
              </w:rPr>
              <w:t>项目建设内容完成情况</w:t>
            </w:r>
          </w:p>
        </w:tc>
        <w:tc>
          <w:tcPr>
            <w:tcW w:w="1213" w:type="pct"/>
            <w:vMerge w:val="restart"/>
            <w:tcBorders>
              <w:top w:val="single" w:color="auto" w:sz="4" w:space="0"/>
              <w:left w:val="single" w:color="000000" w:sz="2" w:space="0"/>
              <w:bottom w:val="single" w:color="auto" w:sz="4" w:space="0"/>
              <w:right w:val="single" w:color="000000" w:sz="2" w:space="0"/>
            </w:tcBorders>
            <w:shd w:val="clear" w:color="auto" w:fill="auto"/>
            <w:vAlign w:val="center"/>
          </w:tcPr>
          <w:p w14:paraId="7990A5EA">
            <w:pPr>
              <w:keepNext w:val="0"/>
              <w:keepLines w:val="0"/>
              <w:widowControl/>
              <w:suppressLineNumbers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数字化改造成效（从降本、提质、增效、减存、绿色、安全等方面描述，500字以内）</w:t>
            </w:r>
          </w:p>
        </w:tc>
        <w:tc>
          <w:tcPr>
            <w:tcW w:w="1308" w:type="pct"/>
            <w:gridSpan w:val="2"/>
            <w:tcBorders>
              <w:top w:val="single" w:color="000000" w:sz="2" w:space="0"/>
              <w:left w:val="single" w:color="000000" w:sz="2" w:space="0"/>
              <w:bottom w:val="single" w:color="auto" w:sz="4" w:space="0"/>
              <w:right w:val="single" w:color="auto" w:sz="4" w:space="0"/>
            </w:tcBorders>
            <w:shd w:val="clear" w:color="auto" w:fill="auto"/>
            <w:vAlign w:val="center"/>
          </w:tcPr>
          <w:p w14:paraId="5B085D99">
            <w:pPr>
              <w:keepNext w:val="0"/>
              <w:keepLines w:val="0"/>
              <w:widowControl/>
              <w:suppressLineNumbers w:val="0"/>
              <w:autoSpaceDE w:val="0"/>
              <w:autoSpaceDN/>
              <w:adjustRightInd/>
              <w:snapToGrid/>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改造阶段</w:t>
            </w:r>
          </w:p>
        </w:tc>
        <w:tc>
          <w:tcPr>
            <w:tcW w:w="1040" w:type="pct"/>
            <w:gridSpan w:val="2"/>
            <w:tcBorders>
              <w:top w:val="single" w:color="000000" w:sz="2" w:space="0"/>
              <w:left w:val="nil"/>
              <w:bottom w:val="single" w:color="auto" w:sz="4" w:space="0"/>
              <w:right w:val="single" w:color="auto" w:sz="4" w:space="0"/>
            </w:tcBorders>
            <w:shd w:val="clear" w:color="auto" w:fill="auto"/>
            <w:vAlign w:val="center"/>
          </w:tcPr>
          <w:p w14:paraId="4536433E">
            <w:pPr>
              <w:keepNext w:val="0"/>
              <w:keepLines w:val="0"/>
              <w:widowControl/>
              <w:suppressLineNumbers w:val="0"/>
              <w:autoSpaceDE w:val="0"/>
              <w:autoSpaceDN/>
              <w:adjustRightInd/>
              <w:snapToGrid/>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改造前</w:t>
            </w:r>
          </w:p>
        </w:tc>
        <w:tc>
          <w:tcPr>
            <w:tcW w:w="1106" w:type="pct"/>
            <w:tcBorders>
              <w:top w:val="single" w:color="000000" w:sz="2" w:space="0"/>
              <w:left w:val="nil"/>
              <w:bottom w:val="single" w:color="auto" w:sz="4" w:space="0"/>
              <w:right w:val="single" w:color="000000" w:sz="2" w:space="0"/>
            </w:tcBorders>
            <w:shd w:val="clear" w:color="auto" w:fill="auto"/>
            <w:vAlign w:val="center"/>
          </w:tcPr>
          <w:p w14:paraId="7ED83169">
            <w:pPr>
              <w:keepNext w:val="0"/>
              <w:keepLines w:val="0"/>
              <w:widowControl/>
              <w:suppressLineNumbers w:val="0"/>
              <w:autoSpaceDE w:val="0"/>
              <w:autoSpaceDN/>
              <w:adjustRightInd/>
              <w:snapToGrid/>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改造后</w:t>
            </w:r>
          </w:p>
        </w:tc>
      </w:tr>
      <w:tr w14:paraId="4D16E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39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08ECB3A9">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7195791A">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5558E80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创新方面成效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31DC6661">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29D1EDF7">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43FD2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39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280F7373">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556687C3">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543B0A2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市场方面成效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26D2F365">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3617E26B">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08DA3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6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24AA63C0">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4114EAFF">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17003BD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提质方面成效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6DD90E0D">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1AFFDBB6">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64035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0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4631CED4">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0B01202E">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75BDD6C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降本方面成效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31B289DE">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2180465E">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0B958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1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087865D3">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1AEE2D5C">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658FEE2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增效方面成效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17E5BFCE">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799ADDCF">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064F0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32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56CA2570">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6FEAF771">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471D515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绿色方面成效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02833DD6">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465B20BD">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03DE0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398"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5D282A40">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5C6D7D20">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6791B27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安全方面成效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4AFFBFE9">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55A73A17">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792DE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3964" w:hRule="atLeast"/>
        </w:trPr>
        <w:tc>
          <w:tcPr>
            <w:tcW w:w="1544"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E64BBC7">
            <w:pPr>
              <w:keepNext w:val="0"/>
              <w:keepLines w:val="0"/>
              <w:widowControl w:val="0"/>
              <w:suppressLineNumbers w:val="0"/>
              <w:autoSpaceDE w:val="0"/>
              <w:autoSpaceDN/>
              <w:spacing w:before="0" w:beforeAutospacing="0" w:after="0" w:afterAutospacing="0" w:line="560" w:lineRule="exact"/>
              <w:ind w:left="0" w:right="0" w:rightChars="0" w:firstLine="0" w:firstLineChars="0"/>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企业承诺</w:t>
            </w:r>
          </w:p>
        </w:tc>
        <w:tc>
          <w:tcPr>
            <w:tcW w:w="3455" w:type="pct"/>
            <w:gridSpan w:val="5"/>
            <w:tcBorders>
              <w:top w:val="single" w:color="auto" w:sz="4" w:space="0"/>
              <w:left w:val="single" w:color="000000" w:sz="2" w:space="0"/>
              <w:bottom w:val="single" w:color="000000" w:sz="2" w:space="0"/>
              <w:right w:val="single" w:color="000000" w:sz="2" w:space="0"/>
            </w:tcBorders>
            <w:shd w:val="clear" w:color="auto" w:fill="auto"/>
            <w:vAlign w:val="center"/>
          </w:tcPr>
          <w:p w14:paraId="21183B02">
            <w:pPr>
              <w:keepNext w:val="0"/>
              <w:keepLines w:val="0"/>
              <w:widowControl w:val="0"/>
              <w:suppressLineNumbers w:val="0"/>
              <w:autoSpaceDE w:val="0"/>
              <w:autoSpaceDN/>
              <w:spacing w:before="182" w:beforeAutospacing="0" w:after="0" w:afterAutospacing="0" w:line="560" w:lineRule="exact"/>
              <w:ind w:left="0" w:leftChars="0" w:right="34" w:rightChars="0" w:firstLine="0" w:firstLineChars="0"/>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所有申报资料均真实、完整、有效，如有不实，愿意承担相应责任。</w:t>
            </w:r>
          </w:p>
          <w:p w14:paraId="03DA782A">
            <w:pPr>
              <w:keepNext w:val="0"/>
              <w:keepLines w:val="0"/>
              <w:widowControl w:val="0"/>
              <w:suppressLineNumbers w:val="0"/>
              <w:autoSpaceDE w:val="0"/>
              <w:autoSpaceDN/>
              <w:spacing w:before="182" w:beforeAutospacing="0" w:after="0" w:afterAutospacing="0" w:line="560" w:lineRule="exact"/>
              <w:ind w:left="139" w:leftChars="0" w:right="34" w:rightChars="0" w:firstLine="480" w:firstLineChars="200"/>
              <w:jc w:val="left"/>
              <w:rPr>
                <w:rFonts w:hint="eastAsia" w:ascii="仿宋_GB2312" w:hAnsi="仿宋_GB2312" w:eastAsia="仿宋_GB2312" w:cs="仿宋_GB2312"/>
                <w:b w:val="0"/>
                <w:bCs w:val="0"/>
                <w:kern w:val="2"/>
                <w:sz w:val="24"/>
                <w:szCs w:val="24"/>
                <w:lang w:val="en-US" w:eastAsia="zh-CN" w:bidi="ar-SA"/>
              </w:rPr>
            </w:pPr>
          </w:p>
          <w:p w14:paraId="20E8088B">
            <w:pPr>
              <w:keepNext w:val="0"/>
              <w:keepLines w:val="0"/>
              <w:widowControl w:val="0"/>
              <w:suppressLineNumbers w:val="0"/>
              <w:autoSpaceDE w:val="0"/>
              <w:autoSpaceDN/>
              <w:spacing w:before="182" w:beforeAutospacing="0" w:after="0" w:afterAutospacing="0" w:line="560" w:lineRule="exact"/>
              <w:ind w:left="139" w:leftChars="0" w:right="34" w:rightChars="0" w:firstLine="480" w:firstLineChars="200"/>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法定代表人（签章）              单位公章</w:t>
            </w:r>
          </w:p>
          <w:p w14:paraId="36A11E54">
            <w:pPr>
              <w:keepNext w:val="0"/>
              <w:keepLines w:val="0"/>
              <w:widowControl w:val="0"/>
              <w:suppressLineNumbers w:val="0"/>
              <w:autoSpaceDE w:val="0"/>
              <w:autoSpaceDN/>
              <w:spacing w:before="182" w:beforeAutospacing="0" w:after="0" w:afterAutospacing="0" w:line="560" w:lineRule="exact"/>
              <w:ind w:left="490" w:leftChars="153" w:right="34" w:rightChars="0" w:firstLine="0" w:firstLineChars="0"/>
              <w:jc w:val="right"/>
              <w:rPr>
                <w:rFonts w:hint="eastAsia" w:ascii="仿宋_GB2312" w:hAnsi="仿宋_GB2312" w:eastAsia="仿宋_GB2312" w:cs="仿宋_GB2312"/>
                <w:b w:val="0"/>
                <w:bCs w:val="0"/>
                <w:spacing w:val="-5"/>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年    月     日</w:t>
            </w:r>
          </w:p>
        </w:tc>
      </w:tr>
    </w:tbl>
    <w:p w14:paraId="4A094E8F">
      <w:pPr>
        <w:keepNext w:val="0"/>
        <w:keepLines w:val="0"/>
        <w:widowControl w:val="0"/>
        <w:suppressLineNumbers w:val="0"/>
        <w:autoSpaceDE w:val="0"/>
        <w:autoSpaceDN/>
        <w:spacing w:beforeLines="0" w:beforeAutospacing="0" w:afterLines="0" w:afterAutospacing="0" w:line="578"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bookmarkStart w:id="12" w:name="_Toc25739"/>
      <w:bookmarkStart w:id="13" w:name="_Toc16702"/>
      <w:bookmarkStart w:id="14" w:name="_Toc758"/>
      <w:r>
        <w:rPr>
          <w:rFonts w:hint="default" w:ascii="Times New Roman" w:hAnsi="Times New Roman" w:eastAsia="CESI黑体-GB2312" w:cs="CESI黑体-GB2312"/>
          <w:kern w:val="44"/>
          <w:sz w:val="32"/>
          <w:szCs w:val="32"/>
          <w:lang w:val="en-US" w:eastAsia="zh-CN" w:bidi="ar-SA"/>
        </w:rPr>
        <w:t>一、项目概况</w:t>
      </w:r>
      <w:bookmarkEnd w:id="12"/>
      <w:bookmarkEnd w:id="13"/>
      <w:bookmarkEnd w:id="14"/>
    </w:p>
    <w:p w14:paraId="1FA07EB9">
      <w:pPr>
        <w:keepNext w:val="0"/>
        <w:keepLines w:val="0"/>
        <w:widowControl w:val="0"/>
        <w:suppressLineNumbers w:val="0"/>
        <w:autoSpaceDE w:val="0"/>
        <w:autoSpaceDN/>
        <w:adjustRightInd/>
        <w:snapToGrid/>
        <w:spacing w:before="0" w:beforeAutospacing="0" w:after="0" w:afterAutospacing="0" w:line="578" w:lineRule="exact"/>
        <w:ind w:left="0" w:right="0" w:firstLine="640" w:firstLineChars="200"/>
        <w:jc w:val="both"/>
        <w:rPr>
          <w:rFonts w:hint="default" w:ascii="Times New Roman" w:hAnsi="Times New Roman" w:eastAsia="CESI仿宋-GB2312" w:cs="Times New Roman"/>
          <w:kern w:val="2"/>
          <w:sz w:val="32"/>
          <w:szCs w:val="32"/>
        </w:rPr>
      </w:pPr>
      <w:r>
        <w:rPr>
          <w:rFonts w:hint="default" w:ascii="Times New Roman" w:hAnsi="Times New Roman" w:eastAsia="CESI仿宋-GB2312" w:cs="CESI仿宋-GB2312"/>
          <w:kern w:val="2"/>
          <w:sz w:val="32"/>
          <w:szCs w:val="32"/>
          <w:lang w:val="en-US" w:eastAsia="zh-CN" w:bidi="ar"/>
        </w:rPr>
        <w:t>（一）项目概况，建设背景、建设地点及其他基本情况；</w:t>
      </w:r>
    </w:p>
    <w:p w14:paraId="5DF49095">
      <w:pPr>
        <w:keepNext w:val="0"/>
        <w:keepLines w:val="0"/>
        <w:widowControl w:val="0"/>
        <w:suppressLineNumbers w:val="0"/>
        <w:autoSpaceDE w:val="0"/>
        <w:autoSpaceDN/>
        <w:adjustRightInd/>
        <w:snapToGrid/>
        <w:spacing w:before="0" w:beforeAutospacing="0" w:after="0" w:afterAutospacing="0" w:line="578" w:lineRule="exact"/>
        <w:ind w:left="0" w:right="0" w:firstLine="640" w:firstLineChars="200"/>
        <w:jc w:val="both"/>
        <w:rPr>
          <w:rFonts w:hint="default" w:ascii="Times New Roman" w:hAnsi="Times New Roman" w:eastAsia="CESI仿宋-GB2312" w:cs="Times New Roman"/>
          <w:kern w:val="2"/>
          <w:sz w:val="32"/>
          <w:szCs w:val="32"/>
        </w:rPr>
      </w:pPr>
      <w:r>
        <w:rPr>
          <w:rFonts w:hint="default" w:ascii="Times New Roman" w:hAnsi="Times New Roman" w:eastAsia="CESI仿宋-GB2312" w:cs="CESI仿宋-GB2312"/>
          <w:kern w:val="2"/>
          <w:sz w:val="32"/>
          <w:szCs w:val="32"/>
          <w:lang w:val="en-US" w:eastAsia="zh-CN" w:bidi="ar"/>
        </w:rPr>
        <w:t>（二）项目主要建设内容完成情况；</w:t>
      </w:r>
    </w:p>
    <w:p w14:paraId="19D3BB8E">
      <w:pPr>
        <w:keepNext w:val="0"/>
        <w:keepLines w:val="0"/>
        <w:widowControl w:val="0"/>
        <w:suppressLineNumbers w:val="0"/>
        <w:autoSpaceDE w:val="0"/>
        <w:autoSpaceDN/>
        <w:adjustRightInd/>
        <w:snapToGrid/>
        <w:spacing w:before="0" w:beforeAutospacing="0" w:after="0" w:afterAutospacing="0" w:line="578" w:lineRule="exact"/>
        <w:ind w:left="0" w:right="0" w:firstLine="640" w:firstLineChars="200"/>
        <w:jc w:val="both"/>
        <w:rPr>
          <w:rFonts w:hint="default" w:ascii="Times New Roman" w:hAnsi="Times New Roman" w:eastAsia="CESI仿宋-GB2312" w:cs="Times New Roman"/>
          <w:kern w:val="2"/>
          <w:sz w:val="32"/>
          <w:szCs w:val="32"/>
        </w:rPr>
      </w:pPr>
      <w:r>
        <w:rPr>
          <w:rFonts w:hint="default" w:ascii="Times New Roman" w:hAnsi="Times New Roman" w:eastAsia="CESI仿宋-GB2312" w:cs="CESI仿宋-GB2312"/>
          <w:kern w:val="2"/>
          <w:sz w:val="32"/>
          <w:szCs w:val="32"/>
          <w:lang w:val="en-US" w:eastAsia="zh-CN" w:bidi="ar"/>
        </w:rPr>
        <w:t>包括主要建设内容、实现的功能、达到的性能、设备和系统</w:t>
      </w:r>
      <w:r>
        <w:rPr>
          <w:rFonts w:hint="default" w:ascii="Times New Roman" w:hAnsi="Times New Roman" w:eastAsia="CESI仿宋-GB2312" w:cs="Times New Roman"/>
          <w:kern w:val="2"/>
          <w:sz w:val="32"/>
          <w:szCs w:val="32"/>
          <w:lang w:val="en-US" w:eastAsia="zh-CN" w:bidi="ar"/>
        </w:rPr>
        <w:t xml:space="preserve"> </w:t>
      </w:r>
      <w:r>
        <w:rPr>
          <w:rFonts w:hint="default" w:ascii="Times New Roman" w:hAnsi="Times New Roman" w:eastAsia="CESI仿宋-GB2312" w:cs="CESI仿宋-GB2312"/>
          <w:kern w:val="2"/>
          <w:sz w:val="32"/>
          <w:szCs w:val="32"/>
          <w:lang w:val="en-US" w:eastAsia="zh-CN" w:bidi="ar"/>
        </w:rPr>
        <w:t>部署情况、运行情况、具体成效等。</w:t>
      </w:r>
    </w:p>
    <w:p w14:paraId="7BAA1E26">
      <w:pPr>
        <w:keepNext w:val="0"/>
        <w:keepLines w:val="0"/>
        <w:widowControl w:val="0"/>
        <w:suppressLineNumbers w:val="0"/>
        <w:autoSpaceDE w:val="0"/>
        <w:autoSpaceDN/>
        <w:spacing w:beforeLines="0" w:beforeAutospacing="0" w:afterLines="0" w:afterAutospacing="0" w:line="578"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bookmarkStart w:id="15" w:name="_Toc24796"/>
      <w:bookmarkStart w:id="16" w:name="_Toc4750"/>
      <w:bookmarkStart w:id="17" w:name="_Toc22143"/>
      <w:r>
        <w:rPr>
          <w:rFonts w:hint="default" w:ascii="Times New Roman" w:hAnsi="Times New Roman" w:eastAsia="CESI黑体-GB2312" w:cs="CESI黑体-GB2312"/>
          <w:kern w:val="44"/>
          <w:sz w:val="32"/>
          <w:szCs w:val="32"/>
          <w:lang w:val="en-US" w:eastAsia="zh-CN" w:bidi="ar-SA"/>
        </w:rPr>
        <w:t>二、项目投资情况</w:t>
      </w:r>
      <w:bookmarkEnd w:id="15"/>
      <w:bookmarkEnd w:id="16"/>
      <w:bookmarkEnd w:id="17"/>
    </w:p>
    <w:p w14:paraId="603B0FD6">
      <w:pPr>
        <w:keepNext w:val="0"/>
        <w:keepLines w:val="0"/>
        <w:widowControl w:val="0"/>
        <w:suppressLineNumbers w:val="0"/>
        <w:autoSpaceDE w:val="0"/>
        <w:autoSpaceDN/>
        <w:adjustRightInd/>
        <w:snapToGrid/>
        <w:spacing w:before="0" w:beforeAutospacing="0" w:after="0" w:afterAutospacing="0" w:line="578" w:lineRule="exact"/>
        <w:ind w:left="0" w:right="0" w:firstLine="640" w:firstLineChars="200"/>
        <w:jc w:val="both"/>
        <w:outlineLvl w:val="2"/>
        <w:rPr>
          <w:rFonts w:hint="default" w:ascii="Times New Roman" w:hAnsi="Times New Roman" w:eastAsia="CESI仿宋-GB2312" w:cs="Times New Roman"/>
          <w:kern w:val="2"/>
          <w:sz w:val="32"/>
          <w:szCs w:val="32"/>
        </w:rPr>
      </w:pPr>
      <w:bookmarkStart w:id="18" w:name="_Toc16780"/>
      <w:bookmarkStart w:id="19" w:name="_Toc19649"/>
      <w:r>
        <w:rPr>
          <w:rFonts w:hint="default" w:ascii="Times New Roman" w:hAnsi="Times New Roman" w:eastAsia="CESI仿宋-GB2312" w:cs="CESI仿宋-GB2312"/>
          <w:kern w:val="2"/>
          <w:sz w:val="32"/>
          <w:szCs w:val="32"/>
          <w:lang w:val="en-US" w:eastAsia="zh-CN" w:bidi="ar"/>
        </w:rPr>
        <w:t>（一）项目投资规模、构成等内容；</w:t>
      </w:r>
      <w:bookmarkEnd w:id="18"/>
      <w:bookmarkEnd w:id="19"/>
    </w:p>
    <w:p w14:paraId="24B0A235">
      <w:pPr>
        <w:keepNext w:val="0"/>
        <w:keepLines w:val="0"/>
        <w:widowControl w:val="0"/>
        <w:suppressLineNumbers w:val="0"/>
        <w:autoSpaceDE w:val="0"/>
        <w:autoSpaceDN/>
        <w:adjustRightInd/>
        <w:snapToGrid/>
        <w:spacing w:before="0" w:beforeAutospacing="0" w:after="0" w:afterAutospacing="0" w:line="578" w:lineRule="exact"/>
        <w:ind w:left="0" w:right="0" w:firstLine="640" w:firstLineChars="200"/>
        <w:jc w:val="both"/>
        <w:rPr>
          <w:rFonts w:hint="default" w:ascii="Times New Roman" w:hAnsi="Times New Roman" w:eastAsia="CESI仿宋-GB2312" w:cs="Times New Roman"/>
          <w:kern w:val="2"/>
          <w:sz w:val="32"/>
          <w:szCs w:val="32"/>
        </w:rPr>
      </w:pPr>
      <w:r>
        <w:rPr>
          <w:rFonts w:hint="default" w:ascii="Times New Roman" w:hAnsi="Times New Roman" w:eastAsia="CESI仿宋-GB2312" w:cs="CESI仿宋-GB2312"/>
          <w:kern w:val="2"/>
          <w:sz w:val="32"/>
          <w:szCs w:val="32"/>
          <w:lang w:val="en-US" w:eastAsia="zh-CN" w:bidi="ar"/>
        </w:rPr>
        <w:t>（二）项目截至申报时间已完成投资，须明确信息化软硬件投资额。数据须与</w:t>
      </w:r>
      <w:r>
        <w:rPr>
          <w:rFonts w:hint="eastAsia" w:ascii="Times New Roman" w:hAnsi="Times New Roman" w:eastAsia="CESI仿宋-GB2312" w:cs="CESI仿宋-GB2312"/>
          <w:kern w:val="2"/>
          <w:sz w:val="32"/>
          <w:szCs w:val="32"/>
          <w:lang w:val="en-US" w:eastAsia="zh-CN" w:bidi="ar"/>
        </w:rPr>
        <w:t>表</w:t>
      </w:r>
      <w:r>
        <w:rPr>
          <w:rFonts w:hint="default" w:ascii="Times New Roman" w:hAnsi="Times New Roman" w:eastAsia="CESI仿宋-GB2312" w:cs="CESI仿宋-GB2312"/>
          <w:kern w:val="2"/>
          <w:sz w:val="32"/>
          <w:szCs w:val="32"/>
          <w:lang w:val="en-US" w:eastAsia="zh-CN" w:bidi="ar"/>
        </w:rPr>
        <w:t>中已完成投资数据一致，项目投资构成及已完成投资明细按表中格式填报。</w:t>
      </w:r>
    </w:p>
    <w:p w14:paraId="47881C1F">
      <w:pPr>
        <w:rPr>
          <w:rFonts w:hint="eastAsia" w:ascii="Times New Roman" w:hAnsi="Times New Roman" w:eastAsia="仿宋_GB2312" w:cs="仿宋_GB2312"/>
          <w:color w:val="000000"/>
          <w:kern w:val="0"/>
          <w:sz w:val="32"/>
          <w:szCs w:val="32"/>
        </w:rPr>
        <w:sectPr>
          <w:pgSz w:w="11906" w:h="16838"/>
          <w:pgMar w:top="2098" w:right="1474" w:bottom="1984" w:left="1587" w:header="851" w:footer="992" w:gutter="0"/>
          <w:pgNumType w:fmt="numberInDash"/>
          <w:cols w:space="425" w:num="1"/>
          <w:docGrid w:type="lines" w:linePitch="312" w:charSpace="0"/>
        </w:sectPr>
      </w:pPr>
    </w:p>
    <w:p w14:paraId="256B3586">
      <w:pPr>
        <w:keepNext w:val="0"/>
        <w:keepLines w:val="0"/>
        <w:widowControl w:val="0"/>
        <w:suppressLineNumbers w:val="0"/>
        <w:spacing w:before="0" w:beforeAutospacing="0" w:after="0" w:afterAutospacing="0" w:line="560" w:lineRule="exact"/>
        <w:ind w:left="0" w:right="0" w:firstLine="540" w:firstLineChars="180"/>
        <w:jc w:val="both"/>
        <w:rPr>
          <w:rFonts w:hint="eastAsia" w:ascii="Times New Roman" w:hAnsi="Times New Roman" w:eastAsia="仿宋_GB2312" w:cs="Times New Roman"/>
          <w:kern w:val="2"/>
          <w:sz w:val="30"/>
          <w:szCs w:val="30"/>
          <w:lang w:val="en-US" w:eastAsia="zh-CN" w:bidi="ar-SA"/>
        </w:rPr>
      </w:pPr>
      <w:r>
        <w:rPr>
          <w:rFonts w:hint="eastAsia" w:ascii="Times New Roman" w:hAnsi="Times New Roman" w:eastAsia="仿宋_GB2312" w:cs="Times New Roman"/>
          <w:kern w:val="2"/>
          <w:sz w:val="30"/>
          <w:szCs w:val="30"/>
          <w:lang w:val="en-US" w:eastAsia="zh-CN" w:bidi="ar"/>
        </w:rPr>
        <w:t xml:space="preserve"> </w:t>
      </w:r>
    </w:p>
    <w:tbl>
      <w:tblPr>
        <w:tblStyle w:val="13"/>
        <w:tblW w:w="138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04"/>
        <w:gridCol w:w="1318"/>
        <w:gridCol w:w="1204"/>
        <w:gridCol w:w="1049"/>
        <w:gridCol w:w="1120"/>
        <w:gridCol w:w="1062"/>
        <w:gridCol w:w="1205"/>
        <w:gridCol w:w="1276"/>
        <w:gridCol w:w="1205"/>
        <w:gridCol w:w="1020"/>
        <w:gridCol w:w="1126"/>
        <w:gridCol w:w="1101"/>
      </w:tblGrid>
      <w:tr w14:paraId="45883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13890" w:type="dxa"/>
            <w:gridSpan w:val="12"/>
            <w:tcBorders>
              <w:top w:val="nil"/>
              <w:left w:val="nil"/>
              <w:bottom w:val="single" w:color="auto" w:sz="4" w:space="0"/>
              <w:right w:val="nil"/>
            </w:tcBorders>
            <w:shd w:val="clear" w:color="auto" w:fill="auto"/>
            <w:vAlign w:val="center"/>
          </w:tcPr>
          <w:p w14:paraId="227DD69C">
            <w:pPr>
              <w:keepNext w:val="0"/>
              <w:keepLines w:val="0"/>
              <w:widowControl/>
              <w:suppressLineNumbers w:val="0"/>
              <w:autoSpaceDE w:val="0"/>
              <w:autoSpaceDN/>
              <w:adjustRightInd/>
              <w:snapToGrid/>
              <w:spacing w:before="0" w:beforeAutospacing="0" w:after="0" w:afterAutospacing="0" w:line="578" w:lineRule="exact"/>
              <w:ind w:left="0" w:right="0" w:firstLine="640" w:firstLineChars="200"/>
              <w:jc w:val="center"/>
              <w:textAlignment w:val="center"/>
              <w:rPr>
                <w:rFonts w:hint="default" w:ascii="Times New Roman" w:hAnsi="Times New Roman" w:eastAsia="宋体" w:cs="Nimbus Roman"/>
                <w:b/>
                <w:bCs w:val="0"/>
                <w:i w:val="0"/>
                <w:color w:val="000000"/>
                <w:kern w:val="2"/>
                <w:sz w:val="36"/>
                <w:szCs w:val="36"/>
              </w:rPr>
            </w:pPr>
            <w:r>
              <w:rPr>
                <w:rFonts w:hint="eastAsia" w:ascii="Times New Roman" w:hAnsi="Times New Roman" w:eastAsia="方正小标宋简体" w:cs="方正小标宋简体"/>
                <w:b w:val="0"/>
                <w:bCs/>
                <w:i w:val="0"/>
                <w:color w:val="000000"/>
                <w:kern w:val="0"/>
                <w:sz w:val="32"/>
                <w:szCs w:val="32"/>
                <w:lang w:val="en-US" w:eastAsia="zh-CN" w:bidi="ar"/>
              </w:rPr>
              <w:t>项目投资构成及已完成投资明细表</w:t>
            </w:r>
          </w:p>
        </w:tc>
      </w:tr>
      <w:tr w14:paraId="47271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jc w:val="center"/>
        </w:trPr>
        <w:tc>
          <w:tcPr>
            <w:tcW w:w="1204" w:type="dxa"/>
            <w:vMerge w:val="restart"/>
            <w:tcBorders>
              <w:top w:val="nil"/>
              <w:left w:val="single" w:color="auto" w:sz="4" w:space="0"/>
              <w:bottom w:val="single" w:color="auto" w:sz="4" w:space="0"/>
              <w:right w:val="single" w:color="auto" w:sz="4" w:space="0"/>
            </w:tcBorders>
            <w:shd w:val="clear" w:color="auto" w:fill="auto"/>
            <w:vAlign w:val="center"/>
          </w:tcPr>
          <w:p w14:paraId="6860001B">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序号</w:t>
            </w:r>
          </w:p>
        </w:tc>
        <w:tc>
          <w:tcPr>
            <w:tcW w:w="1318" w:type="dxa"/>
            <w:vMerge w:val="restart"/>
            <w:tcBorders>
              <w:top w:val="single" w:color="auto" w:sz="4" w:space="0"/>
              <w:left w:val="nil"/>
              <w:bottom w:val="single" w:color="auto" w:sz="4" w:space="0"/>
              <w:right w:val="single" w:color="auto" w:sz="4" w:space="0"/>
            </w:tcBorders>
            <w:shd w:val="clear" w:color="auto" w:fill="auto"/>
            <w:vAlign w:val="center"/>
          </w:tcPr>
          <w:p w14:paraId="36B109C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名称</w:t>
            </w:r>
          </w:p>
        </w:tc>
        <w:tc>
          <w:tcPr>
            <w:tcW w:w="1204" w:type="dxa"/>
            <w:vMerge w:val="restart"/>
            <w:tcBorders>
              <w:top w:val="single" w:color="auto" w:sz="4" w:space="0"/>
              <w:left w:val="nil"/>
              <w:bottom w:val="single" w:color="auto" w:sz="4" w:space="0"/>
              <w:right w:val="single" w:color="auto" w:sz="4" w:space="0"/>
            </w:tcBorders>
            <w:shd w:val="clear" w:color="auto" w:fill="auto"/>
            <w:vAlign w:val="center"/>
          </w:tcPr>
          <w:p w14:paraId="614AFE8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材质或</w:t>
            </w:r>
          </w:p>
          <w:p w14:paraId="3A9162D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型号</w:t>
            </w:r>
          </w:p>
        </w:tc>
        <w:tc>
          <w:tcPr>
            <w:tcW w:w="1049" w:type="dxa"/>
            <w:vMerge w:val="restart"/>
            <w:tcBorders>
              <w:top w:val="single" w:color="auto" w:sz="4" w:space="0"/>
              <w:left w:val="nil"/>
              <w:bottom w:val="single" w:color="auto" w:sz="4" w:space="0"/>
              <w:right w:val="single" w:color="auto" w:sz="4" w:space="0"/>
            </w:tcBorders>
            <w:shd w:val="clear" w:color="auto" w:fill="auto"/>
            <w:vAlign w:val="center"/>
          </w:tcPr>
          <w:p w14:paraId="3585EA1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数量</w:t>
            </w:r>
          </w:p>
        </w:tc>
        <w:tc>
          <w:tcPr>
            <w:tcW w:w="1120" w:type="dxa"/>
            <w:vMerge w:val="restart"/>
            <w:tcBorders>
              <w:top w:val="single" w:color="auto" w:sz="4" w:space="0"/>
              <w:left w:val="nil"/>
              <w:bottom w:val="single" w:color="auto" w:sz="4" w:space="0"/>
              <w:right w:val="single" w:color="auto" w:sz="4" w:space="0"/>
            </w:tcBorders>
            <w:shd w:val="clear" w:color="auto" w:fill="auto"/>
            <w:vAlign w:val="center"/>
          </w:tcPr>
          <w:p w14:paraId="4C93331B">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投资概算</w:t>
            </w:r>
          </w:p>
        </w:tc>
        <w:tc>
          <w:tcPr>
            <w:tcW w:w="1062" w:type="dxa"/>
            <w:vMerge w:val="restart"/>
            <w:tcBorders>
              <w:top w:val="single" w:color="auto" w:sz="4" w:space="0"/>
              <w:left w:val="nil"/>
              <w:bottom w:val="single" w:color="auto" w:sz="4" w:space="0"/>
              <w:right w:val="single" w:color="auto" w:sz="4" w:space="0"/>
            </w:tcBorders>
            <w:shd w:val="clear" w:color="auto" w:fill="auto"/>
            <w:vAlign w:val="center"/>
          </w:tcPr>
          <w:p w14:paraId="2C684F5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已完成</w:t>
            </w:r>
            <w:r>
              <w:rPr>
                <w:rFonts w:hint="default" w:ascii="Times New Roman" w:hAnsi="Times New Roman" w:eastAsia="CESI仿宋-GB2312" w:cs="Nimbus Roman"/>
                <w:b/>
                <w:bCs w:val="0"/>
                <w:i w:val="0"/>
                <w:color w:val="000000"/>
                <w:kern w:val="0"/>
                <w:sz w:val="24"/>
                <w:szCs w:val="24"/>
                <w:lang w:val="en-US" w:eastAsia="zh-CN" w:bidi="ar"/>
              </w:rPr>
              <w:br w:type="textWrapping"/>
            </w:r>
            <w:r>
              <w:rPr>
                <w:rFonts w:hint="default" w:ascii="Times New Roman" w:hAnsi="Times New Roman" w:eastAsia="CESI仿宋-GB2312" w:cs="CESI仿宋-GB2312"/>
                <w:b/>
                <w:bCs w:val="0"/>
                <w:i w:val="0"/>
                <w:color w:val="000000"/>
                <w:kern w:val="0"/>
                <w:sz w:val="24"/>
                <w:szCs w:val="24"/>
                <w:lang w:val="en-US" w:eastAsia="zh-CN" w:bidi="ar"/>
              </w:rPr>
              <w:t>投资额</w:t>
            </w:r>
          </w:p>
        </w:tc>
        <w:tc>
          <w:tcPr>
            <w:tcW w:w="1205" w:type="dxa"/>
            <w:vMerge w:val="restart"/>
            <w:tcBorders>
              <w:top w:val="single" w:color="auto" w:sz="4" w:space="0"/>
              <w:left w:val="nil"/>
              <w:bottom w:val="single" w:color="auto" w:sz="4" w:space="0"/>
              <w:right w:val="single" w:color="auto" w:sz="4" w:space="0"/>
            </w:tcBorders>
            <w:shd w:val="clear" w:color="auto" w:fill="auto"/>
            <w:vAlign w:val="center"/>
          </w:tcPr>
          <w:p w14:paraId="4635438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发票金额</w:t>
            </w:r>
          </w:p>
        </w:tc>
        <w:tc>
          <w:tcPr>
            <w:tcW w:w="1276" w:type="dxa"/>
            <w:vMerge w:val="restart"/>
            <w:tcBorders>
              <w:top w:val="single" w:color="auto" w:sz="4" w:space="0"/>
              <w:left w:val="nil"/>
              <w:bottom w:val="single" w:color="auto" w:sz="4" w:space="0"/>
              <w:right w:val="single" w:color="auto" w:sz="4" w:space="0"/>
            </w:tcBorders>
            <w:shd w:val="clear" w:color="auto" w:fill="auto"/>
            <w:vAlign w:val="center"/>
          </w:tcPr>
          <w:p w14:paraId="43B0757C">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对应发票</w:t>
            </w:r>
            <w:r>
              <w:rPr>
                <w:rFonts w:hint="default" w:ascii="Times New Roman" w:hAnsi="Times New Roman" w:eastAsia="CESI仿宋-GB2312" w:cs="Nimbus Roman"/>
                <w:b/>
                <w:bCs w:val="0"/>
                <w:i w:val="0"/>
                <w:color w:val="000000"/>
                <w:kern w:val="0"/>
                <w:sz w:val="24"/>
                <w:szCs w:val="24"/>
                <w:lang w:val="en-US" w:eastAsia="zh-CN" w:bidi="ar"/>
              </w:rPr>
              <w:br w:type="textWrapping"/>
            </w:r>
            <w:r>
              <w:rPr>
                <w:rFonts w:hint="default" w:ascii="Times New Roman" w:hAnsi="Times New Roman" w:eastAsia="CESI仿宋-GB2312" w:cs="CESI仿宋-GB2312"/>
                <w:b/>
                <w:bCs w:val="0"/>
                <w:i w:val="0"/>
                <w:color w:val="000000"/>
                <w:kern w:val="0"/>
                <w:sz w:val="24"/>
                <w:szCs w:val="24"/>
                <w:lang w:val="en-US" w:eastAsia="zh-CN" w:bidi="ar"/>
              </w:rPr>
              <w:t>票号</w:t>
            </w:r>
          </w:p>
        </w:tc>
        <w:tc>
          <w:tcPr>
            <w:tcW w:w="1205" w:type="dxa"/>
            <w:vMerge w:val="restart"/>
            <w:tcBorders>
              <w:top w:val="single" w:color="auto" w:sz="4" w:space="0"/>
              <w:left w:val="nil"/>
              <w:bottom w:val="single" w:color="auto" w:sz="4" w:space="0"/>
              <w:right w:val="single" w:color="auto" w:sz="4" w:space="0"/>
            </w:tcBorders>
            <w:shd w:val="clear" w:color="auto" w:fill="auto"/>
            <w:vAlign w:val="center"/>
          </w:tcPr>
          <w:p w14:paraId="5AFF5F27">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发票所在</w:t>
            </w:r>
            <w:r>
              <w:rPr>
                <w:rFonts w:hint="default" w:ascii="Times New Roman" w:hAnsi="Times New Roman" w:eastAsia="CESI仿宋-GB2312" w:cs="Nimbus Roman"/>
                <w:b/>
                <w:bCs w:val="0"/>
                <w:i w:val="0"/>
                <w:color w:val="000000"/>
                <w:kern w:val="0"/>
                <w:sz w:val="24"/>
                <w:szCs w:val="24"/>
                <w:lang w:val="en-US" w:eastAsia="zh-CN" w:bidi="ar"/>
              </w:rPr>
              <w:br w:type="textWrapping"/>
            </w:r>
            <w:r>
              <w:rPr>
                <w:rFonts w:hint="default" w:ascii="Times New Roman" w:hAnsi="Times New Roman" w:eastAsia="CESI仿宋-GB2312" w:cs="CESI仿宋-GB2312"/>
                <w:b/>
                <w:bCs w:val="0"/>
                <w:i w:val="0"/>
                <w:color w:val="000000"/>
                <w:kern w:val="0"/>
                <w:sz w:val="24"/>
                <w:szCs w:val="24"/>
                <w:lang w:val="en-US" w:eastAsia="zh-CN" w:bidi="ar"/>
              </w:rPr>
              <w:t>附件页码</w:t>
            </w:r>
          </w:p>
        </w:tc>
        <w:tc>
          <w:tcPr>
            <w:tcW w:w="2146" w:type="dxa"/>
            <w:gridSpan w:val="2"/>
            <w:tcBorders>
              <w:top w:val="single" w:color="auto" w:sz="4" w:space="0"/>
              <w:left w:val="nil"/>
              <w:bottom w:val="single" w:color="auto" w:sz="4" w:space="0"/>
              <w:right w:val="single" w:color="auto" w:sz="4" w:space="0"/>
            </w:tcBorders>
            <w:shd w:val="clear" w:color="auto" w:fill="auto"/>
            <w:vAlign w:val="center"/>
          </w:tcPr>
          <w:p w14:paraId="08726D3E">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bCs w:val="0"/>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未开票已完成投资</w:t>
            </w:r>
          </w:p>
        </w:tc>
        <w:tc>
          <w:tcPr>
            <w:tcW w:w="1101" w:type="dxa"/>
            <w:vMerge w:val="restart"/>
            <w:tcBorders>
              <w:top w:val="single" w:color="auto" w:sz="4" w:space="0"/>
              <w:left w:val="nil"/>
              <w:bottom w:val="single" w:color="auto" w:sz="4" w:space="0"/>
              <w:right w:val="single" w:color="auto" w:sz="4" w:space="0"/>
            </w:tcBorders>
            <w:shd w:val="clear" w:color="auto" w:fill="auto"/>
            <w:vAlign w:val="center"/>
          </w:tcPr>
          <w:p w14:paraId="2AAE7B42">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CESI仿宋-GB2312"/>
                <w:b/>
                <w:bCs w:val="0"/>
                <w:i w:val="0"/>
                <w:color w:val="000000"/>
                <w:kern w:val="0"/>
                <w:sz w:val="24"/>
                <w:szCs w:val="24"/>
                <w:lang w:val="en-US" w:eastAsia="zh-CN" w:bidi="ar"/>
              </w:rPr>
              <w:t>备注</w:t>
            </w:r>
          </w:p>
        </w:tc>
      </w:tr>
      <w:tr w14:paraId="3B0B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47" w:hRule="atLeast"/>
          <w:jc w:val="center"/>
        </w:trPr>
        <w:tc>
          <w:tcPr>
            <w:tcW w:w="1204" w:type="dxa"/>
            <w:vMerge w:val="continue"/>
            <w:tcBorders>
              <w:top w:val="nil"/>
              <w:left w:val="single" w:color="auto" w:sz="4" w:space="0"/>
              <w:bottom w:val="single" w:color="auto" w:sz="4" w:space="0"/>
              <w:right w:val="single" w:color="auto" w:sz="4" w:space="0"/>
            </w:tcBorders>
            <w:shd w:val="clear" w:color="auto" w:fill="auto"/>
            <w:vAlign w:val="center"/>
          </w:tcPr>
          <w:p w14:paraId="3801468C">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318" w:type="dxa"/>
            <w:vMerge w:val="continue"/>
            <w:tcBorders>
              <w:top w:val="single" w:color="auto" w:sz="4" w:space="0"/>
              <w:left w:val="nil"/>
              <w:bottom w:val="single" w:color="auto" w:sz="4" w:space="0"/>
              <w:right w:val="single" w:color="auto" w:sz="4" w:space="0"/>
            </w:tcBorders>
            <w:shd w:val="clear" w:color="auto" w:fill="auto"/>
            <w:vAlign w:val="center"/>
          </w:tcPr>
          <w:p w14:paraId="4AFCE2CB">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04" w:type="dxa"/>
            <w:vMerge w:val="continue"/>
            <w:tcBorders>
              <w:top w:val="single" w:color="auto" w:sz="4" w:space="0"/>
              <w:left w:val="nil"/>
              <w:bottom w:val="single" w:color="auto" w:sz="4" w:space="0"/>
              <w:right w:val="single" w:color="auto" w:sz="4" w:space="0"/>
            </w:tcBorders>
            <w:shd w:val="clear" w:color="auto" w:fill="auto"/>
            <w:vAlign w:val="center"/>
          </w:tcPr>
          <w:p w14:paraId="1501D1B3">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049" w:type="dxa"/>
            <w:vMerge w:val="continue"/>
            <w:tcBorders>
              <w:top w:val="single" w:color="auto" w:sz="4" w:space="0"/>
              <w:left w:val="nil"/>
              <w:bottom w:val="single" w:color="auto" w:sz="4" w:space="0"/>
              <w:right w:val="single" w:color="auto" w:sz="4" w:space="0"/>
            </w:tcBorders>
            <w:shd w:val="clear" w:color="auto" w:fill="auto"/>
            <w:vAlign w:val="center"/>
          </w:tcPr>
          <w:p w14:paraId="32F8BC7F">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120" w:type="dxa"/>
            <w:vMerge w:val="continue"/>
            <w:tcBorders>
              <w:top w:val="single" w:color="auto" w:sz="4" w:space="0"/>
              <w:left w:val="nil"/>
              <w:bottom w:val="single" w:color="auto" w:sz="4" w:space="0"/>
              <w:right w:val="single" w:color="auto" w:sz="4" w:space="0"/>
            </w:tcBorders>
            <w:shd w:val="clear" w:color="auto" w:fill="auto"/>
            <w:vAlign w:val="center"/>
          </w:tcPr>
          <w:p w14:paraId="7F0919D1">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062" w:type="dxa"/>
            <w:vMerge w:val="continue"/>
            <w:tcBorders>
              <w:top w:val="single" w:color="auto" w:sz="4" w:space="0"/>
              <w:left w:val="nil"/>
              <w:bottom w:val="single" w:color="auto" w:sz="4" w:space="0"/>
              <w:right w:val="single" w:color="auto" w:sz="4" w:space="0"/>
            </w:tcBorders>
            <w:shd w:val="clear" w:color="auto" w:fill="auto"/>
            <w:vAlign w:val="center"/>
          </w:tcPr>
          <w:p w14:paraId="2B359D3F">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05" w:type="dxa"/>
            <w:vMerge w:val="continue"/>
            <w:tcBorders>
              <w:top w:val="single" w:color="auto" w:sz="4" w:space="0"/>
              <w:left w:val="nil"/>
              <w:bottom w:val="single" w:color="auto" w:sz="4" w:space="0"/>
              <w:right w:val="single" w:color="auto" w:sz="4" w:space="0"/>
            </w:tcBorders>
            <w:shd w:val="clear" w:color="auto" w:fill="auto"/>
            <w:vAlign w:val="center"/>
          </w:tcPr>
          <w:p w14:paraId="6F224361">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76" w:type="dxa"/>
            <w:vMerge w:val="continue"/>
            <w:tcBorders>
              <w:top w:val="single" w:color="auto" w:sz="4" w:space="0"/>
              <w:left w:val="nil"/>
              <w:bottom w:val="single" w:color="auto" w:sz="4" w:space="0"/>
              <w:right w:val="single" w:color="auto" w:sz="4" w:space="0"/>
            </w:tcBorders>
            <w:shd w:val="clear" w:color="auto" w:fill="auto"/>
            <w:vAlign w:val="center"/>
          </w:tcPr>
          <w:p w14:paraId="50CC9DA4">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205" w:type="dxa"/>
            <w:vMerge w:val="continue"/>
            <w:tcBorders>
              <w:top w:val="single" w:color="auto" w:sz="4" w:space="0"/>
              <w:left w:val="nil"/>
              <w:bottom w:val="single" w:color="auto" w:sz="4" w:space="0"/>
              <w:right w:val="single" w:color="auto" w:sz="4" w:space="0"/>
            </w:tcBorders>
            <w:shd w:val="clear" w:color="auto" w:fill="auto"/>
            <w:vAlign w:val="center"/>
          </w:tcPr>
          <w:p w14:paraId="3FD5BF76">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c>
          <w:tcPr>
            <w:tcW w:w="1020" w:type="dxa"/>
            <w:tcBorders>
              <w:top w:val="single" w:color="auto" w:sz="4" w:space="0"/>
              <w:left w:val="nil"/>
              <w:bottom w:val="single" w:color="000000" w:sz="4" w:space="0"/>
              <w:right w:val="single" w:color="000000" w:sz="4" w:space="0"/>
            </w:tcBorders>
            <w:shd w:val="clear" w:color="auto" w:fill="auto"/>
            <w:vAlign w:val="center"/>
          </w:tcPr>
          <w:p w14:paraId="20F936C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宋体" w:cs="Nimbus Roman"/>
                <w:b/>
                <w:bCs w:val="0"/>
                <w:i w:val="0"/>
                <w:color w:val="000000"/>
                <w:kern w:val="0"/>
                <w:sz w:val="24"/>
                <w:szCs w:val="24"/>
              </w:rPr>
            </w:pPr>
            <w:r>
              <w:rPr>
                <w:rFonts w:hint="eastAsia" w:ascii="Times New Roman" w:hAnsi="Times New Roman" w:eastAsia="宋体" w:cs="宋体"/>
                <w:b/>
                <w:bCs w:val="0"/>
                <w:i w:val="0"/>
                <w:color w:val="000000"/>
                <w:kern w:val="0"/>
                <w:sz w:val="24"/>
                <w:szCs w:val="24"/>
                <w:lang w:val="en-US" w:eastAsia="zh-CN" w:bidi="ar"/>
              </w:rPr>
              <w:t>投资额</w:t>
            </w:r>
          </w:p>
        </w:tc>
        <w:tc>
          <w:tcPr>
            <w:tcW w:w="1126" w:type="dxa"/>
            <w:tcBorders>
              <w:top w:val="single" w:color="auto" w:sz="4" w:space="0"/>
              <w:left w:val="nil"/>
              <w:bottom w:val="single" w:color="000000" w:sz="4" w:space="0"/>
              <w:right w:val="single" w:color="000000" w:sz="4" w:space="0"/>
            </w:tcBorders>
            <w:shd w:val="clear" w:color="auto" w:fill="auto"/>
            <w:vAlign w:val="center"/>
          </w:tcPr>
          <w:p w14:paraId="24D7551E">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宋体" w:cs="Nimbus Roman"/>
                <w:b/>
                <w:bCs w:val="0"/>
                <w:i w:val="0"/>
                <w:color w:val="000000"/>
                <w:kern w:val="0"/>
                <w:sz w:val="24"/>
                <w:szCs w:val="24"/>
              </w:rPr>
            </w:pPr>
            <w:r>
              <w:rPr>
                <w:rFonts w:hint="eastAsia" w:ascii="Times New Roman" w:hAnsi="Times New Roman" w:eastAsia="宋体" w:cs="宋体"/>
                <w:b/>
                <w:bCs w:val="0"/>
                <w:i w:val="0"/>
                <w:color w:val="000000"/>
                <w:kern w:val="0"/>
                <w:sz w:val="24"/>
                <w:szCs w:val="24"/>
                <w:lang w:val="en-US" w:eastAsia="zh-CN" w:bidi="ar"/>
              </w:rPr>
              <w:t>承诺开票</w:t>
            </w:r>
          </w:p>
          <w:p w14:paraId="5A5EA2FF">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宋体" w:cs="Nimbus Roman"/>
                <w:b/>
                <w:bCs w:val="0"/>
                <w:i w:val="0"/>
                <w:color w:val="000000"/>
                <w:kern w:val="0"/>
                <w:sz w:val="24"/>
                <w:szCs w:val="24"/>
              </w:rPr>
            </w:pPr>
            <w:r>
              <w:rPr>
                <w:rFonts w:hint="eastAsia" w:ascii="Times New Roman" w:hAnsi="Times New Roman" w:eastAsia="宋体" w:cs="宋体"/>
                <w:b/>
                <w:bCs w:val="0"/>
                <w:i w:val="0"/>
                <w:color w:val="000000"/>
                <w:kern w:val="0"/>
                <w:sz w:val="24"/>
                <w:szCs w:val="24"/>
                <w:lang w:val="en-US" w:eastAsia="zh-CN" w:bidi="ar"/>
              </w:rPr>
              <w:t>时间</w:t>
            </w:r>
          </w:p>
        </w:tc>
        <w:tc>
          <w:tcPr>
            <w:tcW w:w="1101" w:type="dxa"/>
            <w:vMerge w:val="continue"/>
            <w:tcBorders>
              <w:top w:val="single" w:color="auto" w:sz="4" w:space="0"/>
              <w:left w:val="nil"/>
              <w:bottom w:val="single" w:color="auto" w:sz="4" w:space="0"/>
              <w:right w:val="single" w:color="auto" w:sz="4" w:space="0"/>
            </w:tcBorders>
            <w:shd w:val="clear" w:color="auto" w:fill="auto"/>
            <w:vAlign w:val="center"/>
          </w:tcPr>
          <w:p w14:paraId="2ADD7D01">
            <w:pPr>
              <w:keepNext w:val="0"/>
              <w:keepLines w:val="0"/>
              <w:widowControl w:val="0"/>
              <w:suppressLineNumbers w:val="0"/>
              <w:adjustRightInd/>
              <w:snapToGrid/>
              <w:spacing w:before="0" w:beforeAutospacing="0" w:after="0" w:afterAutospacing="0" w:line="560" w:lineRule="exact"/>
              <w:ind w:left="0" w:right="0" w:firstLine="880"/>
              <w:jc w:val="both"/>
              <w:rPr>
                <w:rFonts w:hint="default" w:ascii="Times New Roman" w:hAnsi="Times New Roman" w:eastAsia="CESI仿宋-GB2312" w:cs="Times New Roman"/>
                <w:kern w:val="2"/>
                <w:sz w:val="20"/>
                <w:szCs w:val="20"/>
              </w:rPr>
            </w:pPr>
          </w:p>
        </w:tc>
      </w:tr>
      <w:tr w14:paraId="58D4F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jc w:val="center"/>
        </w:trPr>
        <w:tc>
          <w:tcPr>
            <w:tcW w:w="25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E0AE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CESI仿宋-GB2312"/>
                <w:b w:val="0"/>
                <w:bCs/>
                <w:i w:val="0"/>
                <w:color w:val="000000"/>
                <w:kern w:val="0"/>
                <w:sz w:val="24"/>
                <w:szCs w:val="24"/>
                <w:lang w:val="en-US" w:eastAsia="zh-CN" w:bidi="ar"/>
              </w:rPr>
              <w:t>合计</w:t>
            </w:r>
          </w:p>
        </w:tc>
        <w:tc>
          <w:tcPr>
            <w:tcW w:w="1204" w:type="dxa"/>
            <w:tcBorders>
              <w:top w:val="single" w:color="000000" w:sz="4" w:space="0"/>
              <w:left w:val="nil"/>
              <w:bottom w:val="single" w:color="000000" w:sz="4" w:space="0"/>
              <w:right w:val="single" w:color="000000" w:sz="4" w:space="0"/>
            </w:tcBorders>
            <w:shd w:val="clear" w:color="auto" w:fill="auto"/>
            <w:vAlign w:val="center"/>
          </w:tcPr>
          <w:p w14:paraId="79A44A8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49" w:type="dxa"/>
            <w:tcBorders>
              <w:top w:val="single" w:color="000000" w:sz="4" w:space="0"/>
              <w:left w:val="nil"/>
              <w:bottom w:val="single" w:color="000000" w:sz="4" w:space="0"/>
              <w:right w:val="single" w:color="000000" w:sz="4" w:space="0"/>
            </w:tcBorders>
            <w:shd w:val="clear" w:color="auto" w:fill="auto"/>
            <w:vAlign w:val="center"/>
          </w:tcPr>
          <w:p w14:paraId="706BE7A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0" w:type="dxa"/>
            <w:tcBorders>
              <w:top w:val="single" w:color="000000" w:sz="4" w:space="0"/>
              <w:left w:val="nil"/>
              <w:bottom w:val="single" w:color="000000" w:sz="4" w:space="0"/>
              <w:right w:val="single" w:color="000000" w:sz="4" w:space="0"/>
            </w:tcBorders>
            <w:shd w:val="clear" w:color="auto" w:fill="auto"/>
            <w:vAlign w:val="center"/>
          </w:tcPr>
          <w:p w14:paraId="513107A2">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62" w:type="dxa"/>
            <w:tcBorders>
              <w:top w:val="single" w:color="000000" w:sz="4" w:space="0"/>
              <w:left w:val="nil"/>
              <w:bottom w:val="single" w:color="000000" w:sz="4" w:space="0"/>
              <w:right w:val="single" w:color="000000" w:sz="4" w:space="0"/>
            </w:tcBorders>
            <w:shd w:val="clear" w:color="auto" w:fill="auto"/>
            <w:vAlign w:val="center"/>
          </w:tcPr>
          <w:p w14:paraId="61A601B7">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79D23ED3">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76" w:type="dxa"/>
            <w:tcBorders>
              <w:top w:val="single" w:color="000000" w:sz="4" w:space="0"/>
              <w:left w:val="nil"/>
              <w:bottom w:val="single" w:color="000000" w:sz="4" w:space="0"/>
              <w:right w:val="single" w:color="000000" w:sz="4" w:space="0"/>
            </w:tcBorders>
            <w:shd w:val="clear" w:color="auto" w:fill="auto"/>
            <w:vAlign w:val="center"/>
          </w:tcPr>
          <w:p w14:paraId="249D42C7">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5B2109DA">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20" w:type="dxa"/>
            <w:tcBorders>
              <w:top w:val="single" w:color="000000" w:sz="4" w:space="0"/>
              <w:left w:val="nil"/>
              <w:bottom w:val="single" w:color="000000" w:sz="4" w:space="0"/>
              <w:right w:val="single" w:color="000000" w:sz="4" w:space="0"/>
            </w:tcBorders>
            <w:shd w:val="clear" w:color="auto" w:fill="auto"/>
            <w:vAlign w:val="center"/>
          </w:tcPr>
          <w:p w14:paraId="7DEE4E8C">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6" w:type="dxa"/>
            <w:tcBorders>
              <w:top w:val="single" w:color="000000" w:sz="4" w:space="0"/>
              <w:left w:val="nil"/>
              <w:bottom w:val="single" w:color="000000" w:sz="4" w:space="0"/>
              <w:right w:val="single" w:color="000000" w:sz="4" w:space="0"/>
            </w:tcBorders>
            <w:shd w:val="clear" w:color="auto" w:fill="auto"/>
            <w:vAlign w:val="center"/>
          </w:tcPr>
          <w:p w14:paraId="755527FD">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01" w:type="dxa"/>
            <w:tcBorders>
              <w:top w:val="single" w:color="000000" w:sz="4" w:space="0"/>
              <w:left w:val="nil"/>
              <w:bottom w:val="single" w:color="000000" w:sz="4" w:space="0"/>
              <w:right w:val="single" w:color="000000" w:sz="4" w:space="0"/>
            </w:tcBorders>
            <w:shd w:val="clear" w:color="auto" w:fill="auto"/>
            <w:vAlign w:val="center"/>
          </w:tcPr>
          <w:p w14:paraId="3ECB50A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r>
      <w:tr w14:paraId="09E91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jc w:val="center"/>
        </w:trPr>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C2BD">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CESI仿宋-GB2312"/>
                <w:b w:val="0"/>
                <w:bCs/>
                <w:i w:val="0"/>
                <w:color w:val="000000"/>
                <w:kern w:val="0"/>
                <w:sz w:val="24"/>
                <w:szCs w:val="24"/>
                <w:lang w:val="en-US" w:eastAsia="zh-CN" w:bidi="ar"/>
              </w:rPr>
              <w:t>一、</w:t>
            </w:r>
          </w:p>
        </w:tc>
        <w:tc>
          <w:tcPr>
            <w:tcW w:w="1318" w:type="dxa"/>
            <w:tcBorders>
              <w:top w:val="single" w:color="000000" w:sz="4" w:space="0"/>
              <w:left w:val="nil"/>
              <w:bottom w:val="single" w:color="000000" w:sz="4" w:space="0"/>
              <w:right w:val="single" w:color="000000" w:sz="4" w:space="0"/>
            </w:tcBorders>
            <w:shd w:val="clear" w:color="auto" w:fill="auto"/>
            <w:vAlign w:val="center"/>
          </w:tcPr>
          <w:p w14:paraId="210F021F">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CESI仿宋-GB2312"/>
                <w:b w:val="0"/>
                <w:bCs/>
                <w:i w:val="0"/>
                <w:color w:val="000000"/>
                <w:kern w:val="0"/>
                <w:sz w:val="24"/>
                <w:szCs w:val="24"/>
                <w:lang w:val="en-US" w:eastAsia="zh-CN" w:bidi="ar"/>
              </w:rPr>
              <w:t>软件投入与技术开发</w:t>
            </w:r>
          </w:p>
        </w:tc>
        <w:tc>
          <w:tcPr>
            <w:tcW w:w="1204" w:type="dxa"/>
            <w:tcBorders>
              <w:top w:val="single" w:color="000000" w:sz="4" w:space="0"/>
              <w:left w:val="nil"/>
              <w:bottom w:val="single" w:color="000000" w:sz="4" w:space="0"/>
              <w:right w:val="single" w:color="000000" w:sz="4" w:space="0"/>
            </w:tcBorders>
            <w:shd w:val="clear" w:color="auto" w:fill="auto"/>
            <w:vAlign w:val="center"/>
          </w:tcPr>
          <w:p w14:paraId="7DA67071">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49" w:type="dxa"/>
            <w:tcBorders>
              <w:top w:val="single" w:color="000000" w:sz="4" w:space="0"/>
              <w:left w:val="nil"/>
              <w:bottom w:val="single" w:color="000000" w:sz="4" w:space="0"/>
              <w:right w:val="single" w:color="000000" w:sz="4" w:space="0"/>
            </w:tcBorders>
            <w:shd w:val="clear" w:color="auto" w:fill="auto"/>
            <w:vAlign w:val="center"/>
          </w:tcPr>
          <w:p w14:paraId="7B8F54E1">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0" w:type="dxa"/>
            <w:tcBorders>
              <w:top w:val="single" w:color="000000" w:sz="4" w:space="0"/>
              <w:left w:val="nil"/>
              <w:bottom w:val="single" w:color="000000" w:sz="4" w:space="0"/>
              <w:right w:val="single" w:color="000000" w:sz="4" w:space="0"/>
            </w:tcBorders>
            <w:shd w:val="clear" w:color="auto" w:fill="auto"/>
            <w:vAlign w:val="center"/>
          </w:tcPr>
          <w:p w14:paraId="3C0144B3">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62" w:type="dxa"/>
            <w:tcBorders>
              <w:top w:val="single" w:color="000000" w:sz="4" w:space="0"/>
              <w:left w:val="nil"/>
              <w:bottom w:val="single" w:color="000000" w:sz="4" w:space="0"/>
              <w:right w:val="single" w:color="000000" w:sz="4" w:space="0"/>
            </w:tcBorders>
            <w:shd w:val="clear" w:color="auto" w:fill="auto"/>
            <w:vAlign w:val="center"/>
          </w:tcPr>
          <w:p w14:paraId="0F9613A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58B029E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76" w:type="dxa"/>
            <w:tcBorders>
              <w:top w:val="single" w:color="000000" w:sz="4" w:space="0"/>
              <w:left w:val="nil"/>
              <w:bottom w:val="single" w:color="000000" w:sz="4" w:space="0"/>
              <w:right w:val="single" w:color="000000" w:sz="4" w:space="0"/>
            </w:tcBorders>
            <w:shd w:val="clear" w:color="auto" w:fill="auto"/>
            <w:vAlign w:val="center"/>
          </w:tcPr>
          <w:p w14:paraId="7CB57C6A">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5C85FC17">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20" w:type="dxa"/>
            <w:tcBorders>
              <w:top w:val="single" w:color="000000" w:sz="4" w:space="0"/>
              <w:left w:val="nil"/>
              <w:bottom w:val="single" w:color="000000" w:sz="4" w:space="0"/>
              <w:right w:val="single" w:color="000000" w:sz="4" w:space="0"/>
            </w:tcBorders>
            <w:shd w:val="clear" w:color="auto" w:fill="auto"/>
            <w:vAlign w:val="center"/>
          </w:tcPr>
          <w:p w14:paraId="0128EAC6">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6" w:type="dxa"/>
            <w:tcBorders>
              <w:top w:val="single" w:color="000000" w:sz="4" w:space="0"/>
              <w:left w:val="nil"/>
              <w:bottom w:val="single" w:color="000000" w:sz="4" w:space="0"/>
              <w:right w:val="single" w:color="000000" w:sz="4" w:space="0"/>
            </w:tcBorders>
            <w:shd w:val="clear" w:color="auto" w:fill="auto"/>
            <w:vAlign w:val="center"/>
          </w:tcPr>
          <w:p w14:paraId="5671F067">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01" w:type="dxa"/>
            <w:tcBorders>
              <w:top w:val="single" w:color="000000" w:sz="4" w:space="0"/>
              <w:left w:val="nil"/>
              <w:bottom w:val="single" w:color="000000" w:sz="4" w:space="0"/>
              <w:right w:val="single" w:color="000000" w:sz="4" w:space="0"/>
            </w:tcBorders>
            <w:shd w:val="clear" w:color="auto" w:fill="auto"/>
            <w:vAlign w:val="center"/>
          </w:tcPr>
          <w:p w14:paraId="251DF088">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r>
      <w:tr w14:paraId="14F6E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jc w:val="center"/>
        </w:trPr>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B81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Nimbus Roman"/>
                <w:b w:val="0"/>
                <w:bCs/>
                <w:i w:val="0"/>
                <w:color w:val="000000"/>
                <w:kern w:val="0"/>
                <w:sz w:val="24"/>
                <w:szCs w:val="24"/>
                <w:lang w:val="en-US" w:eastAsia="zh-CN" w:bidi="ar"/>
              </w:rPr>
              <w:t>1</w:t>
            </w:r>
            <w:r>
              <w:rPr>
                <w:rFonts w:hint="default" w:ascii="Times New Roman" w:hAnsi="Times New Roman" w:eastAsia="CESI仿宋-GB2312" w:cs="CESI仿宋-GB2312"/>
                <w:b w:val="0"/>
                <w:bCs/>
                <w:i w:val="0"/>
                <w:color w:val="000000"/>
                <w:kern w:val="0"/>
                <w:sz w:val="24"/>
                <w:szCs w:val="24"/>
                <w:lang w:val="en-US" w:eastAsia="zh-CN" w:bidi="ar"/>
              </w:rPr>
              <w:t>、</w:t>
            </w:r>
          </w:p>
        </w:tc>
        <w:tc>
          <w:tcPr>
            <w:tcW w:w="1318" w:type="dxa"/>
            <w:tcBorders>
              <w:top w:val="single" w:color="000000" w:sz="4" w:space="0"/>
              <w:left w:val="nil"/>
              <w:bottom w:val="single" w:color="000000" w:sz="4" w:space="0"/>
              <w:right w:val="single" w:color="000000" w:sz="4" w:space="0"/>
            </w:tcBorders>
            <w:shd w:val="clear" w:color="auto" w:fill="auto"/>
            <w:vAlign w:val="center"/>
          </w:tcPr>
          <w:p w14:paraId="5822C63A">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Nimbus Roman" w:cs="Nimbus Roman"/>
                <w:b w:val="0"/>
                <w:bCs/>
                <w:i w:val="0"/>
                <w:color w:val="000000"/>
                <w:kern w:val="0"/>
                <w:sz w:val="24"/>
                <w:szCs w:val="24"/>
                <w:lang w:val="en-US" w:eastAsia="zh-CN" w:bidi="ar"/>
              </w:rPr>
              <w:t>……</w:t>
            </w:r>
          </w:p>
        </w:tc>
        <w:tc>
          <w:tcPr>
            <w:tcW w:w="1204" w:type="dxa"/>
            <w:tcBorders>
              <w:top w:val="single" w:color="000000" w:sz="4" w:space="0"/>
              <w:left w:val="nil"/>
              <w:bottom w:val="single" w:color="000000" w:sz="4" w:space="0"/>
              <w:right w:val="single" w:color="000000" w:sz="4" w:space="0"/>
            </w:tcBorders>
            <w:shd w:val="clear" w:color="auto" w:fill="auto"/>
            <w:vAlign w:val="center"/>
          </w:tcPr>
          <w:p w14:paraId="341D9B4C">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49" w:type="dxa"/>
            <w:tcBorders>
              <w:top w:val="single" w:color="000000" w:sz="4" w:space="0"/>
              <w:left w:val="nil"/>
              <w:bottom w:val="single" w:color="000000" w:sz="4" w:space="0"/>
              <w:right w:val="single" w:color="000000" w:sz="4" w:space="0"/>
            </w:tcBorders>
            <w:shd w:val="clear" w:color="auto" w:fill="auto"/>
            <w:vAlign w:val="center"/>
          </w:tcPr>
          <w:p w14:paraId="2E55BEC6">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0" w:type="dxa"/>
            <w:tcBorders>
              <w:top w:val="single" w:color="000000" w:sz="4" w:space="0"/>
              <w:left w:val="nil"/>
              <w:bottom w:val="single" w:color="000000" w:sz="4" w:space="0"/>
              <w:right w:val="single" w:color="000000" w:sz="4" w:space="0"/>
            </w:tcBorders>
            <w:shd w:val="clear" w:color="auto" w:fill="auto"/>
            <w:vAlign w:val="center"/>
          </w:tcPr>
          <w:p w14:paraId="228E157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62" w:type="dxa"/>
            <w:tcBorders>
              <w:top w:val="single" w:color="000000" w:sz="4" w:space="0"/>
              <w:left w:val="nil"/>
              <w:bottom w:val="single" w:color="000000" w:sz="4" w:space="0"/>
              <w:right w:val="single" w:color="000000" w:sz="4" w:space="0"/>
            </w:tcBorders>
            <w:shd w:val="clear" w:color="auto" w:fill="auto"/>
            <w:vAlign w:val="center"/>
          </w:tcPr>
          <w:p w14:paraId="715365D6">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61D5910A">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76" w:type="dxa"/>
            <w:tcBorders>
              <w:top w:val="single" w:color="000000" w:sz="4" w:space="0"/>
              <w:left w:val="nil"/>
              <w:bottom w:val="single" w:color="000000" w:sz="4" w:space="0"/>
              <w:right w:val="single" w:color="000000" w:sz="4" w:space="0"/>
            </w:tcBorders>
            <w:shd w:val="clear" w:color="auto" w:fill="auto"/>
            <w:vAlign w:val="center"/>
          </w:tcPr>
          <w:p w14:paraId="471A2CC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1850879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20" w:type="dxa"/>
            <w:tcBorders>
              <w:top w:val="single" w:color="000000" w:sz="4" w:space="0"/>
              <w:left w:val="nil"/>
              <w:bottom w:val="single" w:color="000000" w:sz="4" w:space="0"/>
              <w:right w:val="single" w:color="000000" w:sz="4" w:space="0"/>
            </w:tcBorders>
            <w:shd w:val="clear" w:color="auto" w:fill="auto"/>
            <w:vAlign w:val="center"/>
          </w:tcPr>
          <w:p w14:paraId="41E49DA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6" w:type="dxa"/>
            <w:tcBorders>
              <w:top w:val="single" w:color="000000" w:sz="4" w:space="0"/>
              <w:left w:val="nil"/>
              <w:bottom w:val="single" w:color="000000" w:sz="4" w:space="0"/>
              <w:right w:val="single" w:color="000000" w:sz="4" w:space="0"/>
            </w:tcBorders>
            <w:shd w:val="clear" w:color="auto" w:fill="auto"/>
            <w:vAlign w:val="center"/>
          </w:tcPr>
          <w:p w14:paraId="2F58E456">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01" w:type="dxa"/>
            <w:tcBorders>
              <w:top w:val="single" w:color="000000" w:sz="4" w:space="0"/>
              <w:left w:val="nil"/>
              <w:bottom w:val="single" w:color="000000" w:sz="4" w:space="0"/>
              <w:right w:val="single" w:color="000000" w:sz="4" w:space="0"/>
            </w:tcBorders>
            <w:shd w:val="clear" w:color="auto" w:fill="auto"/>
            <w:vAlign w:val="center"/>
          </w:tcPr>
          <w:p w14:paraId="60402EB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r>
      <w:tr w14:paraId="32D11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jc w:val="center"/>
        </w:trPr>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33AF">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CESI仿宋-GB2312"/>
                <w:b w:val="0"/>
                <w:bCs/>
                <w:i w:val="0"/>
                <w:color w:val="000000"/>
                <w:kern w:val="0"/>
                <w:sz w:val="24"/>
                <w:szCs w:val="24"/>
                <w:lang w:val="en-US" w:eastAsia="zh-CN" w:bidi="ar"/>
              </w:rPr>
              <w:t>二、</w:t>
            </w:r>
          </w:p>
        </w:tc>
        <w:tc>
          <w:tcPr>
            <w:tcW w:w="1318" w:type="dxa"/>
            <w:tcBorders>
              <w:top w:val="single" w:color="000000" w:sz="4" w:space="0"/>
              <w:left w:val="nil"/>
              <w:bottom w:val="single" w:color="000000" w:sz="4" w:space="0"/>
              <w:right w:val="single" w:color="000000" w:sz="4" w:space="0"/>
            </w:tcBorders>
            <w:shd w:val="clear" w:color="auto" w:fill="auto"/>
            <w:vAlign w:val="center"/>
          </w:tcPr>
          <w:p w14:paraId="46FEB7A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CESI仿宋-GB2312"/>
                <w:b w:val="0"/>
                <w:bCs/>
                <w:i w:val="0"/>
                <w:color w:val="000000"/>
                <w:kern w:val="0"/>
                <w:sz w:val="24"/>
                <w:szCs w:val="24"/>
                <w:lang w:val="en-US" w:eastAsia="zh-CN" w:bidi="ar"/>
              </w:rPr>
              <w:t>信息化硬件投入</w:t>
            </w:r>
          </w:p>
        </w:tc>
        <w:tc>
          <w:tcPr>
            <w:tcW w:w="1204" w:type="dxa"/>
            <w:tcBorders>
              <w:top w:val="single" w:color="000000" w:sz="4" w:space="0"/>
              <w:left w:val="nil"/>
              <w:bottom w:val="single" w:color="000000" w:sz="4" w:space="0"/>
              <w:right w:val="single" w:color="000000" w:sz="4" w:space="0"/>
            </w:tcBorders>
            <w:shd w:val="clear" w:color="auto" w:fill="auto"/>
            <w:vAlign w:val="center"/>
          </w:tcPr>
          <w:p w14:paraId="6A266E0C">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49" w:type="dxa"/>
            <w:tcBorders>
              <w:top w:val="single" w:color="000000" w:sz="4" w:space="0"/>
              <w:left w:val="nil"/>
              <w:bottom w:val="single" w:color="000000" w:sz="4" w:space="0"/>
              <w:right w:val="single" w:color="000000" w:sz="4" w:space="0"/>
            </w:tcBorders>
            <w:shd w:val="clear" w:color="auto" w:fill="auto"/>
            <w:vAlign w:val="center"/>
          </w:tcPr>
          <w:p w14:paraId="42D0F71D">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0" w:type="dxa"/>
            <w:tcBorders>
              <w:top w:val="single" w:color="000000" w:sz="4" w:space="0"/>
              <w:left w:val="nil"/>
              <w:bottom w:val="single" w:color="000000" w:sz="4" w:space="0"/>
              <w:right w:val="single" w:color="000000" w:sz="4" w:space="0"/>
            </w:tcBorders>
            <w:shd w:val="clear" w:color="auto" w:fill="auto"/>
            <w:vAlign w:val="center"/>
          </w:tcPr>
          <w:p w14:paraId="18E19E2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62" w:type="dxa"/>
            <w:tcBorders>
              <w:top w:val="single" w:color="000000" w:sz="4" w:space="0"/>
              <w:left w:val="nil"/>
              <w:bottom w:val="single" w:color="000000" w:sz="4" w:space="0"/>
              <w:right w:val="single" w:color="000000" w:sz="4" w:space="0"/>
            </w:tcBorders>
            <w:shd w:val="clear" w:color="auto" w:fill="auto"/>
            <w:vAlign w:val="center"/>
          </w:tcPr>
          <w:p w14:paraId="03F0B145">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700DAC9B">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76" w:type="dxa"/>
            <w:tcBorders>
              <w:top w:val="single" w:color="000000" w:sz="4" w:space="0"/>
              <w:left w:val="nil"/>
              <w:bottom w:val="single" w:color="000000" w:sz="4" w:space="0"/>
              <w:right w:val="single" w:color="000000" w:sz="4" w:space="0"/>
            </w:tcBorders>
            <w:shd w:val="clear" w:color="auto" w:fill="auto"/>
            <w:vAlign w:val="center"/>
          </w:tcPr>
          <w:p w14:paraId="78D23382">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794AA2CA">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20" w:type="dxa"/>
            <w:tcBorders>
              <w:top w:val="single" w:color="000000" w:sz="4" w:space="0"/>
              <w:left w:val="nil"/>
              <w:bottom w:val="single" w:color="000000" w:sz="4" w:space="0"/>
              <w:right w:val="single" w:color="000000" w:sz="4" w:space="0"/>
            </w:tcBorders>
            <w:shd w:val="clear" w:color="auto" w:fill="auto"/>
            <w:vAlign w:val="center"/>
          </w:tcPr>
          <w:p w14:paraId="628AE6D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6" w:type="dxa"/>
            <w:tcBorders>
              <w:top w:val="single" w:color="000000" w:sz="4" w:space="0"/>
              <w:left w:val="nil"/>
              <w:bottom w:val="single" w:color="000000" w:sz="4" w:space="0"/>
              <w:right w:val="single" w:color="000000" w:sz="4" w:space="0"/>
            </w:tcBorders>
            <w:shd w:val="clear" w:color="auto" w:fill="auto"/>
            <w:vAlign w:val="center"/>
          </w:tcPr>
          <w:p w14:paraId="29E74C8C">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01" w:type="dxa"/>
            <w:tcBorders>
              <w:top w:val="single" w:color="000000" w:sz="4" w:space="0"/>
              <w:left w:val="nil"/>
              <w:bottom w:val="single" w:color="000000" w:sz="4" w:space="0"/>
              <w:right w:val="single" w:color="000000" w:sz="4" w:space="0"/>
            </w:tcBorders>
            <w:shd w:val="clear" w:color="auto" w:fill="auto"/>
            <w:vAlign w:val="center"/>
          </w:tcPr>
          <w:p w14:paraId="60B38BC7">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r>
      <w:tr w14:paraId="11CE6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jc w:val="center"/>
        </w:trPr>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70D2">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Nimbus Roman"/>
                <w:b w:val="0"/>
                <w:bCs/>
                <w:i w:val="0"/>
                <w:color w:val="000000"/>
                <w:kern w:val="0"/>
                <w:sz w:val="24"/>
                <w:szCs w:val="24"/>
                <w:lang w:val="en-US" w:eastAsia="zh-CN" w:bidi="ar"/>
              </w:rPr>
              <w:t>1</w:t>
            </w:r>
            <w:r>
              <w:rPr>
                <w:rFonts w:hint="default" w:ascii="Times New Roman" w:hAnsi="Times New Roman" w:eastAsia="CESI仿宋-GB2312" w:cs="CESI仿宋-GB2312"/>
                <w:b w:val="0"/>
                <w:bCs/>
                <w:i w:val="0"/>
                <w:color w:val="000000"/>
                <w:kern w:val="0"/>
                <w:sz w:val="24"/>
                <w:szCs w:val="24"/>
                <w:lang w:val="en-US" w:eastAsia="zh-CN" w:bidi="ar"/>
              </w:rPr>
              <w:t>、</w:t>
            </w:r>
          </w:p>
        </w:tc>
        <w:tc>
          <w:tcPr>
            <w:tcW w:w="1318" w:type="dxa"/>
            <w:tcBorders>
              <w:top w:val="single" w:color="000000" w:sz="4" w:space="0"/>
              <w:left w:val="nil"/>
              <w:bottom w:val="single" w:color="000000" w:sz="4" w:space="0"/>
              <w:right w:val="single" w:color="000000" w:sz="4" w:space="0"/>
            </w:tcBorders>
            <w:shd w:val="clear" w:color="auto" w:fill="auto"/>
            <w:vAlign w:val="center"/>
          </w:tcPr>
          <w:p w14:paraId="26CF4E2A">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Nimbus Roman" w:cs="Nimbus Roman"/>
                <w:b w:val="0"/>
                <w:bCs/>
                <w:i w:val="0"/>
                <w:color w:val="000000"/>
                <w:kern w:val="0"/>
                <w:sz w:val="24"/>
                <w:szCs w:val="24"/>
                <w:lang w:val="en-US" w:eastAsia="zh-CN" w:bidi="ar"/>
              </w:rPr>
              <w:t>……</w:t>
            </w:r>
          </w:p>
        </w:tc>
        <w:tc>
          <w:tcPr>
            <w:tcW w:w="1204" w:type="dxa"/>
            <w:tcBorders>
              <w:top w:val="single" w:color="000000" w:sz="4" w:space="0"/>
              <w:left w:val="nil"/>
              <w:bottom w:val="single" w:color="000000" w:sz="4" w:space="0"/>
              <w:right w:val="single" w:color="000000" w:sz="4" w:space="0"/>
            </w:tcBorders>
            <w:shd w:val="clear" w:color="auto" w:fill="auto"/>
            <w:vAlign w:val="center"/>
          </w:tcPr>
          <w:p w14:paraId="250038CF">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49" w:type="dxa"/>
            <w:tcBorders>
              <w:top w:val="single" w:color="000000" w:sz="4" w:space="0"/>
              <w:left w:val="nil"/>
              <w:bottom w:val="single" w:color="000000" w:sz="4" w:space="0"/>
              <w:right w:val="single" w:color="000000" w:sz="4" w:space="0"/>
            </w:tcBorders>
            <w:shd w:val="clear" w:color="auto" w:fill="auto"/>
            <w:vAlign w:val="center"/>
          </w:tcPr>
          <w:p w14:paraId="02846A62">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0" w:type="dxa"/>
            <w:tcBorders>
              <w:top w:val="single" w:color="000000" w:sz="4" w:space="0"/>
              <w:left w:val="nil"/>
              <w:bottom w:val="single" w:color="000000" w:sz="4" w:space="0"/>
              <w:right w:val="single" w:color="000000" w:sz="4" w:space="0"/>
            </w:tcBorders>
            <w:shd w:val="clear" w:color="auto" w:fill="auto"/>
            <w:vAlign w:val="center"/>
          </w:tcPr>
          <w:p w14:paraId="114E3ACC">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62" w:type="dxa"/>
            <w:tcBorders>
              <w:top w:val="single" w:color="000000" w:sz="4" w:space="0"/>
              <w:left w:val="nil"/>
              <w:bottom w:val="single" w:color="000000" w:sz="4" w:space="0"/>
              <w:right w:val="single" w:color="000000" w:sz="4" w:space="0"/>
            </w:tcBorders>
            <w:shd w:val="clear" w:color="auto" w:fill="auto"/>
            <w:vAlign w:val="center"/>
          </w:tcPr>
          <w:p w14:paraId="04B4657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0AD4417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76" w:type="dxa"/>
            <w:tcBorders>
              <w:top w:val="single" w:color="000000" w:sz="4" w:space="0"/>
              <w:left w:val="nil"/>
              <w:bottom w:val="single" w:color="000000" w:sz="4" w:space="0"/>
              <w:right w:val="single" w:color="000000" w:sz="4" w:space="0"/>
            </w:tcBorders>
            <w:shd w:val="clear" w:color="auto" w:fill="auto"/>
            <w:vAlign w:val="center"/>
          </w:tcPr>
          <w:p w14:paraId="4D93BA43">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098C252F">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20" w:type="dxa"/>
            <w:tcBorders>
              <w:top w:val="single" w:color="000000" w:sz="4" w:space="0"/>
              <w:left w:val="nil"/>
              <w:bottom w:val="single" w:color="000000" w:sz="4" w:space="0"/>
              <w:right w:val="single" w:color="000000" w:sz="4" w:space="0"/>
            </w:tcBorders>
            <w:shd w:val="clear" w:color="auto" w:fill="auto"/>
            <w:vAlign w:val="center"/>
          </w:tcPr>
          <w:p w14:paraId="57C26468">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6" w:type="dxa"/>
            <w:tcBorders>
              <w:top w:val="single" w:color="000000" w:sz="4" w:space="0"/>
              <w:left w:val="nil"/>
              <w:bottom w:val="single" w:color="000000" w:sz="4" w:space="0"/>
              <w:right w:val="single" w:color="000000" w:sz="4" w:space="0"/>
            </w:tcBorders>
            <w:shd w:val="clear" w:color="auto" w:fill="auto"/>
            <w:vAlign w:val="center"/>
          </w:tcPr>
          <w:p w14:paraId="5366C97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01" w:type="dxa"/>
            <w:tcBorders>
              <w:top w:val="single" w:color="000000" w:sz="4" w:space="0"/>
              <w:left w:val="nil"/>
              <w:bottom w:val="single" w:color="000000" w:sz="4" w:space="0"/>
              <w:right w:val="single" w:color="000000" w:sz="4" w:space="0"/>
            </w:tcBorders>
            <w:shd w:val="clear" w:color="auto" w:fill="auto"/>
            <w:vAlign w:val="center"/>
          </w:tcPr>
          <w:p w14:paraId="6A54288F">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r>
      <w:tr w14:paraId="45B52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jc w:val="center"/>
        </w:trPr>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C2BF">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CESI仿宋-GB2312"/>
                <w:b w:val="0"/>
                <w:bCs/>
                <w:i w:val="0"/>
                <w:color w:val="000000"/>
                <w:kern w:val="0"/>
                <w:sz w:val="24"/>
                <w:szCs w:val="24"/>
                <w:lang w:val="en-US" w:eastAsia="zh-CN" w:bidi="ar"/>
              </w:rPr>
              <w:t>三、</w:t>
            </w:r>
          </w:p>
        </w:tc>
        <w:tc>
          <w:tcPr>
            <w:tcW w:w="1318" w:type="dxa"/>
            <w:tcBorders>
              <w:top w:val="single" w:color="000000" w:sz="4" w:space="0"/>
              <w:left w:val="nil"/>
              <w:bottom w:val="single" w:color="000000" w:sz="4" w:space="0"/>
              <w:right w:val="single" w:color="000000" w:sz="4" w:space="0"/>
            </w:tcBorders>
            <w:shd w:val="clear" w:color="auto" w:fill="auto"/>
            <w:vAlign w:val="center"/>
          </w:tcPr>
          <w:p w14:paraId="3B67963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CESI仿宋-GB2312"/>
                <w:b w:val="0"/>
                <w:bCs/>
                <w:i w:val="0"/>
                <w:color w:val="000000"/>
                <w:kern w:val="0"/>
                <w:sz w:val="24"/>
                <w:szCs w:val="24"/>
                <w:lang w:val="en-US" w:eastAsia="zh-CN" w:bidi="ar"/>
              </w:rPr>
              <w:t>其他</w:t>
            </w:r>
          </w:p>
        </w:tc>
        <w:tc>
          <w:tcPr>
            <w:tcW w:w="1204" w:type="dxa"/>
            <w:tcBorders>
              <w:top w:val="single" w:color="000000" w:sz="4" w:space="0"/>
              <w:left w:val="nil"/>
              <w:bottom w:val="single" w:color="000000" w:sz="4" w:space="0"/>
              <w:right w:val="single" w:color="000000" w:sz="4" w:space="0"/>
            </w:tcBorders>
            <w:shd w:val="clear" w:color="auto" w:fill="auto"/>
            <w:vAlign w:val="center"/>
          </w:tcPr>
          <w:p w14:paraId="27B5CBF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49" w:type="dxa"/>
            <w:tcBorders>
              <w:top w:val="single" w:color="000000" w:sz="4" w:space="0"/>
              <w:left w:val="nil"/>
              <w:bottom w:val="single" w:color="000000" w:sz="4" w:space="0"/>
              <w:right w:val="single" w:color="000000" w:sz="4" w:space="0"/>
            </w:tcBorders>
            <w:shd w:val="clear" w:color="auto" w:fill="auto"/>
            <w:vAlign w:val="center"/>
          </w:tcPr>
          <w:p w14:paraId="094C870A">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0" w:type="dxa"/>
            <w:tcBorders>
              <w:top w:val="single" w:color="000000" w:sz="4" w:space="0"/>
              <w:left w:val="nil"/>
              <w:bottom w:val="single" w:color="000000" w:sz="4" w:space="0"/>
              <w:right w:val="single" w:color="000000" w:sz="4" w:space="0"/>
            </w:tcBorders>
            <w:shd w:val="clear" w:color="auto" w:fill="auto"/>
            <w:vAlign w:val="center"/>
          </w:tcPr>
          <w:p w14:paraId="207345F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62" w:type="dxa"/>
            <w:tcBorders>
              <w:top w:val="single" w:color="000000" w:sz="4" w:space="0"/>
              <w:left w:val="nil"/>
              <w:bottom w:val="single" w:color="000000" w:sz="4" w:space="0"/>
              <w:right w:val="single" w:color="000000" w:sz="4" w:space="0"/>
            </w:tcBorders>
            <w:shd w:val="clear" w:color="auto" w:fill="auto"/>
            <w:vAlign w:val="center"/>
          </w:tcPr>
          <w:p w14:paraId="4C0B913E">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343F6576">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76" w:type="dxa"/>
            <w:tcBorders>
              <w:top w:val="single" w:color="000000" w:sz="4" w:space="0"/>
              <w:left w:val="nil"/>
              <w:bottom w:val="single" w:color="000000" w:sz="4" w:space="0"/>
              <w:right w:val="single" w:color="000000" w:sz="4" w:space="0"/>
            </w:tcBorders>
            <w:shd w:val="clear" w:color="auto" w:fill="auto"/>
            <w:vAlign w:val="center"/>
          </w:tcPr>
          <w:p w14:paraId="6720F79D">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24072B8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20" w:type="dxa"/>
            <w:tcBorders>
              <w:top w:val="single" w:color="000000" w:sz="4" w:space="0"/>
              <w:left w:val="nil"/>
              <w:bottom w:val="single" w:color="000000" w:sz="4" w:space="0"/>
              <w:right w:val="single" w:color="000000" w:sz="4" w:space="0"/>
            </w:tcBorders>
            <w:shd w:val="clear" w:color="auto" w:fill="auto"/>
            <w:vAlign w:val="center"/>
          </w:tcPr>
          <w:p w14:paraId="254A5C9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6" w:type="dxa"/>
            <w:tcBorders>
              <w:top w:val="single" w:color="000000" w:sz="4" w:space="0"/>
              <w:left w:val="nil"/>
              <w:bottom w:val="single" w:color="000000" w:sz="4" w:space="0"/>
              <w:right w:val="single" w:color="000000" w:sz="4" w:space="0"/>
            </w:tcBorders>
            <w:shd w:val="clear" w:color="auto" w:fill="auto"/>
            <w:vAlign w:val="center"/>
          </w:tcPr>
          <w:p w14:paraId="36B8F08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01" w:type="dxa"/>
            <w:tcBorders>
              <w:top w:val="single" w:color="000000" w:sz="4" w:space="0"/>
              <w:left w:val="nil"/>
              <w:bottom w:val="single" w:color="000000" w:sz="4" w:space="0"/>
              <w:right w:val="single" w:color="000000" w:sz="4" w:space="0"/>
            </w:tcBorders>
            <w:shd w:val="clear" w:color="auto" w:fill="auto"/>
            <w:vAlign w:val="center"/>
          </w:tcPr>
          <w:p w14:paraId="48A5112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r>
      <w:tr w14:paraId="55C05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jc w:val="center"/>
        </w:trPr>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9982">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CESI仿宋-GB2312" w:cs="Nimbus Roman"/>
                <w:b w:val="0"/>
                <w:bCs/>
                <w:i w:val="0"/>
                <w:color w:val="000000"/>
                <w:kern w:val="0"/>
                <w:sz w:val="24"/>
                <w:szCs w:val="24"/>
                <w:lang w:val="en-US" w:eastAsia="zh-CN" w:bidi="ar"/>
              </w:rPr>
              <w:t>1</w:t>
            </w:r>
            <w:r>
              <w:rPr>
                <w:rFonts w:hint="default" w:ascii="Times New Roman" w:hAnsi="Times New Roman" w:eastAsia="CESI仿宋-GB2312" w:cs="CESI仿宋-GB2312"/>
                <w:b w:val="0"/>
                <w:bCs/>
                <w:i w:val="0"/>
                <w:color w:val="000000"/>
                <w:kern w:val="0"/>
                <w:sz w:val="24"/>
                <w:szCs w:val="24"/>
                <w:lang w:val="en-US" w:eastAsia="zh-CN" w:bidi="ar"/>
              </w:rPr>
              <w:t>、</w:t>
            </w:r>
          </w:p>
        </w:tc>
        <w:tc>
          <w:tcPr>
            <w:tcW w:w="1318" w:type="dxa"/>
            <w:tcBorders>
              <w:top w:val="single" w:color="000000" w:sz="4" w:space="0"/>
              <w:left w:val="nil"/>
              <w:bottom w:val="single" w:color="000000" w:sz="4" w:space="0"/>
              <w:right w:val="single" w:color="000000" w:sz="4" w:space="0"/>
            </w:tcBorders>
            <w:shd w:val="clear" w:color="auto" w:fill="auto"/>
            <w:vAlign w:val="center"/>
          </w:tcPr>
          <w:p w14:paraId="7C76E860">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r>
              <w:rPr>
                <w:rFonts w:hint="default" w:ascii="Times New Roman" w:hAnsi="Times New Roman" w:eastAsia="Nimbus Roman" w:cs="Nimbus Roman"/>
                <w:b w:val="0"/>
                <w:bCs/>
                <w:i w:val="0"/>
                <w:color w:val="000000"/>
                <w:kern w:val="0"/>
                <w:sz w:val="24"/>
                <w:szCs w:val="24"/>
                <w:lang w:val="en-US" w:eastAsia="zh-CN" w:bidi="ar"/>
              </w:rPr>
              <w:t>……</w:t>
            </w:r>
          </w:p>
        </w:tc>
        <w:tc>
          <w:tcPr>
            <w:tcW w:w="1204" w:type="dxa"/>
            <w:tcBorders>
              <w:top w:val="single" w:color="000000" w:sz="4" w:space="0"/>
              <w:left w:val="nil"/>
              <w:bottom w:val="single" w:color="000000" w:sz="4" w:space="0"/>
              <w:right w:val="single" w:color="000000" w:sz="4" w:space="0"/>
            </w:tcBorders>
            <w:shd w:val="clear" w:color="auto" w:fill="auto"/>
            <w:vAlign w:val="center"/>
          </w:tcPr>
          <w:p w14:paraId="277F020F">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49" w:type="dxa"/>
            <w:tcBorders>
              <w:top w:val="single" w:color="000000" w:sz="4" w:space="0"/>
              <w:left w:val="nil"/>
              <w:bottom w:val="single" w:color="000000" w:sz="4" w:space="0"/>
              <w:right w:val="single" w:color="000000" w:sz="4" w:space="0"/>
            </w:tcBorders>
            <w:shd w:val="clear" w:color="auto" w:fill="auto"/>
            <w:vAlign w:val="center"/>
          </w:tcPr>
          <w:p w14:paraId="29F8E8FB">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0" w:type="dxa"/>
            <w:tcBorders>
              <w:top w:val="single" w:color="000000" w:sz="4" w:space="0"/>
              <w:left w:val="nil"/>
              <w:bottom w:val="single" w:color="000000" w:sz="4" w:space="0"/>
              <w:right w:val="single" w:color="000000" w:sz="4" w:space="0"/>
            </w:tcBorders>
            <w:shd w:val="clear" w:color="auto" w:fill="auto"/>
            <w:vAlign w:val="center"/>
          </w:tcPr>
          <w:p w14:paraId="2528B98C">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62" w:type="dxa"/>
            <w:tcBorders>
              <w:top w:val="single" w:color="000000" w:sz="4" w:space="0"/>
              <w:left w:val="nil"/>
              <w:bottom w:val="single" w:color="000000" w:sz="4" w:space="0"/>
              <w:right w:val="single" w:color="000000" w:sz="4" w:space="0"/>
            </w:tcBorders>
            <w:shd w:val="clear" w:color="auto" w:fill="auto"/>
            <w:vAlign w:val="center"/>
          </w:tcPr>
          <w:p w14:paraId="53DA2973">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4C2030BE">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76" w:type="dxa"/>
            <w:tcBorders>
              <w:top w:val="single" w:color="000000" w:sz="4" w:space="0"/>
              <w:left w:val="nil"/>
              <w:bottom w:val="single" w:color="000000" w:sz="4" w:space="0"/>
              <w:right w:val="single" w:color="000000" w:sz="4" w:space="0"/>
            </w:tcBorders>
            <w:shd w:val="clear" w:color="auto" w:fill="auto"/>
            <w:vAlign w:val="center"/>
          </w:tcPr>
          <w:p w14:paraId="0B840D5E">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3258B3B4">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020" w:type="dxa"/>
            <w:tcBorders>
              <w:top w:val="single" w:color="000000" w:sz="4" w:space="0"/>
              <w:left w:val="nil"/>
              <w:bottom w:val="single" w:color="000000" w:sz="4" w:space="0"/>
              <w:right w:val="single" w:color="000000" w:sz="4" w:space="0"/>
            </w:tcBorders>
            <w:shd w:val="clear" w:color="auto" w:fill="auto"/>
            <w:vAlign w:val="center"/>
          </w:tcPr>
          <w:p w14:paraId="1A319007">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26" w:type="dxa"/>
            <w:tcBorders>
              <w:top w:val="single" w:color="000000" w:sz="4" w:space="0"/>
              <w:left w:val="nil"/>
              <w:bottom w:val="single" w:color="000000" w:sz="4" w:space="0"/>
              <w:right w:val="single" w:color="000000" w:sz="4" w:space="0"/>
            </w:tcBorders>
            <w:shd w:val="clear" w:color="auto" w:fill="auto"/>
            <w:vAlign w:val="center"/>
          </w:tcPr>
          <w:p w14:paraId="51458132">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c>
          <w:tcPr>
            <w:tcW w:w="1101" w:type="dxa"/>
            <w:tcBorders>
              <w:top w:val="single" w:color="000000" w:sz="4" w:space="0"/>
              <w:left w:val="nil"/>
              <w:bottom w:val="single" w:color="000000" w:sz="4" w:space="0"/>
              <w:right w:val="single" w:color="000000" w:sz="4" w:space="0"/>
            </w:tcBorders>
            <w:shd w:val="clear" w:color="auto" w:fill="auto"/>
            <w:vAlign w:val="center"/>
          </w:tcPr>
          <w:p w14:paraId="27373D69">
            <w:pPr>
              <w:keepNext w:val="0"/>
              <w:keepLines w:val="0"/>
              <w:widowControl/>
              <w:suppressLineNumbers w:val="0"/>
              <w:adjustRightInd/>
              <w:snapToGrid/>
              <w:spacing w:before="0" w:beforeAutospacing="0" w:after="0" w:afterAutospacing="0" w:line="400" w:lineRule="exact"/>
              <w:ind w:left="0" w:leftChars="0" w:right="0" w:firstLine="0" w:firstLineChars="0"/>
              <w:jc w:val="center"/>
              <w:textAlignment w:val="center"/>
              <w:rPr>
                <w:rFonts w:hint="default" w:ascii="Times New Roman" w:hAnsi="Times New Roman" w:eastAsia="CESI仿宋-GB2312" w:cs="Nimbus Roman"/>
                <w:b w:val="0"/>
                <w:bCs/>
                <w:i w:val="0"/>
                <w:color w:val="000000"/>
                <w:kern w:val="0"/>
                <w:sz w:val="24"/>
                <w:szCs w:val="24"/>
              </w:rPr>
            </w:pPr>
          </w:p>
        </w:tc>
      </w:tr>
    </w:tbl>
    <w:p w14:paraId="6CCCE110">
      <w:pPr>
        <w:keepNext w:val="0"/>
        <w:keepLines w:val="0"/>
        <w:widowControl w:val="0"/>
        <w:suppressLineNumbers w:val="0"/>
        <w:autoSpaceDE w:val="0"/>
        <w:autoSpaceDN/>
        <w:adjustRightInd/>
        <w:snapToGrid/>
        <w:spacing w:before="0" w:beforeAutospacing="0" w:after="0" w:afterAutospacing="0" w:line="360" w:lineRule="auto"/>
        <w:ind w:left="0" w:leftChars="0" w:right="0" w:firstLine="0" w:firstLineChars="0"/>
        <w:jc w:val="both"/>
        <w:rPr>
          <w:rFonts w:hint="default" w:ascii="Times New Roman" w:hAnsi="Times New Roman" w:eastAsia="宋体" w:cs="Nimbus Roman"/>
          <w:kern w:val="2"/>
          <w:sz w:val="21"/>
          <w:szCs w:val="21"/>
        </w:rPr>
      </w:pPr>
      <w:r>
        <w:rPr>
          <w:rFonts w:hint="eastAsia" w:ascii="Times New Roman" w:hAnsi="Times New Roman" w:eastAsia="宋体" w:cs="宋体"/>
          <w:kern w:val="2"/>
          <w:sz w:val="21"/>
          <w:szCs w:val="21"/>
          <w:lang w:val="en-US" w:eastAsia="zh-CN" w:bidi="ar"/>
        </w:rPr>
        <w:t>注：</w:t>
      </w:r>
      <w:r>
        <w:rPr>
          <w:rFonts w:hint="default" w:ascii="Times New Roman" w:hAnsi="Times New Roman" w:eastAsia="宋体" w:cs="Nimbus Roman"/>
          <w:kern w:val="2"/>
          <w:sz w:val="21"/>
          <w:szCs w:val="21"/>
          <w:lang w:val="en-US" w:eastAsia="zh-CN" w:bidi="ar"/>
        </w:rPr>
        <w:t>1.</w:t>
      </w:r>
      <w:r>
        <w:rPr>
          <w:rFonts w:hint="eastAsia" w:ascii="Times New Roman" w:hAnsi="Times New Roman" w:eastAsia="宋体" w:cs="宋体"/>
          <w:kern w:val="2"/>
          <w:sz w:val="21"/>
          <w:szCs w:val="21"/>
          <w:lang w:val="en-US" w:eastAsia="zh-CN" w:bidi="ar"/>
        </w:rPr>
        <w:t>软件投入与技术开发：主要包括购置的用于数字化改造的软件业务系统、软件开发服务、云平台服务等。</w:t>
      </w:r>
    </w:p>
    <w:p w14:paraId="381DF459">
      <w:pPr>
        <w:keepNext w:val="0"/>
        <w:keepLines w:val="0"/>
        <w:widowControl w:val="0"/>
        <w:suppressLineNumbers w:val="0"/>
        <w:autoSpaceDE w:val="0"/>
        <w:autoSpaceDN/>
        <w:adjustRightInd/>
        <w:snapToGrid/>
        <w:spacing w:before="0" w:beforeAutospacing="0" w:after="0" w:afterAutospacing="0" w:line="360" w:lineRule="auto"/>
        <w:ind w:left="0" w:right="0" w:firstLine="420" w:firstLineChars="200"/>
        <w:jc w:val="both"/>
        <w:rPr>
          <w:rFonts w:hint="default" w:ascii="Times New Roman" w:hAnsi="Times New Roman" w:eastAsia="仿宋_GB2312" w:cs="Nimbus Roman"/>
          <w:kern w:val="2"/>
          <w:sz w:val="21"/>
          <w:szCs w:val="21"/>
        </w:rPr>
      </w:pPr>
      <w:r>
        <w:rPr>
          <w:rFonts w:hint="default" w:ascii="Times New Roman" w:hAnsi="Times New Roman" w:eastAsia="宋体" w:cs="Times New Roman"/>
          <w:kern w:val="2"/>
          <w:sz w:val="21"/>
          <w:szCs w:val="21"/>
          <w:lang w:val="en-US" w:eastAsia="zh-CN" w:bidi="ar"/>
        </w:rPr>
        <w:t>2</w:t>
      </w:r>
      <w:r>
        <w:rPr>
          <w:rFonts w:hint="default" w:ascii="Times New Roman" w:hAnsi="Times New Roman" w:eastAsia="宋体" w:cs="Nimbus Roman"/>
          <w:kern w:val="2"/>
          <w:sz w:val="21"/>
          <w:szCs w:val="21"/>
          <w:lang w:val="en-US" w:eastAsia="zh-CN" w:bidi="ar"/>
        </w:rPr>
        <w:t>.</w:t>
      </w:r>
      <w:r>
        <w:rPr>
          <w:rFonts w:hint="eastAsia" w:ascii="Times New Roman" w:hAnsi="Times New Roman" w:eastAsia="宋体" w:cs="宋体"/>
          <w:kern w:val="2"/>
          <w:sz w:val="21"/>
          <w:szCs w:val="21"/>
          <w:lang w:val="en-US" w:eastAsia="zh-CN" w:bidi="ar"/>
        </w:rPr>
        <w:t>信息化硬件投入：主要包括以购置形式添置的承载软件业务系统应用的数据存储、工厂网络、通信、智能终端等数据采集、传输设备。</w:t>
      </w:r>
    </w:p>
    <w:p w14:paraId="757028A9">
      <w:pPr>
        <w:spacing w:line="360" w:lineRule="auto"/>
        <w:rPr>
          <w:rFonts w:hint="eastAsia" w:ascii="Times New Roman" w:hAnsi="Times New Roman" w:eastAsia="仿宋_GB2312" w:cs="仿宋_GB2312"/>
          <w:color w:val="000000"/>
          <w:kern w:val="0"/>
          <w:sz w:val="32"/>
          <w:szCs w:val="32"/>
        </w:rPr>
        <w:sectPr>
          <w:pgSz w:w="16838" w:h="11906" w:orient="landscape"/>
          <w:pgMar w:top="1587" w:right="2098" w:bottom="1474" w:left="1984" w:header="851" w:footer="992" w:gutter="0"/>
          <w:pgNumType w:fmt="numberInDash"/>
          <w:cols w:space="425" w:num="1"/>
          <w:docGrid w:type="lines" w:linePitch="312" w:charSpace="0"/>
        </w:sectPr>
      </w:pPr>
    </w:p>
    <w:p w14:paraId="18410372">
      <w:pPr>
        <w:keepNext/>
        <w:keepLines/>
        <w:widowControl/>
        <w:spacing w:beforeLines="0" w:beforeAutospacing="0" w:afterLines="0" w:afterAutospacing="0" w:line="560"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bookmarkStart w:id="20" w:name="_Toc16558"/>
      <w:bookmarkStart w:id="21" w:name="_Toc22376"/>
      <w:bookmarkStart w:id="22" w:name="_Toc11940"/>
      <w:r>
        <w:rPr>
          <w:rFonts w:hint="default" w:ascii="Times New Roman" w:hAnsi="Times New Roman" w:eastAsia="CESI黑体-GB2312" w:cs="CESI黑体-GB2312"/>
          <w:kern w:val="44"/>
          <w:sz w:val="32"/>
          <w:szCs w:val="32"/>
          <w:lang w:val="en-US" w:eastAsia="zh-CN" w:bidi="ar-SA"/>
        </w:rPr>
        <w:t>三、项目可行性情况</w:t>
      </w:r>
      <w:bookmarkEnd w:id="20"/>
      <w:bookmarkEnd w:id="21"/>
      <w:bookmarkEnd w:id="22"/>
      <w:r>
        <w:rPr>
          <w:rFonts w:hint="default" w:ascii="Times New Roman" w:hAnsi="Times New Roman" w:eastAsia="CESI黑体-GB2312" w:cs="Times New Roman"/>
          <w:kern w:val="44"/>
          <w:sz w:val="32"/>
          <w:szCs w:val="32"/>
          <w:lang w:val="en-US" w:eastAsia="zh-CN" w:bidi="ar-SA"/>
        </w:rPr>
        <w:t xml:space="preserve"> </w:t>
      </w:r>
    </w:p>
    <w:p w14:paraId="08B0F9A2">
      <w:pPr>
        <w:keepNext w:val="0"/>
        <w:keepLines w:val="0"/>
        <w:widowControl w:val="0"/>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CESI仿宋-GB2312" w:cs="Times New Roman"/>
          <w:kern w:val="2"/>
          <w:sz w:val="32"/>
          <w:szCs w:val="32"/>
        </w:rPr>
      </w:pPr>
      <w:r>
        <w:rPr>
          <w:rFonts w:hint="default" w:ascii="Times New Roman" w:hAnsi="Times New Roman" w:eastAsia="CESI仿宋-GB2312" w:cs="CESI仿宋-GB2312"/>
          <w:kern w:val="2"/>
          <w:sz w:val="32"/>
          <w:szCs w:val="32"/>
          <w:lang w:val="en-US" w:eastAsia="zh-CN" w:bidi="ar"/>
        </w:rPr>
        <w:t>（一）项目方案可行性。主要建设内容和规模、产品和技术方案；</w:t>
      </w:r>
    </w:p>
    <w:p w14:paraId="09F9513C">
      <w:pPr>
        <w:keepNext w:val="0"/>
        <w:keepLines w:val="0"/>
        <w:widowControl w:val="0"/>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CESI仿宋-GB2312" w:cs="CESI仿宋-GB2312"/>
          <w:kern w:val="2"/>
          <w:sz w:val="32"/>
          <w:szCs w:val="32"/>
          <w:lang w:val="en-US" w:eastAsia="zh-CN" w:bidi="ar"/>
        </w:rPr>
      </w:pPr>
      <w:r>
        <w:rPr>
          <w:rFonts w:hint="default" w:ascii="Times New Roman" w:hAnsi="Times New Roman" w:eastAsia="CESI仿宋-GB2312" w:cs="CESI仿宋-GB2312"/>
          <w:kern w:val="2"/>
          <w:sz w:val="32"/>
          <w:szCs w:val="32"/>
          <w:lang w:val="en-US" w:eastAsia="zh-CN" w:bidi="ar"/>
        </w:rPr>
        <w:t>（二）资金保障可行性。项目建设资金来源保障详细描述；</w:t>
      </w:r>
    </w:p>
    <w:p w14:paraId="1ED0911D">
      <w:pPr>
        <w:keepNext w:val="0"/>
        <w:keepLines w:val="0"/>
        <w:widowControl w:val="0"/>
        <w:suppressLineNumbers w:val="0"/>
        <w:adjustRightInd/>
        <w:snapToGrid/>
        <w:spacing w:before="0" w:beforeAutospacing="0" w:after="0" w:afterAutospacing="0" w:line="560" w:lineRule="exact"/>
        <w:ind w:left="640" w:leftChars="200" w:right="0" w:firstLine="0" w:firstLineChars="0"/>
        <w:jc w:val="both"/>
        <w:rPr>
          <w:rFonts w:hint="default" w:ascii="Times New Roman" w:hAnsi="Times New Roman" w:eastAsia="CESI仿宋-GB2312" w:cs="Times New Roman"/>
          <w:kern w:val="2"/>
          <w:sz w:val="32"/>
          <w:szCs w:val="32"/>
        </w:rPr>
      </w:pPr>
      <w:r>
        <w:rPr>
          <w:rFonts w:hint="default" w:ascii="Times New Roman" w:hAnsi="Times New Roman" w:eastAsia="CESI仿宋-GB2312" w:cs="CESI仿宋-GB2312"/>
          <w:kern w:val="2"/>
          <w:sz w:val="32"/>
          <w:szCs w:val="32"/>
          <w:lang w:val="en-US" w:eastAsia="zh-CN" w:bidi="ar"/>
        </w:rPr>
        <w:t>（三）其他可行性分析。</w:t>
      </w:r>
    </w:p>
    <w:p w14:paraId="402AD44B">
      <w:pPr>
        <w:keepNext/>
        <w:keepLines/>
        <w:widowControl/>
        <w:spacing w:beforeLines="0" w:beforeAutospacing="0" w:afterLines="0" w:afterAutospacing="0" w:line="560"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bookmarkStart w:id="23" w:name="_Toc3676"/>
      <w:bookmarkStart w:id="24" w:name="_Toc13623"/>
      <w:bookmarkStart w:id="25" w:name="_Toc19066"/>
      <w:r>
        <w:rPr>
          <w:rFonts w:hint="default" w:ascii="Times New Roman" w:hAnsi="Times New Roman" w:eastAsia="CESI黑体-GB2312" w:cs="CESI黑体-GB2312"/>
          <w:kern w:val="44"/>
          <w:sz w:val="32"/>
          <w:szCs w:val="32"/>
          <w:lang w:val="en-US" w:eastAsia="zh-CN" w:bidi="ar-SA"/>
        </w:rPr>
        <w:t>四、项目效益情况</w:t>
      </w:r>
      <w:bookmarkEnd w:id="23"/>
      <w:bookmarkEnd w:id="24"/>
      <w:bookmarkEnd w:id="25"/>
    </w:p>
    <w:p w14:paraId="563AF78E">
      <w:pPr>
        <w:keepNext w:val="0"/>
        <w:keepLines w:val="0"/>
        <w:widowControl w:val="0"/>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CESI仿宋-GB2312" w:cs="Times New Roman"/>
          <w:kern w:val="2"/>
          <w:sz w:val="32"/>
          <w:szCs w:val="32"/>
        </w:rPr>
      </w:pPr>
      <w:r>
        <w:rPr>
          <w:rFonts w:hint="default" w:ascii="Times New Roman" w:hAnsi="Times New Roman" w:eastAsia="CESI仿宋-GB2312" w:cs="CESI仿宋-GB2312"/>
          <w:kern w:val="2"/>
          <w:sz w:val="32"/>
          <w:szCs w:val="32"/>
          <w:lang w:val="en-US" w:eastAsia="zh-CN" w:bidi="ar"/>
        </w:rPr>
        <w:t>围绕企业研发设计、生产制造、运营管理、采购销售、产业链协同等关键环节，以提质、增效、降本、减存、绿色、安全为目标，达到的数字化改造成效。</w:t>
      </w:r>
    </w:p>
    <w:p w14:paraId="426FCF0C">
      <w:pPr>
        <w:keepNext/>
        <w:keepLines/>
        <w:widowControl/>
        <w:spacing w:beforeLines="0" w:beforeAutospacing="0" w:afterLines="0" w:afterAutospacing="0" w:line="560" w:lineRule="exact"/>
        <w:ind w:firstLine="640" w:firstLineChars="200"/>
        <w:jc w:val="both"/>
        <w:outlineLvl w:val="0"/>
        <w:rPr>
          <w:rFonts w:hint="default" w:ascii="Times New Roman" w:hAnsi="Times New Roman" w:eastAsia="CESI黑体-GB2312" w:cs="Times New Roman"/>
          <w:kern w:val="44"/>
          <w:sz w:val="32"/>
          <w:szCs w:val="32"/>
          <w:lang w:val="en-US" w:eastAsia="zh-CN" w:bidi="ar-SA"/>
        </w:rPr>
      </w:pPr>
      <w:bookmarkStart w:id="26" w:name="_Toc17337"/>
      <w:bookmarkStart w:id="27" w:name="_Toc23446"/>
      <w:bookmarkStart w:id="28" w:name="_Toc26173"/>
      <w:r>
        <w:rPr>
          <w:rFonts w:hint="default" w:ascii="Times New Roman" w:hAnsi="Times New Roman" w:eastAsia="CESI黑体-GB2312" w:cs="CESI黑体-GB2312"/>
          <w:kern w:val="44"/>
          <w:sz w:val="32"/>
          <w:szCs w:val="32"/>
          <w:lang w:val="en-US" w:eastAsia="zh-CN" w:bidi="ar-SA"/>
        </w:rPr>
        <w:t>五、附件</w:t>
      </w:r>
      <w:bookmarkEnd w:id="26"/>
      <w:bookmarkEnd w:id="27"/>
      <w:bookmarkEnd w:id="28"/>
    </w:p>
    <w:p w14:paraId="7E067E36">
      <w:pPr>
        <w:pageBreakBefore w:val="0"/>
        <w:widowControl w:val="0"/>
        <w:kinsoku/>
        <w:wordWrap/>
        <w:overflowPunct/>
        <w:topLinePunct w:val="0"/>
        <w:autoSpaceDE/>
        <w:autoSpaceDN/>
        <w:bidi w:val="0"/>
        <w:adjustRightInd/>
        <w:snapToGrid/>
        <w:spacing w:line="578" w:lineRule="exact"/>
        <w:ind w:firstLine="880"/>
        <w:jc w:val="both"/>
        <w:textAlignment w:val="auto"/>
        <w:rPr>
          <w:rFonts w:hint="eastAsia" w:ascii="Times New Roman" w:hAnsi="Times New Roman" w:eastAsia="CESI仿宋-GB2312" w:cs="Times New Roman"/>
          <w:kern w:val="2"/>
          <w:szCs w:val="24"/>
          <w:lang w:val="en-US" w:eastAsia="zh-CN"/>
        </w:rPr>
      </w:pPr>
      <w:r>
        <w:rPr>
          <w:rFonts w:hint="default" w:ascii="Times New Roman" w:hAnsi="Times New Roman" w:eastAsia="CESI仿宋-GB2312" w:cs="CESI仿宋-GB2312"/>
          <w:kern w:val="2"/>
          <w:sz w:val="32"/>
          <w:szCs w:val="32"/>
          <w:lang w:val="en-US" w:eastAsia="zh-CN" w:bidi="ar"/>
        </w:rPr>
        <w:t>（一）</w:t>
      </w:r>
      <w:r>
        <w:rPr>
          <w:rFonts w:hint="eastAsia" w:ascii="Times New Roman" w:hAnsi="Times New Roman" w:eastAsia="CESI仿宋-GB2312" w:cs="Times New Roman"/>
          <w:kern w:val="2"/>
          <w:szCs w:val="24"/>
          <w:lang w:val="en-US" w:eastAsia="zh-CN"/>
        </w:rPr>
        <w:t>企业营业执照复印件；</w:t>
      </w:r>
    </w:p>
    <w:p w14:paraId="17ADF004">
      <w:pPr>
        <w:pageBreakBefore w:val="0"/>
        <w:widowControl w:val="0"/>
        <w:kinsoku/>
        <w:wordWrap/>
        <w:overflowPunct/>
        <w:topLinePunct w:val="0"/>
        <w:autoSpaceDE/>
        <w:autoSpaceDN/>
        <w:bidi w:val="0"/>
        <w:adjustRightInd/>
        <w:snapToGrid/>
        <w:spacing w:line="578" w:lineRule="exact"/>
        <w:ind w:firstLine="880"/>
        <w:jc w:val="both"/>
        <w:textAlignment w:val="auto"/>
        <w:rPr>
          <w:rFonts w:hint="eastAsia" w:ascii="Times New Roman" w:hAnsi="Times New Roman" w:eastAsia="CESI仿宋-GB2312" w:cs="Times New Roman"/>
          <w:kern w:val="2"/>
          <w:szCs w:val="24"/>
          <w:lang w:val="en-US" w:eastAsia="zh-CN"/>
        </w:rPr>
      </w:pPr>
      <w:r>
        <w:rPr>
          <w:rFonts w:hint="eastAsia" w:ascii="Times New Roman" w:hAnsi="Times New Roman" w:eastAsia="CESI仿宋-GB2312" w:cs="Times New Roman"/>
          <w:kern w:val="2"/>
          <w:szCs w:val="24"/>
          <w:lang w:val="en-US" w:eastAsia="zh-CN"/>
        </w:rPr>
        <w:t>（二）上</w:t>
      </w:r>
      <w:r>
        <w:rPr>
          <w:rFonts w:hint="default" w:ascii="Times New Roman" w:hAnsi="Times New Roman" w:eastAsia="CESI仿宋-GB2312" w:cs="Times New Roman"/>
          <w:kern w:val="2"/>
          <w:szCs w:val="24"/>
          <w:lang w:val="en-US" w:eastAsia="zh-CN"/>
        </w:rPr>
        <w:t>年度财务审计报告或财务报表（含资产负债表、利润表和现金流量表）</w:t>
      </w:r>
      <w:r>
        <w:rPr>
          <w:rFonts w:hint="eastAsia" w:ascii="Times New Roman" w:hAnsi="Times New Roman" w:eastAsia="CESI仿宋-GB2312" w:cs="Times New Roman"/>
          <w:kern w:val="2"/>
          <w:szCs w:val="24"/>
          <w:lang w:val="en-US" w:eastAsia="zh-CN"/>
        </w:rPr>
        <w:t>；</w:t>
      </w:r>
    </w:p>
    <w:p w14:paraId="3C0CF6A0">
      <w:pPr>
        <w:keepNext w:val="0"/>
        <w:keepLines w:val="0"/>
        <w:widowControl w:val="0"/>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CESI仿宋-GB2312" w:cs="CESI仿宋-GB2312"/>
          <w:kern w:val="2"/>
          <w:sz w:val="32"/>
          <w:szCs w:val="32"/>
          <w:lang w:val="en-US" w:eastAsia="zh-CN" w:bidi="ar"/>
        </w:rPr>
      </w:pPr>
      <w:r>
        <w:rPr>
          <w:rFonts w:hint="eastAsia" w:ascii="Times New Roman" w:hAnsi="Times New Roman" w:eastAsia="CESI仿宋-GB2312" w:cs="Times New Roman"/>
          <w:kern w:val="2"/>
          <w:szCs w:val="24"/>
          <w:lang w:val="en-US" w:eastAsia="zh-CN"/>
        </w:rPr>
        <w:t>（三）中小企业数字化水平评测报告（改造后）</w:t>
      </w:r>
    </w:p>
    <w:p w14:paraId="4AC5CE86">
      <w:pPr>
        <w:keepNext w:val="0"/>
        <w:keepLines w:val="0"/>
        <w:widowControl w:val="0"/>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CESI仿宋-GB2312" w:cs="Times New Roman"/>
          <w:kern w:val="2"/>
          <w:sz w:val="32"/>
          <w:szCs w:val="32"/>
        </w:rPr>
      </w:pPr>
      <w:r>
        <w:rPr>
          <w:rFonts w:hint="eastAsia" w:ascii="Times New Roman" w:hAnsi="Times New Roman" w:eastAsia="CESI仿宋-GB2312" w:cs="CESI仿宋-GB2312"/>
          <w:kern w:val="2"/>
          <w:sz w:val="32"/>
          <w:szCs w:val="32"/>
          <w:lang w:val="en-US" w:eastAsia="zh-CN" w:bidi="ar"/>
        </w:rPr>
        <w:t>（四）</w:t>
      </w:r>
      <w:r>
        <w:rPr>
          <w:rFonts w:hint="default" w:ascii="Times New Roman" w:hAnsi="Times New Roman" w:eastAsia="CESI仿宋-GB2312" w:cs="CESI仿宋-GB2312"/>
          <w:kern w:val="2"/>
          <w:sz w:val="32"/>
          <w:szCs w:val="32"/>
          <w:lang w:val="en-US" w:eastAsia="zh-CN" w:bidi="ar"/>
        </w:rPr>
        <w:t>与服务商签订的数字化改造合同、项目发票（票号、页码应与报告正文中投资构成明细表对应）；</w:t>
      </w:r>
    </w:p>
    <w:p w14:paraId="20D6A091">
      <w:pPr>
        <w:keepNext w:val="0"/>
        <w:keepLines w:val="0"/>
        <w:widowControl w:val="0"/>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CESI仿宋-GB2312" w:cs="Times New Roman"/>
          <w:kern w:val="2"/>
          <w:sz w:val="32"/>
          <w:szCs w:val="32"/>
        </w:rPr>
      </w:pPr>
      <w:r>
        <w:rPr>
          <w:rFonts w:hint="default" w:ascii="Times New Roman" w:hAnsi="Times New Roman" w:eastAsia="CESI仿宋-GB2312" w:cs="CESI仿宋-GB2312"/>
          <w:kern w:val="2"/>
          <w:sz w:val="32"/>
          <w:szCs w:val="32"/>
          <w:lang w:val="en-US" w:eastAsia="zh-CN" w:bidi="ar"/>
        </w:rPr>
        <w:t>（</w:t>
      </w:r>
      <w:r>
        <w:rPr>
          <w:rFonts w:hint="eastAsia" w:ascii="Times New Roman" w:hAnsi="Times New Roman" w:eastAsia="CESI仿宋-GB2312" w:cs="CESI仿宋-GB2312"/>
          <w:kern w:val="2"/>
          <w:sz w:val="32"/>
          <w:szCs w:val="32"/>
          <w:lang w:val="en-US" w:eastAsia="zh-CN" w:bidi="ar"/>
        </w:rPr>
        <w:t>五</w:t>
      </w:r>
      <w:r>
        <w:rPr>
          <w:rFonts w:hint="default" w:ascii="Times New Roman" w:hAnsi="Times New Roman" w:eastAsia="CESI仿宋-GB2312" w:cs="CESI仿宋-GB2312"/>
          <w:kern w:val="2"/>
          <w:sz w:val="32"/>
          <w:szCs w:val="32"/>
          <w:lang w:val="en-US" w:eastAsia="zh-CN" w:bidi="ar"/>
        </w:rPr>
        <w:t>）企业组织的项目竣工验收报告；</w:t>
      </w:r>
    </w:p>
    <w:p w14:paraId="0371CBAE">
      <w:pPr>
        <w:keepNext w:val="0"/>
        <w:keepLines w:val="0"/>
        <w:widowControl w:val="0"/>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CESI仿宋-GB2312" w:cs="CESI仿宋-GB2312"/>
          <w:kern w:val="2"/>
          <w:sz w:val="32"/>
          <w:szCs w:val="32"/>
          <w:lang w:val="en-US" w:eastAsia="zh-CN" w:bidi="ar"/>
        </w:rPr>
      </w:pPr>
      <w:r>
        <w:rPr>
          <w:rFonts w:hint="default" w:ascii="Times New Roman" w:hAnsi="Times New Roman" w:eastAsia="CESI仿宋-GB2312" w:cs="CESI仿宋-GB2312"/>
          <w:kern w:val="2"/>
          <w:sz w:val="32"/>
          <w:szCs w:val="32"/>
          <w:lang w:val="en-US" w:eastAsia="zh-CN" w:bidi="ar"/>
        </w:rPr>
        <w:t>（</w:t>
      </w:r>
      <w:r>
        <w:rPr>
          <w:rFonts w:hint="eastAsia" w:ascii="Times New Roman" w:hAnsi="Times New Roman" w:eastAsia="CESI仿宋-GB2312" w:cs="CESI仿宋-GB2312"/>
          <w:kern w:val="2"/>
          <w:sz w:val="32"/>
          <w:szCs w:val="32"/>
          <w:lang w:val="en-US" w:eastAsia="zh-CN" w:bidi="ar"/>
        </w:rPr>
        <w:t>六</w:t>
      </w:r>
      <w:r>
        <w:rPr>
          <w:rFonts w:hint="default" w:ascii="Times New Roman" w:hAnsi="Times New Roman" w:eastAsia="CESI仿宋-GB2312" w:cs="CESI仿宋-GB2312"/>
          <w:kern w:val="2"/>
          <w:sz w:val="32"/>
          <w:szCs w:val="32"/>
          <w:lang w:val="en-US" w:eastAsia="zh-CN" w:bidi="ar"/>
        </w:rPr>
        <w:t>）项目形象进度照片；</w:t>
      </w:r>
    </w:p>
    <w:p w14:paraId="3F684D15">
      <w:pPr>
        <w:keepNext w:val="0"/>
        <w:keepLines w:val="0"/>
        <w:widowControl w:val="0"/>
        <w:suppressLineNumbers w:val="0"/>
        <w:adjustRightInd/>
        <w:snapToGrid/>
        <w:spacing w:before="0" w:beforeAutospacing="0" w:after="0" w:afterAutospacing="0" w:line="560" w:lineRule="exact"/>
        <w:ind w:left="0" w:right="0" w:firstLine="640" w:firstLineChars="200"/>
        <w:jc w:val="both"/>
        <w:rPr>
          <w:rFonts w:hint="default" w:ascii="Times New Roman" w:hAnsi="Times New Roman" w:eastAsia="CESI仿宋-GB2312" w:cs="CESI仿宋-GB2312"/>
          <w:kern w:val="2"/>
          <w:sz w:val="32"/>
          <w:szCs w:val="32"/>
          <w:lang w:val="en-US" w:eastAsia="zh-CN" w:bidi="ar"/>
        </w:rPr>
      </w:pPr>
      <w:r>
        <w:rPr>
          <w:rFonts w:hint="eastAsia" w:ascii="Times New Roman" w:hAnsi="Times New Roman" w:eastAsia="CESI仿宋-GB2312" w:cs="CESI仿宋-GB2312"/>
          <w:kern w:val="2"/>
          <w:sz w:val="32"/>
          <w:szCs w:val="32"/>
          <w:lang w:val="en-US" w:eastAsia="zh-CN" w:bidi="ar"/>
        </w:rPr>
        <w:t>（七）咨询诊断报告；</w:t>
      </w:r>
    </w:p>
    <w:p w14:paraId="4601281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CESI仿宋-GB2312" w:cs="CESI仿宋-GB2312"/>
          <w:kern w:val="2"/>
          <w:sz w:val="32"/>
          <w:szCs w:val="32"/>
          <w:lang w:val="en-US" w:eastAsia="zh-CN" w:bidi="ar"/>
        </w:rPr>
        <w:sectPr>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eastAsia="CESI仿宋-GB2312" w:cs="CESI仿宋-GB2312"/>
          <w:kern w:val="2"/>
          <w:sz w:val="32"/>
          <w:szCs w:val="32"/>
          <w:lang w:val="en-US" w:eastAsia="zh-CN" w:bidi="ar"/>
        </w:rPr>
        <w:t>（</w:t>
      </w:r>
      <w:r>
        <w:rPr>
          <w:rFonts w:hint="eastAsia" w:ascii="Times New Roman" w:hAnsi="Times New Roman" w:eastAsia="CESI仿宋-GB2312" w:cs="CESI仿宋-GB2312"/>
          <w:kern w:val="2"/>
          <w:sz w:val="32"/>
          <w:szCs w:val="32"/>
          <w:lang w:val="en-US" w:eastAsia="zh-CN" w:bidi="ar"/>
        </w:rPr>
        <w:t>八</w:t>
      </w:r>
      <w:r>
        <w:rPr>
          <w:rFonts w:hint="default" w:ascii="Times New Roman" w:hAnsi="Times New Roman" w:eastAsia="CESI仿宋-GB2312" w:cs="CESI仿宋-GB2312"/>
          <w:kern w:val="2"/>
          <w:sz w:val="32"/>
          <w:szCs w:val="32"/>
          <w:lang w:val="en-US" w:eastAsia="zh-CN" w:bidi="ar"/>
        </w:rPr>
        <w:t>）其他相关证明材料。</w:t>
      </w:r>
    </w:p>
    <w:p w14:paraId="6FF4CE21">
      <w:pPr>
        <w:keepNext/>
        <w:keepLines/>
        <w:spacing w:line="560" w:lineRule="exact"/>
        <w:ind w:firstLine="0" w:firstLineChars="0"/>
        <w:jc w:val="center"/>
        <w:outlineLvl w:val="0"/>
        <w:rPr>
          <w:rFonts w:hint="default" w:ascii="Times New Roman" w:hAnsi="Times New Roman" w:eastAsia="方正小标宋简体" w:cs="方正小标宋简体"/>
          <w:kern w:val="2"/>
          <w:sz w:val="32"/>
          <w:szCs w:val="32"/>
          <w:lang w:val="en-US" w:eastAsia="zh-CN" w:bidi="ar"/>
        </w:rPr>
      </w:pPr>
      <w:bookmarkStart w:id="29" w:name="_Toc4605"/>
      <w:r>
        <w:rPr>
          <w:rFonts w:hint="eastAsia" w:ascii="Times New Roman" w:hAnsi="Times New Roman" w:eastAsia="方正小标宋简体" w:cs="方正小标宋简体"/>
          <w:kern w:val="2"/>
          <w:sz w:val="32"/>
          <w:szCs w:val="32"/>
          <w:lang w:val="en-US" w:eastAsia="zh-CN" w:bidi="ar"/>
        </w:rPr>
        <w:t>第三方评测机构出具的企业数字化改造项目验收</w:t>
      </w:r>
      <w:bookmarkEnd w:id="29"/>
      <w:r>
        <w:rPr>
          <w:rFonts w:hint="eastAsia" w:ascii="Times New Roman" w:hAnsi="Times New Roman" w:eastAsia="方正小标宋简体" w:cs="方正小标宋简体"/>
          <w:kern w:val="2"/>
          <w:sz w:val="32"/>
          <w:szCs w:val="32"/>
          <w:lang w:val="en-US" w:eastAsia="zh-CN" w:bidi="ar"/>
        </w:rPr>
        <w:t>意见</w:t>
      </w:r>
    </w:p>
    <w:tbl>
      <w:tblPr>
        <w:tblStyle w:val="13"/>
        <w:tblW w:w="906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5"/>
        <w:gridCol w:w="2621"/>
        <w:gridCol w:w="2"/>
        <w:gridCol w:w="2148"/>
        <w:gridCol w:w="43"/>
        <w:gridCol w:w="2574"/>
      </w:tblGrid>
      <w:tr w14:paraId="2078E3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4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C2ABA2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项目单位名称</w:t>
            </w:r>
          </w:p>
        </w:tc>
        <w:tc>
          <w:tcPr>
            <w:tcW w:w="262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0419B0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50"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4EA77C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所属县（市、区）</w:t>
            </w:r>
          </w:p>
        </w:tc>
        <w:tc>
          <w:tcPr>
            <w:tcW w:w="2617"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0B1452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r>
      <w:tr w14:paraId="40C240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8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661E0E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项目名称</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217E5D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r>
      <w:tr w14:paraId="66900A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C5D380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项目负责人</w:t>
            </w:r>
          </w:p>
        </w:tc>
        <w:tc>
          <w:tcPr>
            <w:tcW w:w="2623"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344C0B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D271C0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lang w:val="en-US" w:eastAsia="zh-CN"/>
              </w:rPr>
            </w:pPr>
            <w:r>
              <w:rPr>
                <w:rFonts w:hint="eastAsia" w:ascii="Times New Roman" w:hAnsi="Times New Roman" w:eastAsia="CESI仿宋-GB2312" w:cs="Times New Roman"/>
                <w:color w:val="000000"/>
                <w:kern w:val="0"/>
                <w:sz w:val="24"/>
                <w:szCs w:val="24"/>
                <w:lang w:val="en-US" w:eastAsia="zh-CN"/>
              </w:rPr>
              <w:t>联系方式</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D20970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32"/>
                <w:szCs w:val="32"/>
              </w:rPr>
            </w:pPr>
          </w:p>
        </w:tc>
      </w:tr>
      <w:tr w14:paraId="23D42F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646"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7714FC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1"/>
                <w:szCs w:val="21"/>
              </w:rPr>
            </w:pPr>
            <w:r>
              <w:rPr>
                <w:rFonts w:hint="default" w:ascii="Times New Roman" w:hAnsi="Times New Roman" w:eastAsia="CESI仿宋-GB2312" w:cs="Times New Roman"/>
                <w:b w:val="0"/>
                <w:bCs w:val="0"/>
                <w:color w:val="000000"/>
                <w:kern w:val="0"/>
                <w:sz w:val="24"/>
                <w:szCs w:val="24"/>
                <w:lang w:val="en-US" w:eastAsia="zh-CN"/>
              </w:rPr>
              <w:t>第三方</w:t>
            </w:r>
            <w:r>
              <w:rPr>
                <w:rFonts w:hint="eastAsia" w:ascii="Times New Roman" w:hAnsi="Times New Roman" w:cs="Times New Roman"/>
                <w:b w:val="0"/>
                <w:bCs w:val="0"/>
                <w:color w:val="000000"/>
                <w:kern w:val="0"/>
                <w:sz w:val="24"/>
                <w:szCs w:val="24"/>
                <w:lang w:val="en-US" w:eastAsia="zh-CN"/>
              </w:rPr>
              <w:t>评测</w:t>
            </w:r>
            <w:r>
              <w:rPr>
                <w:rFonts w:hint="default" w:ascii="Times New Roman" w:hAnsi="Times New Roman" w:eastAsia="CESI仿宋-GB2312" w:cs="Times New Roman"/>
                <w:b w:val="0"/>
                <w:bCs w:val="0"/>
                <w:color w:val="000000"/>
                <w:kern w:val="0"/>
                <w:sz w:val="24"/>
                <w:szCs w:val="24"/>
                <w:lang w:val="en-US" w:eastAsia="zh-CN"/>
              </w:rPr>
              <w:t>机构审核意见</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F9C56A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37D9BEC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1C96283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textAlignment w:val="auto"/>
              <w:rPr>
                <w:rFonts w:hint="eastAsia" w:ascii="Times New Roman" w:hAnsi="Times New Roman" w:eastAsia="CESI仿宋-GB2312" w:cs="Times New Roman"/>
                <w:color w:val="000000"/>
                <w:kern w:val="0"/>
                <w:sz w:val="21"/>
                <w:szCs w:val="21"/>
                <w:lang w:val="en-US" w:eastAsia="zh-CN"/>
              </w:rPr>
            </w:pPr>
          </w:p>
          <w:p w14:paraId="26D6FCA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firstLine="0" w:firstLineChars="0"/>
              <w:textAlignment w:val="auto"/>
              <w:rPr>
                <w:rFonts w:hint="eastAsia" w:ascii="Times New Roman" w:hAnsi="Times New Roman" w:eastAsia="CESI仿宋-GB2312" w:cs="Times New Roman"/>
                <w:color w:val="000000"/>
                <w:kern w:val="0"/>
                <w:sz w:val="21"/>
                <w:szCs w:val="21"/>
                <w:lang w:val="en-US" w:eastAsia="zh-CN"/>
              </w:rPr>
            </w:pPr>
          </w:p>
          <w:p w14:paraId="0168F0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Times New Roman" w:hAnsi="Times New Roman" w:eastAsia="CESI仿宋-GB2312"/>
                <w:lang w:val="en-US" w:eastAsia="zh-CN"/>
              </w:rPr>
            </w:pPr>
          </w:p>
          <w:p w14:paraId="0B949D5D">
            <w:pPr>
              <w:keepNext/>
              <w:keepLines/>
              <w:suppressLineNumbers w:val="0"/>
              <w:spacing w:before="0" w:beforeAutospacing="0" w:after="0" w:afterAutospacing="0" w:line="560" w:lineRule="exact"/>
              <w:ind w:left="0" w:right="0" w:firstLine="0" w:firstLineChars="0"/>
              <w:jc w:val="center"/>
              <w:outlineLvl w:val="0"/>
              <w:rPr>
                <w:rFonts w:hint="default" w:ascii="Times New Roman" w:hAnsi="Times New Roman" w:eastAsia="CESI仿宋-GB2312" w:cs="Times New Roman"/>
                <w:color w:val="000000"/>
                <w:kern w:val="0"/>
                <w:sz w:val="21"/>
                <w:szCs w:val="21"/>
              </w:rPr>
            </w:pPr>
            <w:r>
              <w:rPr>
                <w:rFonts w:hint="eastAsia" w:ascii="Times New Roman" w:hAnsi="Times New Roman" w:cs="CESI仿宋-GB2312"/>
                <w:i/>
                <w:iCs/>
                <w:color w:val="C00000"/>
                <w:sz w:val="24"/>
                <w:szCs w:val="24"/>
                <w:lang w:val="en-US" w:eastAsia="zh-CN"/>
              </w:rPr>
              <w:t>（</w:t>
            </w:r>
            <w:r>
              <w:rPr>
                <w:rFonts w:hint="eastAsia" w:ascii="Times New Roman" w:hAnsi="Times New Roman" w:eastAsia="CESI仿宋-GB2312" w:cs="CESI仿宋-GB2312"/>
                <w:i/>
                <w:iCs/>
                <w:color w:val="C00000"/>
                <w:sz w:val="24"/>
                <w:szCs w:val="24"/>
                <w:lang w:val="en-US" w:eastAsia="zh-CN"/>
              </w:rPr>
              <w:t>试点企业无需填写</w:t>
            </w:r>
            <w:r>
              <w:rPr>
                <w:rFonts w:hint="eastAsia" w:ascii="Times New Roman" w:hAnsi="Times New Roman" w:cs="CESI仿宋-GB2312"/>
                <w:i/>
                <w:iCs/>
                <w:color w:val="C00000"/>
                <w:sz w:val="24"/>
                <w:szCs w:val="24"/>
                <w:lang w:val="en-US" w:eastAsia="zh-CN"/>
              </w:rPr>
              <w:t>，待正式提交申报书材料时删除此行）</w:t>
            </w:r>
          </w:p>
          <w:p w14:paraId="076345FC">
            <w:pPr>
              <w:pStyle w:val="7"/>
              <w:keepNext w:val="0"/>
              <w:keepLines w:val="0"/>
              <w:suppressLineNumbers w:val="0"/>
              <w:spacing w:before="0" w:beforeAutospacing="0" w:after="0" w:afterAutospacing="0"/>
              <w:ind w:left="0" w:leftChars="0" w:right="0" w:firstLine="0" w:firstLineChars="0"/>
              <w:rPr>
                <w:rFonts w:hint="default" w:ascii="Times New Roman" w:hAnsi="Times New Roman"/>
              </w:rPr>
            </w:pPr>
          </w:p>
          <w:p w14:paraId="5082E725">
            <w:pPr>
              <w:pStyle w:val="12"/>
              <w:keepNext w:val="0"/>
              <w:keepLines w:val="0"/>
              <w:suppressLineNumbers w:val="0"/>
              <w:spacing w:before="0" w:beforeAutospacing="0" w:afterAutospacing="0"/>
              <w:ind w:right="0"/>
              <w:rPr>
                <w:rFonts w:hint="default" w:ascii="Times New Roman" w:hAnsi="Times New Roman"/>
              </w:rPr>
            </w:pPr>
          </w:p>
          <w:p w14:paraId="1FF8541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eastAsia" w:ascii="Times New Roman" w:hAnsi="Times New Roman" w:eastAsia="CESI仿宋-GB2312" w:cs="Times New Roman"/>
                <w:color w:val="000000"/>
                <w:kern w:val="0"/>
                <w:sz w:val="24"/>
                <w:szCs w:val="24"/>
                <w:lang w:val="en-US" w:eastAsia="zh-CN"/>
              </w:rPr>
            </w:pPr>
          </w:p>
          <w:p w14:paraId="781ABD3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lang w:val="en-US"/>
              </w:rPr>
            </w:pPr>
            <w:r>
              <w:rPr>
                <w:rFonts w:hint="default" w:ascii="Times New Roman" w:hAnsi="Times New Roman" w:eastAsia="CESI仿宋-GB2312" w:cs="Times New Roman"/>
                <w:color w:val="000000"/>
                <w:kern w:val="0"/>
                <w:sz w:val="24"/>
                <w:szCs w:val="24"/>
              </w:rPr>
              <w:t xml:space="preserve">负责人签字：                  </w:t>
            </w:r>
            <w:r>
              <w:rPr>
                <w:rFonts w:hint="eastAsia" w:ascii="Times New Roman" w:hAnsi="Times New Roman" w:eastAsia="CESI仿宋-GB2312" w:cs="Times New Roman"/>
                <w:color w:val="000000"/>
                <w:kern w:val="0"/>
                <w:sz w:val="24"/>
                <w:szCs w:val="24"/>
                <w:lang w:val="en-US" w:eastAsia="zh-CN"/>
              </w:rPr>
              <w:t>单位公章</w:t>
            </w:r>
          </w:p>
          <w:p w14:paraId="71C34EC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 xml:space="preserve">     </w:t>
            </w:r>
            <w:r>
              <w:rPr>
                <w:rFonts w:hint="eastAsia" w:ascii="Times New Roman" w:hAnsi="Times New Roman" w:eastAsia="CESI仿宋-GB2312" w:cs="Times New Roman"/>
                <w:color w:val="000000"/>
                <w:kern w:val="0"/>
                <w:sz w:val="24"/>
                <w:szCs w:val="24"/>
                <w:lang w:val="en-US" w:eastAsia="zh-CN"/>
              </w:rPr>
              <w:t>组员签字：</w:t>
            </w:r>
          </w:p>
          <w:p w14:paraId="1D528AB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534E1CC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1"/>
                <w:szCs w:val="21"/>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r w14:paraId="2FD56F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6F8CC1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4"/>
                <w:szCs w:val="24"/>
                <w:lang w:val="en-US" w:eastAsia="zh-CN"/>
              </w:rPr>
            </w:pPr>
            <w:r>
              <w:rPr>
                <w:rFonts w:hint="eastAsia" w:ascii="Times New Roman" w:hAnsi="Times New Roman" w:eastAsia="CESI仿宋-GB2312" w:cs="Times New Roman"/>
                <w:b w:val="0"/>
                <w:bCs w:val="0"/>
                <w:color w:val="000000"/>
                <w:kern w:val="0"/>
                <w:sz w:val="24"/>
                <w:szCs w:val="24"/>
                <w:lang w:val="en-US" w:eastAsia="zh-CN"/>
              </w:rPr>
              <w:t>所属县（市、区）工信主管部门</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BC636B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r>
              <w:rPr>
                <w:rFonts w:hint="default" w:ascii="Times New Roman" w:hAnsi="Times New Roman" w:eastAsia="CESI仿宋-GB2312" w:cs="Times New Roman"/>
                <w:color w:val="000000"/>
                <w:kern w:val="0"/>
                <w:sz w:val="24"/>
                <w:szCs w:val="24"/>
              </w:rPr>
              <w:t xml:space="preserve"> </w:t>
            </w:r>
          </w:p>
          <w:p w14:paraId="6016227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DDB875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326BA6E0">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Times New Roman" w:hAnsi="Times New Roman" w:eastAsia="CESI仿宋-GB2312"/>
              </w:rPr>
            </w:pPr>
          </w:p>
          <w:p w14:paraId="19BC9CF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6970C35">
            <w:pPr>
              <w:pStyle w:val="12"/>
              <w:keepNext w:val="0"/>
              <w:keepLines w:val="0"/>
              <w:suppressLineNumbers w:val="0"/>
              <w:spacing w:before="0" w:beforeAutospacing="0" w:afterAutospacing="0"/>
              <w:ind w:right="0"/>
              <w:rPr>
                <w:rFonts w:hint="default" w:ascii="Times New Roman" w:hAnsi="Times New Roman"/>
              </w:rPr>
            </w:pPr>
          </w:p>
          <w:p w14:paraId="22CDA44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rPr>
            </w:pPr>
            <w:r>
              <w:rPr>
                <w:rFonts w:hint="eastAsia" w:ascii="Times New Roman" w:hAnsi="Times New Roman" w:eastAsia="CESI仿宋-GB2312"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lang w:val="en-US" w:eastAsia="zh-CN"/>
              </w:rPr>
              <w:t>单</w:t>
            </w:r>
            <w:r>
              <w:rPr>
                <w:rFonts w:hint="eastAsia" w:ascii="Times New Roman" w:hAnsi="Times New Roman" w:eastAsia="CESI仿宋-GB2312" w:cs="Times New Roman"/>
                <w:color w:val="000000"/>
                <w:kern w:val="0"/>
                <w:sz w:val="24"/>
                <w:szCs w:val="24"/>
                <w:lang w:val="en-US" w:eastAsia="zh-CN"/>
              </w:rPr>
              <w:t>位公章</w:t>
            </w:r>
          </w:p>
          <w:p w14:paraId="2823098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p>
          <w:p w14:paraId="378572D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7E02F23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bl>
    <w:p w14:paraId="7FBE4215">
      <w:pPr>
        <w:widowControl w:val="0"/>
        <w:ind w:left="0" w:leftChars="0" w:firstLine="0" w:firstLineChars="0"/>
        <w:jc w:val="left"/>
        <w:rPr>
          <w:rFonts w:hint="eastAsia" w:ascii="Times New Roman" w:hAnsi="Times New Roman" w:eastAsia="仿宋_GB2312" w:cs="Times New Roman"/>
          <w:b/>
          <w:bCs/>
          <w:kern w:val="2"/>
          <w:sz w:val="24"/>
          <w:szCs w:val="24"/>
          <w:lang w:val="en-US" w:eastAsia="zh-CN" w:bidi="ar-SA"/>
        </w:rPr>
      </w:pPr>
    </w:p>
    <w:sectPr>
      <w:pgSz w:w="11906" w:h="16838"/>
      <w:pgMar w:top="1814" w:right="1587" w:bottom="1587" w:left="1587" w:header="708" w:footer="708" w:gutter="0"/>
      <w:pgNumType w:fmt="numberInDash"/>
      <w:cols w:space="708"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243C34A3-4F8B-4597-A749-FB246196D945}"/>
  </w:font>
  <w:font w:name="黑体">
    <w:panose1 w:val="02010609060101010101"/>
    <w:charset w:val="86"/>
    <w:family w:val="auto"/>
    <w:pitch w:val="default"/>
    <w:sig w:usb0="800002BF" w:usb1="38CF7CFA" w:usb2="00000016" w:usb3="00000000" w:csb0="00040001" w:csb1="00000000"/>
    <w:embedRegular r:id="rId2" w:fontKey="{B62F2226-EEBD-4BC9-8069-A4F331ABA5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3" w:fontKey="{AB68A709-957F-4866-A56D-64FA3C8BDDF9}"/>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楷体-GB2312">
    <w:altName w:val="宋体"/>
    <w:panose1 w:val="02000500000000000000"/>
    <w:charset w:val="86"/>
    <w:family w:val="auto"/>
    <w:pitch w:val="default"/>
    <w:sig w:usb0="00000000" w:usb1="00000000" w:usb2="00000012" w:usb3="00000000" w:csb0="0004000F" w:csb1="00000000"/>
  </w:font>
  <w:font w:name="方正小标宋简体">
    <w:panose1 w:val="03000509000000000000"/>
    <w:charset w:val="86"/>
    <w:family w:val="auto"/>
    <w:pitch w:val="default"/>
    <w:sig w:usb0="00000001" w:usb1="080E0000" w:usb2="00000000" w:usb3="00000000" w:csb0="00040000" w:csb1="00000000"/>
    <w:embedRegular r:id="rId4" w:fontKey="{64B3BA00-C6D2-4350-A27F-3191331F40DE}"/>
  </w:font>
  <w:font w:name="方正小标宋_GBK">
    <w:panose1 w:val="03000509000000000000"/>
    <w:charset w:val="86"/>
    <w:family w:val="script"/>
    <w:pitch w:val="default"/>
    <w:sig w:usb0="00000001" w:usb1="080E0000" w:usb2="00000000" w:usb3="00000000" w:csb0="00040000" w:csb1="00000000"/>
    <w:embedRegular r:id="rId5" w:fontKey="{0D5B5EEA-E595-4AC9-BDFF-5918BFF51129}"/>
  </w:font>
  <w:font w:name="方正仿宋_GBK">
    <w:panose1 w:val="03000509000000000000"/>
    <w:charset w:val="86"/>
    <w:family w:val="auto"/>
    <w:pitch w:val="default"/>
    <w:sig w:usb0="00000001" w:usb1="080E0000" w:usb2="00000000" w:usb3="00000000" w:csb0="00040000" w:csb1="00000000"/>
    <w:embedRegular r:id="rId6" w:fontKey="{0EFD5A62-9622-4BF3-9DF8-5C16530CFA3C}"/>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7" w:fontKey="{A5914CC4-1362-4C15-A56C-15698F0771C0}"/>
  </w:font>
  <w:font w:name="CESI仿宋-GB2312">
    <w:altName w:val="仿宋"/>
    <w:panose1 w:val="02000500000000000000"/>
    <w:charset w:val="86"/>
    <w:family w:val="auto"/>
    <w:pitch w:val="default"/>
    <w:sig w:usb0="00000000" w:usb1="00000000" w:usb2="00000010" w:usb3="00000000" w:csb0="0004000F" w:csb1="00000000"/>
    <w:embedRegular r:id="rId8" w:fontKey="{40CA33C7-9FAD-47EB-A900-48DD9C5F6DDC}"/>
  </w:font>
  <w:font w:name="Nimbus Roman">
    <w:altName w:val="Segoe Print"/>
    <w:panose1 w:val="00000500000000000000"/>
    <w:charset w:val="00"/>
    <w:family w:val="auto"/>
    <w:pitch w:val="default"/>
    <w:sig w:usb0="00000000" w:usb1="00000000" w:usb2="00000000" w:usb3="00000000" w:csb0="6000009F" w:csb1="00000000"/>
    <w:embedRegular r:id="rId9" w:fontKey="{2B28FC15-82EA-41DE-9917-9351313D8433}"/>
  </w:font>
  <w:font w:name="Segoe Print">
    <w:panose1 w:val="02000600000000000000"/>
    <w:charset w:val="00"/>
    <w:family w:val="auto"/>
    <w:pitch w:val="default"/>
    <w:sig w:usb0="0000028F" w:usb1="00000000" w:usb2="00000000" w:usb3="00000000" w:csb0="2000009F" w:csb1="47010000"/>
  </w:font>
  <w:font w:name="FangSong_GB2312">
    <w:altName w:val="仿宋_GB2312"/>
    <w:panose1 w:val="00000000000000000000"/>
    <w:charset w:val="00"/>
    <w:family w:val="auto"/>
    <w:pitch w:val="default"/>
    <w:sig w:usb0="00000000" w:usb1="00000000" w:usb2="00000000" w:usb3="00000000" w:csb0="00000000" w:csb1="00000000"/>
    <w:embedRegular r:id="rId10" w:fontKey="{A70CE9E6-172D-4F7A-B3A4-1BC64865FF1B}"/>
  </w:font>
  <w:font w:name="楷体">
    <w:panose1 w:val="02010609060101010101"/>
    <w:charset w:val="86"/>
    <w:family w:val="modern"/>
    <w:pitch w:val="default"/>
    <w:sig w:usb0="800002BF" w:usb1="38CF7CFA" w:usb2="00000016" w:usb3="00000000" w:csb0="00040001" w:csb1="00000000"/>
    <w:embedRegular r:id="rId11" w:fontKey="{4B655C37-AB27-449A-9BC3-96A5C9560A01}"/>
  </w:font>
  <w:font w:name="CESI黑体-GB2312">
    <w:altName w:val="黑体"/>
    <w:panose1 w:val="02000500000000000000"/>
    <w:charset w:val="86"/>
    <w:family w:val="auto"/>
    <w:pitch w:val="default"/>
    <w:sig w:usb0="00000000" w:usb1="00000000" w:usb2="00000012" w:usb3="00000000" w:csb0="0004000F" w:csb1="00000000"/>
    <w:embedRegular r:id="rId12" w:fontKey="{D57CE976-8592-4963-A763-9A42868BF4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60E0">
    <w:pPr>
      <w:spacing w:line="188" w:lineRule="auto"/>
      <w:ind w:left="12236"/>
      <w:rPr>
        <w:rFonts w:ascii="Arial" w:hAnsi="Arial" w:eastAsia="Arial" w:cs="Arial"/>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09E70">
                          <w:pPr>
                            <w:tabs>
                              <w:tab w:val="center" w:pos="4153"/>
                              <w:tab w:val="right" w:pos="8306"/>
                            </w:tabs>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- 9 -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CF09E70">
                    <w:pPr>
                      <w:tabs>
                        <w:tab w:val="center" w:pos="4153"/>
                        <w:tab w:val="right" w:pos="8306"/>
                      </w:tabs>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- 9 -</w:t>
                    </w:r>
                    <w:r>
                      <w:rPr>
                        <w:rFonts w:hint="default" w:ascii="Times New Roman" w:hAnsi="Times New Roman" w:cs="Times New Roman"/>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49697">
    <w:pPr>
      <w:widowControl w:val="0"/>
      <w:adjustRightInd/>
      <w:snapToGrid/>
      <w:spacing w:line="188" w:lineRule="auto"/>
      <w:ind w:left="12236" w:firstLine="880"/>
      <w:jc w:val="both"/>
      <w:rPr>
        <w:rFonts w:ascii="Arial" w:hAnsi="Arial" w:eastAsia="Arial" w:cs="Arial"/>
        <w:kern w:val="2"/>
        <w:sz w:val="28"/>
        <w:szCs w:val="28"/>
      </w:rPr>
    </w:pPr>
    <w:r>
      <w:rPr>
        <w:rFonts w:ascii="Nimbus Roman" w:hAnsi="Nimbus Roman" w:eastAsia="CESI仿宋-GB2312" w:cs="Times New Roman"/>
        <w:kern w:val="2"/>
        <w:sz w:val="28"/>
        <w:szCs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D3054F">
                          <w:pPr>
                            <w:widowControl w:val="0"/>
                            <w:tabs>
                              <w:tab w:val="center" w:pos="4153"/>
                              <w:tab w:val="right" w:pos="8306"/>
                            </w:tabs>
                            <w:snapToGrid w:val="0"/>
                            <w:spacing w:line="560" w:lineRule="exact"/>
                            <w:ind w:firstLine="420" w:firstLineChars="200"/>
                            <w:jc w:val="left"/>
                            <w:rPr>
                              <w:rFonts w:ascii="Nimbus Roman" w:hAnsi="Nimbus Roman" w:eastAsia="CESI仿宋-GB2312" w:cs="Times New Roman"/>
                              <w:kern w:val="2"/>
                              <w:sz w:val="18"/>
                              <w:szCs w:val="24"/>
                              <w:lang w:val="en-US" w:eastAsia="zh-CN" w:bidi="ar-SA"/>
                            </w:rPr>
                          </w:pPr>
                          <w:r>
                            <w:rPr>
                              <w:rFonts w:hint="default" w:ascii="Times New Roman" w:hAnsi="Times New Roman" w:eastAsia="CESI仿宋-GB2312" w:cs="Times New Roman"/>
                              <w:kern w:val="2"/>
                              <w:sz w:val="21"/>
                              <w:szCs w:val="21"/>
                              <w:lang w:val="en-US" w:eastAsia="zh-CN" w:bidi="ar-SA"/>
                            </w:rPr>
                            <w:fldChar w:fldCharType="begin"/>
                          </w:r>
                          <w:r>
                            <w:rPr>
                              <w:rFonts w:hint="default" w:ascii="Times New Roman" w:hAnsi="Times New Roman" w:eastAsia="CESI仿宋-GB2312" w:cs="Times New Roman"/>
                              <w:kern w:val="2"/>
                              <w:sz w:val="21"/>
                              <w:szCs w:val="21"/>
                              <w:lang w:val="en-US" w:eastAsia="zh-CN" w:bidi="ar-SA"/>
                            </w:rPr>
                            <w:instrText xml:space="preserve"> PAGE  \* MERGEFORMAT </w:instrText>
                          </w:r>
                          <w:r>
                            <w:rPr>
                              <w:rFonts w:hint="default" w:ascii="Times New Roman" w:hAnsi="Times New Roman" w:eastAsia="CESI仿宋-GB2312" w:cs="Times New Roman"/>
                              <w:kern w:val="2"/>
                              <w:sz w:val="21"/>
                              <w:szCs w:val="21"/>
                              <w:lang w:val="en-US" w:eastAsia="zh-CN" w:bidi="ar-SA"/>
                            </w:rPr>
                            <w:fldChar w:fldCharType="separate"/>
                          </w:r>
                          <w:r>
                            <w:rPr>
                              <w:rFonts w:hint="default" w:ascii="Times New Roman" w:hAnsi="Times New Roman" w:eastAsia="CESI仿宋-GB2312" w:cs="Times New Roman"/>
                              <w:kern w:val="2"/>
                              <w:sz w:val="21"/>
                              <w:szCs w:val="21"/>
                              <w:lang w:val="en-US" w:eastAsia="zh-CN" w:bidi="ar-SA"/>
                            </w:rPr>
                            <w:t>- 1 -</w:t>
                          </w:r>
                          <w:r>
                            <w:rPr>
                              <w:rFonts w:hint="default" w:ascii="Times New Roman" w:hAnsi="Times New Roman" w:eastAsia="CESI仿宋-GB2312" w:cs="Times New Roman"/>
                              <w:kern w:val="2"/>
                              <w:sz w:val="21"/>
                              <w:szCs w:val="21"/>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4DD3054F">
                    <w:pPr>
                      <w:widowControl w:val="0"/>
                      <w:tabs>
                        <w:tab w:val="center" w:pos="4153"/>
                        <w:tab w:val="right" w:pos="8306"/>
                      </w:tabs>
                      <w:snapToGrid w:val="0"/>
                      <w:spacing w:line="560" w:lineRule="exact"/>
                      <w:ind w:firstLine="420" w:firstLineChars="200"/>
                      <w:jc w:val="left"/>
                      <w:rPr>
                        <w:rFonts w:ascii="Nimbus Roman" w:hAnsi="Nimbus Roman" w:eastAsia="CESI仿宋-GB2312" w:cs="Times New Roman"/>
                        <w:kern w:val="2"/>
                        <w:sz w:val="18"/>
                        <w:szCs w:val="24"/>
                        <w:lang w:val="en-US" w:eastAsia="zh-CN" w:bidi="ar-SA"/>
                      </w:rPr>
                    </w:pPr>
                    <w:r>
                      <w:rPr>
                        <w:rFonts w:hint="default" w:ascii="Times New Roman" w:hAnsi="Times New Roman" w:eastAsia="CESI仿宋-GB2312" w:cs="Times New Roman"/>
                        <w:kern w:val="2"/>
                        <w:sz w:val="21"/>
                        <w:szCs w:val="21"/>
                        <w:lang w:val="en-US" w:eastAsia="zh-CN" w:bidi="ar-SA"/>
                      </w:rPr>
                      <w:fldChar w:fldCharType="begin"/>
                    </w:r>
                    <w:r>
                      <w:rPr>
                        <w:rFonts w:hint="default" w:ascii="Times New Roman" w:hAnsi="Times New Roman" w:eastAsia="CESI仿宋-GB2312" w:cs="Times New Roman"/>
                        <w:kern w:val="2"/>
                        <w:sz w:val="21"/>
                        <w:szCs w:val="21"/>
                        <w:lang w:val="en-US" w:eastAsia="zh-CN" w:bidi="ar-SA"/>
                      </w:rPr>
                      <w:instrText xml:space="preserve"> PAGE  \* MERGEFORMAT </w:instrText>
                    </w:r>
                    <w:r>
                      <w:rPr>
                        <w:rFonts w:hint="default" w:ascii="Times New Roman" w:hAnsi="Times New Roman" w:eastAsia="CESI仿宋-GB2312" w:cs="Times New Roman"/>
                        <w:kern w:val="2"/>
                        <w:sz w:val="21"/>
                        <w:szCs w:val="21"/>
                        <w:lang w:val="en-US" w:eastAsia="zh-CN" w:bidi="ar-SA"/>
                      </w:rPr>
                      <w:fldChar w:fldCharType="separate"/>
                    </w:r>
                    <w:r>
                      <w:rPr>
                        <w:rFonts w:hint="default" w:ascii="Times New Roman" w:hAnsi="Times New Roman" w:eastAsia="CESI仿宋-GB2312" w:cs="Times New Roman"/>
                        <w:kern w:val="2"/>
                        <w:sz w:val="21"/>
                        <w:szCs w:val="21"/>
                        <w:lang w:val="en-US" w:eastAsia="zh-CN" w:bidi="ar-SA"/>
                      </w:rPr>
                      <w:t>- 1 -</w:t>
                    </w:r>
                    <w:r>
                      <w:rPr>
                        <w:rFonts w:hint="default" w:ascii="Times New Roman" w:hAnsi="Times New Roman" w:eastAsia="CESI仿宋-GB2312" w:cs="Times New Roman"/>
                        <w:kern w:val="2"/>
                        <w:sz w:val="21"/>
                        <w:szCs w:val="21"/>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77102">
    <w:pPr>
      <w:widowControl w:val="0"/>
      <w:adjustRightInd/>
      <w:snapToGrid/>
      <w:spacing w:line="188" w:lineRule="auto"/>
      <w:ind w:left="0" w:leftChars="0" w:firstLine="0" w:firstLineChars="0"/>
      <w:jc w:val="both"/>
      <w:rPr>
        <w:rFonts w:ascii="Arial" w:hAnsi="Arial" w:eastAsia="Arial" w:cs="Arial"/>
        <w:kern w:val="2"/>
        <w:sz w:val="28"/>
        <w:szCs w:val="28"/>
      </w:rPr>
    </w:pPr>
    <w:r>
      <w:rPr>
        <w:rFonts w:ascii="Nimbus Roman" w:hAnsi="Nimbus Roman" w:eastAsia="CESI仿宋-GB2312" w:cs="Times New Roman"/>
        <w:kern w:val="2"/>
        <w:sz w:val="28"/>
        <w:szCs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713370">
                          <w:pPr>
                            <w:widowControl w:val="0"/>
                            <w:tabs>
                              <w:tab w:val="center" w:pos="4153"/>
                              <w:tab w:val="right" w:pos="8306"/>
                            </w:tabs>
                            <w:snapToGrid w:val="0"/>
                            <w:spacing w:line="560" w:lineRule="exact"/>
                            <w:ind w:firstLine="420" w:firstLineChars="200"/>
                            <w:jc w:val="left"/>
                            <w:rPr>
                              <w:rFonts w:hint="default" w:ascii="Times New Roman" w:hAnsi="Times New Roman" w:eastAsia="CESI仿宋-GB2312" w:cs="Times New Roman"/>
                              <w:kern w:val="2"/>
                              <w:sz w:val="21"/>
                              <w:szCs w:val="21"/>
                              <w:lang w:val="en-US" w:eastAsia="zh-CN" w:bidi="ar-SA"/>
                            </w:rPr>
                          </w:pPr>
                          <w:r>
                            <w:rPr>
                              <w:rFonts w:hint="default" w:ascii="Times New Roman" w:hAnsi="Times New Roman" w:eastAsia="CESI仿宋-GB2312" w:cs="Times New Roman"/>
                              <w:kern w:val="2"/>
                              <w:sz w:val="21"/>
                              <w:szCs w:val="21"/>
                              <w:lang w:val="en-US" w:eastAsia="zh-CN" w:bidi="ar-SA"/>
                            </w:rPr>
                            <w:fldChar w:fldCharType="begin"/>
                          </w:r>
                          <w:r>
                            <w:rPr>
                              <w:rFonts w:hint="default" w:ascii="Times New Roman" w:hAnsi="Times New Roman" w:eastAsia="CESI仿宋-GB2312" w:cs="Times New Roman"/>
                              <w:kern w:val="2"/>
                              <w:sz w:val="21"/>
                              <w:szCs w:val="21"/>
                              <w:lang w:val="en-US" w:eastAsia="zh-CN" w:bidi="ar-SA"/>
                            </w:rPr>
                            <w:instrText xml:space="preserve"> PAGE  \* MERGEFORMAT </w:instrText>
                          </w:r>
                          <w:r>
                            <w:rPr>
                              <w:rFonts w:hint="default" w:ascii="Times New Roman" w:hAnsi="Times New Roman" w:eastAsia="CESI仿宋-GB2312" w:cs="Times New Roman"/>
                              <w:kern w:val="2"/>
                              <w:sz w:val="21"/>
                              <w:szCs w:val="21"/>
                              <w:lang w:val="en-US" w:eastAsia="zh-CN" w:bidi="ar-SA"/>
                            </w:rPr>
                            <w:fldChar w:fldCharType="separate"/>
                          </w:r>
                          <w:r>
                            <w:rPr>
                              <w:rFonts w:hint="default" w:ascii="Times New Roman" w:hAnsi="Times New Roman" w:eastAsia="CESI仿宋-GB2312" w:cs="Times New Roman"/>
                              <w:kern w:val="2"/>
                              <w:sz w:val="21"/>
                              <w:szCs w:val="21"/>
                              <w:lang w:val="en-US" w:eastAsia="zh-CN" w:bidi="ar-SA"/>
                            </w:rPr>
                            <w:t>- 28 -</w:t>
                          </w:r>
                          <w:r>
                            <w:rPr>
                              <w:rFonts w:hint="default" w:ascii="Times New Roman" w:hAnsi="Times New Roman" w:eastAsia="CESI仿宋-GB2312" w:cs="Times New Roman"/>
                              <w:kern w:val="2"/>
                              <w:sz w:val="21"/>
                              <w:szCs w:val="21"/>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61713370">
                    <w:pPr>
                      <w:widowControl w:val="0"/>
                      <w:tabs>
                        <w:tab w:val="center" w:pos="4153"/>
                        <w:tab w:val="right" w:pos="8306"/>
                      </w:tabs>
                      <w:snapToGrid w:val="0"/>
                      <w:spacing w:line="560" w:lineRule="exact"/>
                      <w:ind w:firstLine="420" w:firstLineChars="200"/>
                      <w:jc w:val="left"/>
                      <w:rPr>
                        <w:rFonts w:hint="default" w:ascii="Times New Roman" w:hAnsi="Times New Roman" w:eastAsia="CESI仿宋-GB2312" w:cs="Times New Roman"/>
                        <w:kern w:val="2"/>
                        <w:sz w:val="21"/>
                        <w:szCs w:val="21"/>
                        <w:lang w:val="en-US" w:eastAsia="zh-CN" w:bidi="ar-SA"/>
                      </w:rPr>
                    </w:pPr>
                    <w:r>
                      <w:rPr>
                        <w:rFonts w:hint="default" w:ascii="Times New Roman" w:hAnsi="Times New Roman" w:eastAsia="CESI仿宋-GB2312" w:cs="Times New Roman"/>
                        <w:kern w:val="2"/>
                        <w:sz w:val="21"/>
                        <w:szCs w:val="21"/>
                        <w:lang w:val="en-US" w:eastAsia="zh-CN" w:bidi="ar-SA"/>
                      </w:rPr>
                      <w:fldChar w:fldCharType="begin"/>
                    </w:r>
                    <w:r>
                      <w:rPr>
                        <w:rFonts w:hint="default" w:ascii="Times New Roman" w:hAnsi="Times New Roman" w:eastAsia="CESI仿宋-GB2312" w:cs="Times New Roman"/>
                        <w:kern w:val="2"/>
                        <w:sz w:val="21"/>
                        <w:szCs w:val="21"/>
                        <w:lang w:val="en-US" w:eastAsia="zh-CN" w:bidi="ar-SA"/>
                      </w:rPr>
                      <w:instrText xml:space="preserve"> PAGE  \* MERGEFORMAT </w:instrText>
                    </w:r>
                    <w:r>
                      <w:rPr>
                        <w:rFonts w:hint="default" w:ascii="Times New Roman" w:hAnsi="Times New Roman" w:eastAsia="CESI仿宋-GB2312" w:cs="Times New Roman"/>
                        <w:kern w:val="2"/>
                        <w:sz w:val="21"/>
                        <w:szCs w:val="21"/>
                        <w:lang w:val="en-US" w:eastAsia="zh-CN" w:bidi="ar-SA"/>
                      </w:rPr>
                      <w:fldChar w:fldCharType="separate"/>
                    </w:r>
                    <w:r>
                      <w:rPr>
                        <w:rFonts w:hint="default" w:ascii="Times New Roman" w:hAnsi="Times New Roman" w:eastAsia="CESI仿宋-GB2312" w:cs="Times New Roman"/>
                        <w:kern w:val="2"/>
                        <w:sz w:val="21"/>
                        <w:szCs w:val="21"/>
                        <w:lang w:val="en-US" w:eastAsia="zh-CN" w:bidi="ar-SA"/>
                      </w:rPr>
                      <w:t>- 28 -</w:t>
                    </w:r>
                    <w:r>
                      <w:rPr>
                        <w:rFonts w:hint="default" w:ascii="Times New Roman" w:hAnsi="Times New Roman" w:eastAsia="CESI仿宋-GB2312" w:cs="Times New Roman"/>
                        <w:kern w:val="2"/>
                        <w:sz w:val="21"/>
                        <w:szCs w:val="21"/>
                        <w:lang w:val="en-US" w:eastAsia="zh-CN" w:bidi="ar-SA"/>
                      </w:rPr>
                      <w:fldChar w:fldCharType="end"/>
                    </w:r>
                  </w:p>
                </w:txbxContent>
              </v:textbox>
            </v:shape>
          </w:pict>
        </mc:Fallback>
      </mc:AlternateContent>
    </w:r>
    <w:r>
      <w:rPr>
        <w:rFonts w:ascii="Nimbus Roman" w:hAnsi="Nimbus Roman" w:eastAsia="CESI仿宋-GB2312" w:cs="Times New Roman"/>
        <w:kern w:val="2"/>
        <w:sz w:val="28"/>
        <w:szCs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-147955</wp:posOffset>
              </wp:positionV>
              <wp:extent cx="467360" cy="3619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46736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61B013">
                          <w:pPr>
                            <w:widowControl w:val="0"/>
                            <w:tabs>
                              <w:tab w:val="center" w:pos="4153"/>
                              <w:tab w:val="right" w:pos="8306"/>
                            </w:tabs>
                            <w:snapToGrid w:val="0"/>
                            <w:spacing w:line="560" w:lineRule="exact"/>
                            <w:ind w:left="0" w:leftChars="0" w:firstLine="0" w:firstLineChars="0"/>
                            <w:jc w:val="left"/>
                            <w:rPr>
                              <w:rFonts w:hint="eastAsia" w:ascii="宋体" w:hAnsi="宋体" w:eastAsia="宋体" w:cs="宋体"/>
                              <w:kern w:val="2"/>
                              <w:sz w:val="28"/>
                              <w:szCs w:val="28"/>
                              <w:lang w:val="en-US" w:eastAsia="zh-CN" w:bidi="ar-SA"/>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1.65pt;height:28.5pt;width:36.8pt;mso-position-horizontal:outside;mso-position-horizontal-relative:margin;z-index:251661312;mso-width-relative:page;mso-height-relative:page;" filled="f" stroked="f" coordsize="21600,21600" o:gfxdata="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OqBGtnWAAAABgEAAA8AAAAAAAAAAQAgAAAAIgAAAGRycy9k&#10;b3ducmV2LnhtbFBLAQIUABQAAAAIAIdO4kAadPkPPQIAAG8EAAAOAAAAAAAAAAEAIAAAACUBAABk&#10;cnMvZTJvRG9jLnhtbFBLBQYAAAAABgAGAFkBAADUBQAAAAA=&#10;">
              <v:fill on="f" focussize="0,0"/>
              <v:stroke on="f" weight="0.5pt"/>
              <v:imagedata o:title=""/>
              <o:lock v:ext="edit" aspectratio="f"/>
              <v:textbox inset="0mm,0mm,0mm,0mm">
                <w:txbxContent>
                  <w:p w14:paraId="5C61B013">
                    <w:pPr>
                      <w:widowControl w:val="0"/>
                      <w:tabs>
                        <w:tab w:val="center" w:pos="4153"/>
                        <w:tab w:val="right" w:pos="8306"/>
                      </w:tabs>
                      <w:snapToGrid w:val="0"/>
                      <w:spacing w:line="560" w:lineRule="exact"/>
                      <w:ind w:left="0" w:leftChars="0" w:firstLine="0" w:firstLineChars="0"/>
                      <w:jc w:val="left"/>
                      <w:rPr>
                        <w:rFonts w:hint="eastAsia" w:ascii="宋体" w:hAnsi="宋体" w:eastAsia="宋体" w:cs="宋体"/>
                        <w:kern w:val="2"/>
                        <w:sz w:val="28"/>
                        <w:szCs w:val="28"/>
                        <w:lang w:val="en-US" w:eastAsia="zh-CN" w:bidi="ar-S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E97DE">
    <w:pPr>
      <w:widowControl w:val="0"/>
      <w:adjustRightInd/>
      <w:snapToGrid/>
      <w:spacing w:line="188" w:lineRule="auto"/>
      <w:ind w:left="0" w:leftChars="0" w:firstLine="0" w:firstLineChars="0"/>
      <w:jc w:val="both"/>
      <w:rPr>
        <w:rFonts w:ascii="Arial" w:hAnsi="Arial" w:eastAsia="Arial" w:cs="Arial"/>
        <w:kern w:val="2"/>
        <w:sz w:val="28"/>
        <w:szCs w:val="28"/>
      </w:rPr>
    </w:pPr>
    <w:r>
      <w:rPr>
        <w:rFonts w:ascii="Nimbus Roman" w:hAnsi="Nimbus Roman" w:eastAsia="CESI仿宋-GB2312" w:cs="Times New Roman"/>
        <w:kern w:val="2"/>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833B3F">
                          <w:pPr>
                            <w:widowControl w:val="0"/>
                            <w:tabs>
                              <w:tab w:val="center" w:pos="4153"/>
                              <w:tab w:val="right" w:pos="8306"/>
                            </w:tabs>
                            <w:snapToGrid w:val="0"/>
                            <w:spacing w:line="560" w:lineRule="exact"/>
                            <w:ind w:firstLine="420" w:firstLineChars="200"/>
                            <w:jc w:val="left"/>
                            <w:rPr>
                              <w:rFonts w:hint="default" w:ascii="Times New Roman" w:hAnsi="Times New Roman" w:eastAsia="CESI仿宋-GB2312" w:cs="Times New Roman"/>
                              <w:kern w:val="2"/>
                              <w:sz w:val="21"/>
                              <w:szCs w:val="21"/>
                              <w:lang w:val="en-US" w:eastAsia="zh-CN" w:bidi="ar-SA"/>
                            </w:rPr>
                          </w:pPr>
                          <w:r>
                            <w:rPr>
                              <w:rFonts w:hint="default" w:ascii="Times New Roman" w:hAnsi="Times New Roman" w:eastAsia="CESI仿宋-GB2312" w:cs="Times New Roman"/>
                              <w:kern w:val="2"/>
                              <w:sz w:val="21"/>
                              <w:szCs w:val="21"/>
                              <w:lang w:val="en-US" w:eastAsia="zh-CN" w:bidi="ar-SA"/>
                            </w:rPr>
                            <w:fldChar w:fldCharType="begin"/>
                          </w:r>
                          <w:r>
                            <w:rPr>
                              <w:rFonts w:hint="default" w:ascii="Times New Roman" w:hAnsi="Times New Roman" w:eastAsia="CESI仿宋-GB2312" w:cs="Times New Roman"/>
                              <w:kern w:val="2"/>
                              <w:sz w:val="21"/>
                              <w:szCs w:val="21"/>
                              <w:lang w:val="en-US" w:eastAsia="zh-CN" w:bidi="ar-SA"/>
                            </w:rPr>
                            <w:instrText xml:space="preserve"> PAGE  \* MERGEFORMAT </w:instrText>
                          </w:r>
                          <w:r>
                            <w:rPr>
                              <w:rFonts w:hint="default" w:ascii="Times New Roman" w:hAnsi="Times New Roman" w:eastAsia="CESI仿宋-GB2312" w:cs="Times New Roman"/>
                              <w:kern w:val="2"/>
                              <w:sz w:val="21"/>
                              <w:szCs w:val="21"/>
                              <w:lang w:val="en-US" w:eastAsia="zh-CN" w:bidi="ar-SA"/>
                            </w:rPr>
                            <w:fldChar w:fldCharType="separate"/>
                          </w:r>
                          <w:r>
                            <w:rPr>
                              <w:rFonts w:hint="default" w:ascii="Times New Roman" w:hAnsi="Times New Roman" w:eastAsia="CESI仿宋-GB2312" w:cs="Times New Roman"/>
                              <w:kern w:val="2"/>
                              <w:sz w:val="21"/>
                              <w:szCs w:val="21"/>
                              <w:lang w:val="en-US" w:eastAsia="zh-CN" w:bidi="ar-SA"/>
                            </w:rPr>
                            <w:t>- 28 -</w:t>
                          </w:r>
                          <w:r>
                            <w:rPr>
                              <w:rFonts w:hint="default" w:ascii="Times New Roman" w:hAnsi="Times New Roman" w:eastAsia="CESI仿宋-GB2312" w:cs="Times New Roman"/>
                              <w:kern w:val="2"/>
                              <w:sz w:val="21"/>
                              <w:szCs w:val="21"/>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6A833B3F">
                    <w:pPr>
                      <w:widowControl w:val="0"/>
                      <w:tabs>
                        <w:tab w:val="center" w:pos="4153"/>
                        <w:tab w:val="right" w:pos="8306"/>
                      </w:tabs>
                      <w:snapToGrid w:val="0"/>
                      <w:spacing w:line="560" w:lineRule="exact"/>
                      <w:ind w:firstLine="420" w:firstLineChars="200"/>
                      <w:jc w:val="left"/>
                      <w:rPr>
                        <w:rFonts w:hint="default" w:ascii="Times New Roman" w:hAnsi="Times New Roman" w:eastAsia="CESI仿宋-GB2312" w:cs="Times New Roman"/>
                        <w:kern w:val="2"/>
                        <w:sz w:val="21"/>
                        <w:szCs w:val="21"/>
                        <w:lang w:val="en-US" w:eastAsia="zh-CN" w:bidi="ar-SA"/>
                      </w:rPr>
                    </w:pPr>
                    <w:r>
                      <w:rPr>
                        <w:rFonts w:hint="default" w:ascii="Times New Roman" w:hAnsi="Times New Roman" w:eastAsia="CESI仿宋-GB2312" w:cs="Times New Roman"/>
                        <w:kern w:val="2"/>
                        <w:sz w:val="21"/>
                        <w:szCs w:val="21"/>
                        <w:lang w:val="en-US" w:eastAsia="zh-CN" w:bidi="ar-SA"/>
                      </w:rPr>
                      <w:fldChar w:fldCharType="begin"/>
                    </w:r>
                    <w:r>
                      <w:rPr>
                        <w:rFonts w:hint="default" w:ascii="Times New Roman" w:hAnsi="Times New Roman" w:eastAsia="CESI仿宋-GB2312" w:cs="Times New Roman"/>
                        <w:kern w:val="2"/>
                        <w:sz w:val="21"/>
                        <w:szCs w:val="21"/>
                        <w:lang w:val="en-US" w:eastAsia="zh-CN" w:bidi="ar-SA"/>
                      </w:rPr>
                      <w:instrText xml:space="preserve"> PAGE  \* MERGEFORMAT </w:instrText>
                    </w:r>
                    <w:r>
                      <w:rPr>
                        <w:rFonts w:hint="default" w:ascii="Times New Roman" w:hAnsi="Times New Roman" w:eastAsia="CESI仿宋-GB2312" w:cs="Times New Roman"/>
                        <w:kern w:val="2"/>
                        <w:sz w:val="21"/>
                        <w:szCs w:val="21"/>
                        <w:lang w:val="en-US" w:eastAsia="zh-CN" w:bidi="ar-SA"/>
                      </w:rPr>
                      <w:fldChar w:fldCharType="separate"/>
                    </w:r>
                    <w:r>
                      <w:rPr>
                        <w:rFonts w:hint="default" w:ascii="Times New Roman" w:hAnsi="Times New Roman" w:eastAsia="CESI仿宋-GB2312" w:cs="Times New Roman"/>
                        <w:kern w:val="2"/>
                        <w:sz w:val="21"/>
                        <w:szCs w:val="21"/>
                        <w:lang w:val="en-US" w:eastAsia="zh-CN" w:bidi="ar-SA"/>
                      </w:rPr>
                      <w:t>- 28 -</w:t>
                    </w:r>
                    <w:r>
                      <w:rPr>
                        <w:rFonts w:hint="default" w:ascii="Times New Roman" w:hAnsi="Times New Roman" w:eastAsia="CESI仿宋-GB2312" w:cs="Times New Roman"/>
                        <w:kern w:val="2"/>
                        <w:sz w:val="21"/>
                        <w:szCs w:val="21"/>
                        <w:lang w:val="en-US" w:eastAsia="zh-CN" w:bidi="ar-SA"/>
                      </w:rPr>
                      <w:fldChar w:fldCharType="end"/>
                    </w:r>
                  </w:p>
                </w:txbxContent>
              </v:textbox>
            </v:shape>
          </w:pict>
        </mc:Fallback>
      </mc:AlternateContent>
    </w:r>
    <w:r>
      <w:rPr>
        <w:rFonts w:ascii="Nimbus Roman" w:hAnsi="Nimbus Roman" w:eastAsia="CESI仿宋-GB2312" w:cs="Times New Roman"/>
        <w:kern w:val="2"/>
        <w:sz w:val="28"/>
        <w:szCs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-147955</wp:posOffset>
              </wp:positionV>
              <wp:extent cx="467360" cy="36195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6736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0C1ECF">
                          <w:pPr>
                            <w:widowControl w:val="0"/>
                            <w:tabs>
                              <w:tab w:val="center" w:pos="4153"/>
                              <w:tab w:val="right" w:pos="8306"/>
                            </w:tabs>
                            <w:snapToGrid w:val="0"/>
                            <w:spacing w:line="560" w:lineRule="exact"/>
                            <w:ind w:left="0" w:leftChars="0" w:firstLine="0" w:firstLineChars="0"/>
                            <w:jc w:val="left"/>
                            <w:rPr>
                              <w:rFonts w:hint="eastAsia" w:ascii="宋体" w:hAnsi="宋体" w:eastAsia="宋体" w:cs="宋体"/>
                              <w:kern w:val="2"/>
                              <w:sz w:val="28"/>
                              <w:szCs w:val="28"/>
                              <w:lang w:val="en-US" w:eastAsia="zh-CN" w:bidi="ar-SA"/>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1.65pt;height:28.5pt;width:36.8pt;mso-position-horizontal:outside;mso-position-horizontal-relative:margin;z-index:251659264;mso-width-relative:page;mso-height-relative:page;" filled="f" stroked="f" coordsize="21600,21600" o:gfxdata="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OqBGtnWAAAABgEAAA8AAAAAAAAAAQAgAAAAIgAAAGRycy9k&#10;b3ducmV2LnhtbFBLAQIUABQAAAAIAIdO4kC7UXUXPQIAAG8EAAAOAAAAAAAAAAEAIAAAACUBAABk&#10;cnMvZTJvRG9jLnhtbFBLBQYAAAAABgAGAFkBAADUBQAAAAA=&#10;">
              <v:fill on="f" focussize="0,0"/>
              <v:stroke on="f" weight="0.5pt"/>
              <v:imagedata o:title=""/>
              <o:lock v:ext="edit" aspectratio="f"/>
              <v:textbox inset="0mm,0mm,0mm,0mm">
                <w:txbxContent>
                  <w:p w14:paraId="090C1ECF">
                    <w:pPr>
                      <w:widowControl w:val="0"/>
                      <w:tabs>
                        <w:tab w:val="center" w:pos="4153"/>
                        <w:tab w:val="right" w:pos="8306"/>
                      </w:tabs>
                      <w:snapToGrid w:val="0"/>
                      <w:spacing w:line="560" w:lineRule="exact"/>
                      <w:ind w:left="0" w:leftChars="0" w:firstLine="0" w:firstLineChars="0"/>
                      <w:jc w:val="left"/>
                      <w:rPr>
                        <w:rFonts w:hint="eastAsia" w:ascii="宋体" w:hAnsi="宋体" w:eastAsia="宋体" w:cs="宋体"/>
                        <w:kern w:val="2"/>
                        <w:sz w:val="28"/>
                        <w:szCs w:val="28"/>
                        <w:lang w:val="en-US" w:eastAsia="zh-CN" w:bidi="ar-SA"/>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0095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48D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ascii="Nimbus Roman" w:hAnsi="Nimbus Roman" w:eastAsia="CESI仿宋-GB2312" w:cs="Times New Roman"/>
        <w:kern w:val="2"/>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yNzM2N2U1YTgyMjNkMDZlYTM3NDNmOGQ5NDViM2YifQ=="/>
    <w:docVar w:name="KSO_WPS_MARK_KEY" w:val="f1fed26a-ad3f-4f5a-9c09-e427eadf7d95"/>
  </w:docVars>
  <w:rsids>
    <w:rsidRoot w:val="00795974"/>
    <w:rsid w:val="000009A3"/>
    <w:rsid w:val="0000349E"/>
    <w:rsid w:val="00032D67"/>
    <w:rsid w:val="00034733"/>
    <w:rsid w:val="00035F95"/>
    <w:rsid w:val="00037329"/>
    <w:rsid w:val="0005478F"/>
    <w:rsid w:val="00064D1D"/>
    <w:rsid w:val="00076969"/>
    <w:rsid w:val="00080E08"/>
    <w:rsid w:val="00081A56"/>
    <w:rsid w:val="00085F27"/>
    <w:rsid w:val="000A6BB8"/>
    <w:rsid w:val="000B0283"/>
    <w:rsid w:val="000B2FC7"/>
    <w:rsid w:val="000B44CD"/>
    <w:rsid w:val="000B5B98"/>
    <w:rsid w:val="000B5E35"/>
    <w:rsid w:val="000B6A7F"/>
    <w:rsid w:val="000C17CD"/>
    <w:rsid w:val="000C3E23"/>
    <w:rsid w:val="000C7BF4"/>
    <w:rsid w:val="000E4C17"/>
    <w:rsid w:val="000E6468"/>
    <w:rsid w:val="00100C81"/>
    <w:rsid w:val="00130B0D"/>
    <w:rsid w:val="00136612"/>
    <w:rsid w:val="00147D62"/>
    <w:rsid w:val="0015087A"/>
    <w:rsid w:val="00155B98"/>
    <w:rsid w:val="001851E0"/>
    <w:rsid w:val="00185A91"/>
    <w:rsid w:val="001A035C"/>
    <w:rsid w:val="001B2495"/>
    <w:rsid w:val="001B2CFD"/>
    <w:rsid w:val="001C70F8"/>
    <w:rsid w:val="001E421A"/>
    <w:rsid w:val="001F4537"/>
    <w:rsid w:val="00202B2C"/>
    <w:rsid w:val="00212A7C"/>
    <w:rsid w:val="002132FE"/>
    <w:rsid w:val="002144C0"/>
    <w:rsid w:val="002154D6"/>
    <w:rsid w:val="002370A8"/>
    <w:rsid w:val="00241FAB"/>
    <w:rsid w:val="00243C75"/>
    <w:rsid w:val="0025128A"/>
    <w:rsid w:val="002547BA"/>
    <w:rsid w:val="00254A80"/>
    <w:rsid w:val="00262479"/>
    <w:rsid w:val="0028215E"/>
    <w:rsid w:val="00287251"/>
    <w:rsid w:val="00287FEB"/>
    <w:rsid w:val="002B01B7"/>
    <w:rsid w:val="002B2660"/>
    <w:rsid w:val="002E3F2E"/>
    <w:rsid w:val="002E54FC"/>
    <w:rsid w:val="002F43BB"/>
    <w:rsid w:val="002F7A79"/>
    <w:rsid w:val="00316692"/>
    <w:rsid w:val="00323B43"/>
    <w:rsid w:val="003303C4"/>
    <w:rsid w:val="003329BB"/>
    <w:rsid w:val="00335198"/>
    <w:rsid w:val="00337310"/>
    <w:rsid w:val="00337E8D"/>
    <w:rsid w:val="00374E77"/>
    <w:rsid w:val="0037708B"/>
    <w:rsid w:val="003852C2"/>
    <w:rsid w:val="00391134"/>
    <w:rsid w:val="003A2B9E"/>
    <w:rsid w:val="003A567B"/>
    <w:rsid w:val="003C3939"/>
    <w:rsid w:val="003D37D8"/>
    <w:rsid w:val="003E236B"/>
    <w:rsid w:val="00411593"/>
    <w:rsid w:val="00417097"/>
    <w:rsid w:val="004241C5"/>
    <w:rsid w:val="004358AB"/>
    <w:rsid w:val="00467E49"/>
    <w:rsid w:val="0049428D"/>
    <w:rsid w:val="004C50E9"/>
    <w:rsid w:val="004C5800"/>
    <w:rsid w:val="004F5238"/>
    <w:rsid w:val="005025AD"/>
    <w:rsid w:val="00506FA1"/>
    <w:rsid w:val="0052389E"/>
    <w:rsid w:val="00527847"/>
    <w:rsid w:val="00534F16"/>
    <w:rsid w:val="005401EE"/>
    <w:rsid w:val="00544611"/>
    <w:rsid w:val="0055265E"/>
    <w:rsid w:val="005539A0"/>
    <w:rsid w:val="005637BB"/>
    <w:rsid w:val="005738F7"/>
    <w:rsid w:val="00575E45"/>
    <w:rsid w:val="00596A59"/>
    <w:rsid w:val="005A7A26"/>
    <w:rsid w:val="005A7CF7"/>
    <w:rsid w:val="005C11F8"/>
    <w:rsid w:val="005C1654"/>
    <w:rsid w:val="005C1BBC"/>
    <w:rsid w:val="005D4A83"/>
    <w:rsid w:val="005D6E0F"/>
    <w:rsid w:val="005E2282"/>
    <w:rsid w:val="005E3622"/>
    <w:rsid w:val="005E3674"/>
    <w:rsid w:val="005E65B8"/>
    <w:rsid w:val="005F0419"/>
    <w:rsid w:val="005F758F"/>
    <w:rsid w:val="00611F85"/>
    <w:rsid w:val="006212CF"/>
    <w:rsid w:val="00627046"/>
    <w:rsid w:val="00653C34"/>
    <w:rsid w:val="00676B4A"/>
    <w:rsid w:val="00683653"/>
    <w:rsid w:val="006860AC"/>
    <w:rsid w:val="00687EC7"/>
    <w:rsid w:val="006D70B5"/>
    <w:rsid w:val="00710D44"/>
    <w:rsid w:val="0072085E"/>
    <w:rsid w:val="00734B05"/>
    <w:rsid w:val="00753B76"/>
    <w:rsid w:val="00754828"/>
    <w:rsid w:val="00763809"/>
    <w:rsid w:val="00795974"/>
    <w:rsid w:val="007A225F"/>
    <w:rsid w:val="007B74A7"/>
    <w:rsid w:val="007C60B3"/>
    <w:rsid w:val="007C621F"/>
    <w:rsid w:val="007D1BC2"/>
    <w:rsid w:val="007D615D"/>
    <w:rsid w:val="007E018D"/>
    <w:rsid w:val="008020B6"/>
    <w:rsid w:val="0082741C"/>
    <w:rsid w:val="00830FBB"/>
    <w:rsid w:val="00867BF5"/>
    <w:rsid w:val="0087377A"/>
    <w:rsid w:val="00880238"/>
    <w:rsid w:val="00883644"/>
    <w:rsid w:val="00883C82"/>
    <w:rsid w:val="00893D64"/>
    <w:rsid w:val="008A3A59"/>
    <w:rsid w:val="008B7726"/>
    <w:rsid w:val="008C65D0"/>
    <w:rsid w:val="008C76CD"/>
    <w:rsid w:val="008E6B51"/>
    <w:rsid w:val="008F7BB0"/>
    <w:rsid w:val="00910A2B"/>
    <w:rsid w:val="00911F68"/>
    <w:rsid w:val="009279C2"/>
    <w:rsid w:val="009312B9"/>
    <w:rsid w:val="00940D97"/>
    <w:rsid w:val="009469A6"/>
    <w:rsid w:val="00971B92"/>
    <w:rsid w:val="00974D88"/>
    <w:rsid w:val="009870A4"/>
    <w:rsid w:val="00991ADF"/>
    <w:rsid w:val="009A6171"/>
    <w:rsid w:val="009B2AA5"/>
    <w:rsid w:val="009B7889"/>
    <w:rsid w:val="009C1F71"/>
    <w:rsid w:val="009D0193"/>
    <w:rsid w:val="009F083F"/>
    <w:rsid w:val="00A058B4"/>
    <w:rsid w:val="00A3239B"/>
    <w:rsid w:val="00A342D6"/>
    <w:rsid w:val="00A36315"/>
    <w:rsid w:val="00A971A1"/>
    <w:rsid w:val="00AA71DB"/>
    <w:rsid w:val="00AC0D9C"/>
    <w:rsid w:val="00AE52FB"/>
    <w:rsid w:val="00AE733D"/>
    <w:rsid w:val="00B02A02"/>
    <w:rsid w:val="00B03F29"/>
    <w:rsid w:val="00B124C0"/>
    <w:rsid w:val="00B543F3"/>
    <w:rsid w:val="00B6512C"/>
    <w:rsid w:val="00B872F3"/>
    <w:rsid w:val="00B874AB"/>
    <w:rsid w:val="00BC1626"/>
    <w:rsid w:val="00BC57E4"/>
    <w:rsid w:val="00BD3714"/>
    <w:rsid w:val="00BD7DFC"/>
    <w:rsid w:val="00BE738C"/>
    <w:rsid w:val="00BF4722"/>
    <w:rsid w:val="00C47D3B"/>
    <w:rsid w:val="00C6114D"/>
    <w:rsid w:val="00C801C9"/>
    <w:rsid w:val="00CA237E"/>
    <w:rsid w:val="00CA2FFB"/>
    <w:rsid w:val="00CB2568"/>
    <w:rsid w:val="00CB3E70"/>
    <w:rsid w:val="00CD7462"/>
    <w:rsid w:val="00CE7DFD"/>
    <w:rsid w:val="00CF2EFE"/>
    <w:rsid w:val="00D04261"/>
    <w:rsid w:val="00D06BE8"/>
    <w:rsid w:val="00D20F3D"/>
    <w:rsid w:val="00D26155"/>
    <w:rsid w:val="00D36CD3"/>
    <w:rsid w:val="00D4284E"/>
    <w:rsid w:val="00D45434"/>
    <w:rsid w:val="00D557F2"/>
    <w:rsid w:val="00D57844"/>
    <w:rsid w:val="00D64B80"/>
    <w:rsid w:val="00D65622"/>
    <w:rsid w:val="00D8655A"/>
    <w:rsid w:val="00D94687"/>
    <w:rsid w:val="00DB7C12"/>
    <w:rsid w:val="00DC16C7"/>
    <w:rsid w:val="00DD4C52"/>
    <w:rsid w:val="00DD533E"/>
    <w:rsid w:val="00DE2E72"/>
    <w:rsid w:val="00DE3D3E"/>
    <w:rsid w:val="00DE5817"/>
    <w:rsid w:val="00DF0E5C"/>
    <w:rsid w:val="00DF280E"/>
    <w:rsid w:val="00DF5650"/>
    <w:rsid w:val="00E140D3"/>
    <w:rsid w:val="00E23C55"/>
    <w:rsid w:val="00E32EE6"/>
    <w:rsid w:val="00E4012C"/>
    <w:rsid w:val="00E5210E"/>
    <w:rsid w:val="00E5462A"/>
    <w:rsid w:val="00E61221"/>
    <w:rsid w:val="00E64ED7"/>
    <w:rsid w:val="00E65D79"/>
    <w:rsid w:val="00E766AF"/>
    <w:rsid w:val="00E80B70"/>
    <w:rsid w:val="00E827F8"/>
    <w:rsid w:val="00E95EB3"/>
    <w:rsid w:val="00EA2F98"/>
    <w:rsid w:val="00EB0A04"/>
    <w:rsid w:val="00EC346E"/>
    <w:rsid w:val="00EC4D56"/>
    <w:rsid w:val="00ED46A0"/>
    <w:rsid w:val="00EE4005"/>
    <w:rsid w:val="00F47375"/>
    <w:rsid w:val="00F5016E"/>
    <w:rsid w:val="00F536A8"/>
    <w:rsid w:val="00F737C1"/>
    <w:rsid w:val="00F84A1C"/>
    <w:rsid w:val="00F95D6A"/>
    <w:rsid w:val="00FA1349"/>
    <w:rsid w:val="00FA4261"/>
    <w:rsid w:val="00FA7DC1"/>
    <w:rsid w:val="00FB1793"/>
    <w:rsid w:val="00FB64EF"/>
    <w:rsid w:val="00FC7576"/>
    <w:rsid w:val="00FD5E96"/>
    <w:rsid w:val="00FF0288"/>
    <w:rsid w:val="00FF046F"/>
    <w:rsid w:val="01CC6845"/>
    <w:rsid w:val="01D26B7C"/>
    <w:rsid w:val="01F36FCC"/>
    <w:rsid w:val="021653B1"/>
    <w:rsid w:val="02313F99"/>
    <w:rsid w:val="032D650E"/>
    <w:rsid w:val="0341645D"/>
    <w:rsid w:val="03936CB9"/>
    <w:rsid w:val="03991DF6"/>
    <w:rsid w:val="0430275A"/>
    <w:rsid w:val="044C0C16"/>
    <w:rsid w:val="045A0087"/>
    <w:rsid w:val="04D70E27"/>
    <w:rsid w:val="054664F7"/>
    <w:rsid w:val="05473DC2"/>
    <w:rsid w:val="056439EA"/>
    <w:rsid w:val="05D610DF"/>
    <w:rsid w:val="067D1299"/>
    <w:rsid w:val="069A035E"/>
    <w:rsid w:val="07264D32"/>
    <w:rsid w:val="0754675F"/>
    <w:rsid w:val="08284DBF"/>
    <w:rsid w:val="088E3280"/>
    <w:rsid w:val="08A74FB5"/>
    <w:rsid w:val="08CB0CA3"/>
    <w:rsid w:val="09075A53"/>
    <w:rsid w:val="093E4345"/>
    <w:rsid w:val="09AF4121"/>
    <w:rsid w:val="09B96D4E"/>
    <w:rsid w:val="09DA7548"/>
    <w:rsid w:val="09E75A9C"/>
    <w:rsid w:val="0B2C17A1"/>
    <w:rsid w:val="0BC814CA"/>
    <w:rsid w:val="0BCF0AAA"/>
    <w:rsid w:val="0BED2CDE"/>
    <w:rsid w:val="0C01678A"/>
    <w:rsid w:val="0C6C00A7"/>
    <w:rsid w:val="0C762C95"/>
    <w:rsid w:val="0CC01BCD"/>
    <w:rsid w:val="0CCF4ADA"/>
    <w:rsid w:val="0DE819AF"/>
    <w:rsid w:val="0E5A03D3"/>
    <w:rsid w:val="0E6A6868"/>
    <w:rsid w:val="0EFB5712"/>
    <w:rsid w:val="0FED14FF"/>
    <w:rsid w:val="10060813"/>
    <w:rsid w:val="108654B0"/>
    <w:rsid w:val="11257090"/>
    <w:rsid w:val="113A2488"/>
    <w:rsid w:val="122D2087"/>
    <w:rsid w:val="125C0203"/>
    <w:rsid w:val="12747CB6"/>
    <w:rsid w:val="12A32349"/>
    <w:rsid w:val="12C10A21"/>
    <w:rsid w:val="12C10FFD"/>
    <w:rsid w:val="12D40754"/>
    <w:rsid w:val="132A027E"/>
    <w:rsid w:val="137E1F6B"/>
    <w:rsid w:val="13847494"/>
    <w:rsid w:val="13FE4E0F"/>
    <w:rsid w:val="141D040B"/>
    <w:rsid w:val="15211C4B"/>
    <w:rsid w:val="15381FBA"/>
    <w:rsid w:val="16443E43"/>
    <w:rsid w:val="1663076D"/>
    <w:rsid w:val="16B94E9D"/>
    <w:rsid w:val="17340E19"/>
    <w:rsid w:val="175C281F"/>
    <w:rsid w:val="17786A92"/>
    <w:rsid w:val="18583BD5"/>
    <w:rsid w:val="18E84F59"/>
    <w:rsid w:val="18F13D79"/>
    <w:rsid w:val="194505FE"/>
    <w:rsid w:val="195A572B"/>
    <w:rsid w:val="19C01A32"/>
    <w:rsid w:val="1A893699"/>
    <w:rsid w:val="1AA650CC"/>
    <w:rsid w:val="1BDD2D6F"/>
    <w:rsid w:val="1BDD4B1E"/>
    <w:rsid w:val="1D175E0D"/>
    <w:rsid w:val="1D83660F"/>
    <w:rsid w:val="1D9A07EC"/>
    <w:rsid w:val="1DA13929"/>
    <w:rsid w:val="1DB93368"/>
    <w:rsid w:val="1DFF1178"/>
    <w:rsid w:val="1F4F1C73"/>
    <w:rsid w:val="1F5C21FD"/>
    <w:rsid w:val="206F41B2"/>
    <w:rsid w:val="20AA564E"/>
    <w:rsid w:val="21714769"/>
    <w:rsid w:val="21A63C04"/>
    <w:rsid w:val="21C422DC"/>
    <w:rsid w:val="225C3529"/>
    <w:rsid w:val="227855A0"/>
    <w:rsid w:val="229323DA"/>
    <w:rsid w:val="23030452"/>
    <w:rsid w:val="232149CB"/>
    <w:rsid w:val="232E5C5F"/>
    <w:rsid w:val="23A32805"/>
    <w:rsid w:val="24F353B2"/>
    <w:rsid w:val="25A03144"/>
    <w:rsid w:val="25BD151C"/>
    <w:rsid w:val="25DC5E46"/>
    <w:rsid w:val="268F110A"/>
    <w:rsid w:val="27147861"/>
    <w:rsid w:val="27700682"/>
    <w:rsid w:val="27EB6814"/>
    <w:rsid w:val="284101E2"/>
    <w:rsid w:val="284877C3"/>
    <w:rsid w:val="29C235A5"/>
    <w:rsid w:val="29CA547A"/>
    <w:rsid w:val="2A3873C3"/>
    <w:rsid w:val="2A8467CD"/>
    <w:rsid w:val="2A9D41C3"/>
    <w:rsid w:val="2AFB4ED4"/>
    <w:rsid w:val="2B724EEF"/>
    <w:rsid w:val="2C102B57"/>
    <w:rsid w:val="2C4A7F23"/>
    <w:rsid w:val="2D016192"/>
    <w:rsid w:val="2D2B6F21"/>
    <w:rsid w:val="2D8F19F0"/>
    <w:rsid w:val="2DBB0A37"/>
    <w:rsid w:val="2DC93154"/>
    <w:rsid w:val="2E452CA8"/>
    <w:rsid w:val="2F324D29"/>
    <w:rsid w:val="2F5A03B1"/>
    <w:rsid w:val="306D30ED"/>
    <w:rsid w:val="30915631"/>
    <w:rsid w:val="31303C65"/>
    <w:rsid w:val="314825E1"/>
    <w:rsid w:val="31782867"/>
    <w:rsid w:val="31AF3D3F"/>
    <w:rsid w:val="32244DFC"/>
    <w:rsid w:val="32586854"/>
    <w:rsid w:val="328C4750"/>
    <w:rsid w:val="32A001FB"/>
    <w:rsid w:val="33D53ED4"/>
    <w:rsid w:val="3498562E"/>
    <w:rsid w:val="3558300F"/>
    <w:rsid w:val="35B93AAE"/>
    <w:rsid w:val="361650D9"/>
    <w:rsid w:val="363B0967"/>
    <w:rsid w:val="3656754F"/>
    <w:rsid w:val="36935099"/>
    <w:rsid w:val="37A70B41"/>
    <w:rsid w:val="37BFFC52"/>
    <w:rsid w:val="37F039D3"/>
    <w:rsid w:val="3801173C"/>
    <w:rsid w:val="38286CC9"/>
    <w:rsid w:val="387B504A"/>
    <w:rsid w:val="388D1222"/>
    <w:rsid w:val="38E452E6"/>
    <w:rsid w:val="392A081F"/>
    <w:rsid w:val="398D0F09"/>
    <w:rsid w:val="39A14F85"/>
    <w:rsid w:val="3A055E7A"/>
    <w:rsid w:val="3A4B6C9E"/>
    <w:rsid w:val="3A940645"/>
    <w:rsid w:val="3ACC6031"/>
    <w:rsid w:val="3B651FE2"/>
    <w:rsid w:val="3B7663F4"/>
    <w:rsid w:val="3B8B478D"/>
    <w:rsid w:val="3BB15CD6"/>
    <w:rsid w:val="3BB3659B"/>
    <w:rsid w:val="3C30439E"/>
    <w:rsid w:val="3C85293C"/>
    <w:rsid w:val="3CDC62D4"/>
    <w:rsid w:val="3D09356D"/>
    <w:rsid w:val="3D0A4BEF"/>
    <w:rsid w:val="3D37790A"/>
    <w:rsid w:val="3E5C099C"/>
    <w:rsid w:val="3F0264C5"/>
    <w:rsid w:val="3F7FFC85"/>
    <w:rsid w:val="3FF7A53C"/>
    <w:rsid w:val="408F290D"/>
    <w:rsid w:val="40E57E4D"/>
    <w:rsid w:val="40F57964"/>
    <w:rsid w:val="40F95839"/>
    <w:rsid w:val="40FB5855"/>
    <w:rsid w:val="410858E9"/>
    <w:rsid w:val="4157061F"/>
    <w:rsid w:val="41A05B22"/>
    <w:rsid w:val="4230334A"/>
    <w:rsid w:val="428B4A24"/>
    <w:rsid w:val="42974A28"/>
    <w:rsid w:val="42984A4B"/>
    <w:rsid w:val="43B9111D"/>
    <w:rsid w:val="43C875B2"/>
    <w:rsid w:val="43D61CCF"/>
    <w:rsid w:val="445673F8"/>
    <w:rsid w:val="44B518E4"/>
    <w:rsid w:val="44F3065E"/>
    <w:rsid w:val="4594719C"/>
    <w:rsid w:val="46464590"/>
    <w:rsid w:val="46470AD7"/>
    <w:rsid w:val="467D4684"/>
    <w:rsid w:val="470628CB"/>
    <w:rsid w:val="47653A95"/>
    <w:rsid w:val="485427D7"/>
    <w:rsid w:val="48904B42"/>
    <w:rsid w:val="48DC2B19"/>
    <w:rsid w:val="48F21067"/>
    <w:rsid w:val="49276B29"/>
    <w:rsid w:val="49DC05BD"/>
    <w:rsid w:val="4A3E237C"/>
    <w:rsid w:val="4A7121D8"/>
    <w:rsid w:val="4AC3700E"/>
    <w:rsid w:val="4BC66ACD"/>
    <w:rsid w:val="4BEE3A7C"/>
    <w:rsid w:val="4BEF73CB"/>
    <w:rsid w:val="4C184137"/>
    <w:rsid w:val="4C7D53DD"/>
    <w:rsid w:val="4CD82614"/>
    <w:rsid w:val="4DA70238"/>
    <w:rsid w:val="4EAC01FC"/>
    <w:rsid w:val="4F1162B1"/>
    <w:rsid w:val="4F2A7373"/>
    <w:rsid w:val="4F5E0AD9"/>
    <w:rsid w:val="4F678585"/>
    <w:rsid w:val="4FA26F09"/>
    <w:rsid w:val="4FAB2261"/>
    <w:rsid w:val="50D4718B"/>
    <w:rsid w:val="510E2892"/>
    <w:rsid w:val="513B7615"/>
    <w:rsid w:val="51452242"/>
    <w:rsid w:val="51F24178"/>
    <w:rsid w:val="51FC4794"/>
    <w:rsid w:val="52302EF2"/>
    <w:rsid w:val="52E66E98"/>
    <w:rsid w:val="53290B28"/>
    <w:rsid w:val="535639A4"/>
    <w:rsid w:val="53F57F4F"/>
    <w:rsid w:val="54B24092"/>
    <w:rsid w:val="556A671B"/>
    <w:rsid w:val="56073F6A"/>
    <w:rsid w:val="56C360E3"/>
    <w:rsid w:val="56D36709"/>
    <w:rsid w:val="56DA1B0D"/>
    <w:rsid w:val="56DA342C"/>
    <w:rsid w:val="56DC0F52"/>
    <w:rsid w:val="56DC71A4"/>
    <w:rsid w:val="56E66275"/>
    <w:rsid w:val="56F4C925"/>
    <w:rsid w:val="57830D25"/>
    <w:rsid w:val="582708F3"/>
    <w:rsid w:val="584B2834"/>
    <w:rsid w:val="585F407F"/>
    <w:rsid w:val="59205A6E"/>
    <w:rsid w:val="593D66CF"/>
    <w:rsid w:val="5A292701"/>
    <w:rsid w:val="5A380B96"/>
    <w:rsid w:val="5A9A1850"/>
    <w:rsid w:val="5B1E422F"/>
    <w:rsid w:val="5B3C46B5"/>
    <w:rsid w:val="5C085457"/>
    <w:rsid w:val="5C491F27"/>
    <w:rsid w:val="5C9E3E76"/>
    <w:rsid w:val="5CBB785C"/>
    <w:rsid w:val="5DE793E8"/>
    <w:rsid w:val="5DFFB193"/>
    <w:rsid w:val="5E0E442D"/>
    <w:rsid w:val="5E0F1C0D"/>
    <w:rsid w:val="5E11308A"/>
    <w:rsid w:val="5E710B1A"/>
    <w:rsid w:val="5F322057"/>
    <w:rsid w:val="5F8F2F40"/>
    <w:rsid w:val="5FB94F98"/>
    <w:rsid w:val="5FEF7F1B"/>
    <w:rsid w:val="602C4BFE"/>
    <w:rsid w:val="60617F3F"/>
    <w:rsid w:val="60DB671F"/>
    <w:rsid w:val="61251748"/>
    <w:rsid w:val="616B1851"/>
    <w:rsid w:val="61C13B66"/>
    <w:rsid w:val="61F730E4"/>
    <w:rsid w:val="624B58B8"/>
    <w:rsid w:val="625D412A"/>
    <w:rsid w:val="628232F6"/>
    <w:rsid w:val="631F0B45"/>
    <w:rsid w:val="634C3904"/>
    <w:rsid w:val="646D72DD"/>
    <w:rsid w:val="64735C16"/>
    <w:rsid w:val="65841133"/>
    <w:rsid w:val="65984BDE"/>
    <w:rsid w:val="66C11F13"/>
    <w:rsid w:val="67435E3B"/>
    <w:rsid w:val="675C175D"/>
    <w:rsid w:val="67717E49"/>
    <w:rsid w:val="67786A75"/>
    <w:rsid w:val="67DB3D0B"/>
    <w:rsid w:val="68052F83"/>
    <w:rsid w:val="681349F0"/>
    <w:rsid w:val="68152516"/>
    <w:rsid w:val="68396990"/>
    <w:rsid w:val="68464CC9"/>
    <w:rsid w:val="68482DE6"/>
    <w:rsid w:val="68D128E1"/>
    <w:rsid w:val="69252C2D"/>
    <w:rsid w:val="693A5DC3"/>
    <w:rsid w:val="69531548"/>
    <w:rsid w:val="698C4A5A"/>
    <w:rsid w:val="69A00505"/>
    <w:rsid w:val="69C441F4"/>
    <w:rsid w:val="69EC54F9"/>
    <w:rsid w:val="6A111939"/>
    <w:rsid w:val="6AF723A7"/>
    <w:rsid w:val="6AFC5C0F"/>
    <w:rsid w:val="6B301415"/>
    <w:rsid w:val="6B4F5D3F"/>
    <w:rsid w:val="6B8F210E"/>
    <w:rsid w:val="6B9F5858"/>
    <w:rsid w:val="6BA5FD50"/>
    <w:rsid w:val="6BA8544F"/>
    <w:rsid w:val="6C7A6EA4"/>
    <w:rsid w:val="6D282CEC"/>
    <w:rsid w:val="6D361341"/>
    <w:rsid w:val="6DEB9B11"/>
    <w:rsid w:val="6DFD1530"/>
    <w:rsid w:val="6E867CCA"/>
    <w:rsid w:val="6EBFC7E4"/>
    <w:rsid w:val="6F9FD4F0"/>
    <w:rsid w:val="6FD5CC1F"/>
    <w:rsid w:val="703D2E27"/>
    <w:rsid w:val="704B11CB"/>
    <w:rsid w:val="70710506"/>
    <w:rsid w:val="70AB3A18"/>
    <w:rsid w:val="713A4D9B"/>
    <w:rsid w:val="7151530E"/>
    <w:rsid w:val="71950224"/>
    <w:rsid w:val="719928E9"/>
    <w:rsid w:val="71FF86D2"/>
    <w:rsid w:val="7205184D"/>
    <w:rsid w:val="72181CB5"/>
    <w:rsid w:val="721A2C2C"/>
    <w:rsid w:val="722872EA"/>
    <w:rsid w:val="726E4074"/>
    <w:rsid w:val="72C60FDD"/>
    <w:rsid w:val="72EB459F"/>
    <w:rsid w:val="72F0605A"/>
    <w:rsid w:val="731A30D6"/>
    <w:rsid w:val="7330613E"/>
    <w:rsid w:val="73778980"/>
    <w:rsid w:val="737C1144"/>
    <w:rsid w:val="73C372CA"/>
    <w:rsid w:val="74D01DF4"/>
    <w:rsid w:val="74EE65C9"/>
    <w:rsid w:val="757B745B"/>
    <w:rsid w:val="758807CB"/>
    <w:rsid w:val="75C612F4"/>
    <w:rsid w:val="76BFE0A9"/>
    <w:rsid w:val="76E112D7"/>
    <w:rsid w:val="77065E4C"/>
    <w:rsid w:val="77C41863"/>
    <w:rsid w:val="78162D80"/>
    <w:rsid w:val="79254583"/>
    <w:rsid w:val="795E69E4"/>
    <w:rsid w:val="797FC8A8"/>
    <w:rsid w:val="79B7167F"/>
    <w:rsid w:val="79EDE4E9"/>
    <w:rsid w:val="79FEEE60"/>
    <w:rsid w:val="7A340F22"/>
    <w:rsid w:val="7A8C3709"/>
    <w:rsid w:val="7AAB2866"/>
    <w:rsid w:val="7B7A118C"/>
    <w:rsid w:val="7B8E4662"/>
    <w:rsid w:val="7BB57E40"/>
    <w:rsid w:val="7BE715B2"/>
    <w:rsid w:val="7C6158D2"/>
    <w:rsid w:val="7D1F7C67"/>
    <w:rsid w:val="7D221505"/>
    <w:rsid w:val="7D3C3067"/>
    <w:rsid w:val="7D5F4649"/>
    <w:rsid w:val="7DCB67AF"/>
    <w:rsid w:val="7DCC1471"/>
    <w:rsid w:val="7E6E2528"/>
    <w:rsid w:val="7E896AA6"/>
    <w:rsid w:val="7F3F40E9"/>
    <w:rsid w:val="7F4D0390"/>
    <w:rsid w:val="7F5F3160"/>
    <w:rsid w:val="7F696678"/>
    <w:rsid w:val="7FD12D6F"/>
    <w:rsid w:val="7FDA7E75"/>
    <w:rsid w:val="7FDAE55D"/>
    <w:rsid w:val="7FFE6F75"/>
    <w:rsid w:val="7FFEAE75"/>
    <w:rsid w:val="7FFF65A7"/>
    <w:rsid w:val="9BED076E"/>
    <w:rsid w:val="9F7B51B1"/>
    <w:rsid w:val="9FDF23D9"/>
    <w:rsid w:val="9FEF21BE"/>
    <w:rsid w:val="AF7FCD3F"/>
    <w:rsid w:val="AFBF55EC"/>
    <w:rsid w:val="AFF62BF7"/>
    <w:rsid w:val="B37788DF"/>
    <w:rsid w:val="B6CF0F30"/>
    <w:rsid w:val="BDCFFC1B"/>
    <w:rsid w:val="BEC6976B"/>
    <w:rsid w:val="BFF60B72"/>
    <w:rsid w:val="CEBEB29C"/>
    <w:rsid w:val="D5FB9244"/>
    <w:rsid w:val="DB7E77CE"/>
    <w:rsid w:val="DD65788E"/>
    <w:rsid w:val="DE4FC36C"/>
    <w:rsid w:val="DEDDEE83"/>
    <w:rsid w:val="DF7FDD1A"/>
    <w:rsid w:val="DFACF901"/>
    <w:rsid w:val="E596AB28"/>
    <w:rsid w:val="E7A30D54"/>
    <w:rsid w:val="ED7F1FBF"/>
    <w:rsid w:val="EDEC2602"/>
    <w:rsid w:val="EDED124B"/>
    <w:rsid w:val="EF77F3B3"/>
    <w:rsid w:val="EF7A5FAD"/>
    <w:rsid w:val="EFEE1460"/>
    <w:rsid w:val="EFF45DFD"/>
    <w:rsid w:val="EFFDBA4A"/>
    <w:rsid w:val="EFFF89F2"/>
    <w:rsid w:val="F1E763F5"/>
    <w:rsid w:val="F1F6839E"/>
    <w:rsid w:val="F27EDA57"/>
    <w:rsid w:val="F3FB11C3"/>
    <w:rsid w:val="F3FF71B6"/>
    <w:rsid w:val="F76DD996"/>
    <w:rsid w:val="F7F653FF"/>
    <w:rsid w:val="FB3B9B29"/>
    <w:rsid w:val="FC13F498"/>
    <w:rsid w:val="FE7D8DFB"/>
    <w:rsid w:val="FEDB9238"/>
    <w:rsid w:val="FFB529BB"/>
    <w:rsid w:val="FFF744E8"/>
    <w:rsid w:val="FFFD7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semiHidden="0"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qFormat/>
    <w:uiPriority w:val="0"/>
    <w:pPr>
      <w:adjustRightInd w:val="0"/>
      <w:snapToGrid w:val="0"/>
      <w:spacing w:line="540" w:lineRule="exact"/>
      <w:ind w:firstLine="1368" w:firstLineChars="200"/>
    </w:pPr>
    <w:rPr>
      <w:rFonts w:ascii="Tahoma" w:hAnsi="Tahoma" w:eastAsia="仿宋_GB2312" w:cstheme="minorBidi"/>
      <w:sz w:val="32"/>
      <w:szCs w:val="22"/>
      <w:lang w:val="en-US" w:eastAsia="zh-CN" w:bidi="ar-SA"/>
    </w:rPr>
  </w:style>
  <w:style w:type="paragraph" w:styleId="2">
    <w:name w:val="heading 1"/>
    <w:basedOn w:val="1"/>
    <w:next w:val="1"/>
    <w:qFormat/>
    <w:uiPriority w:val="0"/>
    <w:pPr>
      <w:keepNext/>
      <w:keepLines/>
      <w:spacing w:beforeLines="0" w:beforeAutospacing="0" w:afterLines="0" w:afterAutospacing="0" w:line="540" w:lineRule="exact"/>
      <w:ind w:firstLine="1368" w:firstLineChars="200"/>
      <w:outlineLvl w:val="0"/>
    </w:pPr>
    <w:rPr>
      <w:rFonts w:eastAsia="黑体"/>
      <w:kern w:val="44"/>
      <w:sz w:val="32"/>
    </w:rPr>
  </w:style>
  <w:style w:type="paragraph" w:styleId="3">
    <w:name w:val="heading 2"/>
    <w:basedOn w:val="1"/>
    <w:next w:val="1"/>
    <w:unhideWhenUsed/>
    <w:qFormat/>
    <w:uiPriority w:val="0"/>
    <w:pPr>
      <w:keepNext/>
      <w:keepLines/>
      <w:spacing w:beforeLines="0" w:beforeAutospacing="0" w:afterLines="0" w:afterAutospacing="0" w:line="540" w:lineRule="exact"/>
      <w:ind w:firstLine="1368" w:firstLineChars="200"/>
      <w:outlineLvl w:val="1"/>
    </w:pPr>
    <w:rPr>
      <w:rFonts w:ascii="Arial" w:hAnsi="Arial" w:eastAsia="楷体_GB2312"/>
      <w:sz w:val="32"/>
    </w:rPr>
  </w:style>
  <w:style w:type="paragraph" w:styleId="4">
    <w:name w:val="heading 3"/>
    <w:basedOn w:val="1"/>
    <w:next w:val="1"/>
    <w:semiHidden/>
    <w:unhideWhenUsed/>
    <w:qFormat/>
    <w:uiPriority w:val="9"/>
    <w:pPr>
      <w:keepNext/>
      <w:keepLines/>
      <w:spacing w:beforeLines="0" w:beforeAutospacing="0" w:afterLines="0" w:afterAutospacing="0" w:line="540" w:lineRule="exact"/>
      <w:ind w:firstLine="1368" w:firstLineChars="200"/>
      <w:outlineLvl w:val="2"/>
    </w:pPr>
    <w:rPr>
      <w:rFonts w:eastAsia="仿宋_GB2312"/>
      <w:b/>
      <w:sz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99"/>
    <w:pPr>
      <w:ind w:firstLine="420" w:firstLineChars="200"/>
    </w:pPr>
    <w:rPr>
      <w:rFonts w:eastAsia="仿宋"/>
      <w:sz w:val="32"/>
    </w:rPr>
  </w:style>
  <w:style w:type="paragraph" w:styleId="6">
    <w:name w:val="index 5"/>
    <w:basedOn w:val="1"/>
    <w:next w:val="1"/>
    <w:qFormat/>
    <w:uiPriority w:val="0"/>
    <w:pPr>
      <w:ind w:left="1680"/>
    </w:pPr>
  </w:style>
  <w:style w:type="paragraph" w:styleId="7">
    <w:name w:val="Body Text Indent"/>
    <w:basedOn w:val="1"/>
    <w:next w:val="5"/>
    <w:qFormat/>
    <w:uiPriority w:val="0"/>
    <w:pPr>
      <w:ind w:firstLine="540" w:firstLineChars="180"/>
    </w:pPr>
    <w:rPr>
      <w:rFonts w:ascii="仿宋_GB2312" w:eastAsia="仿宋_GB2312"/>
      <w:sz w:val="3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unhideWhenUsed/>
    <w:qFormat/>
    <w:uiPriority w:val="0"/>
    <w:pPr>
      <w:spacing w:beforeAutospacing="1" w:afterAutospacing="1" w:line="240" w:lineRule="auto"/>
      <w:jc w:val="left"/>
    </w:pPr>
    <w:rPr>
      <w:rFonts w:eastAsia="CESI楷体-GB2312"/>
      <w:kern w:val="0"/>
    </w:rPr>
  </w:style>
  <w:style w:type="paragraph" w:styleId="11">
    <w:name w:val="Title"/>
    <w:basedOn w:val="1"/>
    <w:next w:val="7"/>
    <w:qFormat/>
    <w:uiPriority w:val="0"/>
    <w:pPr>
      <w:spacing w:line="700" w:lineRule="exact"/>
      <w:jc w:val="center"/>
    </w:pPr>
    <w:rPr>
      <w:rFonts w:ascii="方正小标宋简体" w:hAnsi="Times New Roman" w:eastAsia="方正小标宋简体" w:cs="宋体"/>
      <w:spacing w:val="9"/>
      <w:sz w:val="44"/>
      <w:szCs w:val="44"/>
    </w:rPr>
  </w:style>
  <w:style w:type="paragraph" w:styleId="12">
    <w:name w:val="Body Text First Indent 2"/>
    <w:basedOn w:val="7"/>
    <w:next w:val="7"/>
    <w:qFormat/>
    <w:uiPriority w:val="0"/>
    <w:pPr>
      <w:spacing w:after="120"/>
      <w:ind w:left="420" w:leftChars="200" w:firstLine="420" w:firstLineChars="200"/>
    </w:pPr>
    <w:rPr>
      <w:rFonts w:ascii="Times New Roman" w:hAnsi="Times New Roman" w:eastAsia="宋体" w:cs="Times New Roman"/>
      <w:sz w:val="21"/>
      <w:szCs w:val="21"/>
    </w:rPr>
  </w:style>
  <w:style w:type="table" w:styleId="14">
    <w:name w:val="Table Grid"/>
    <w:basedOn w:val="13"/>
    <w:semiHidden/>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NormalCharacter"/>
    <w:link w:val="1"/>
    <w:semiHidden/>
    <w:qFormat/>
    <w:uiPriority w:val="0"/>
    <w:rPr>
      <w:rFonts w:ascii="Tahoma" w:hAnsi="Tahoma" w:eastAsia="仿宋_GB2312" w:cstheme="minorBidi"/>
      <w:sz w:val="32"/>
      <w:szCs w:val="22"/>
      <w:lang w:val="en-US" w:eastAsia="zh-CN" w:bidi="ar-SA"/>
    </w:rPr>
  </w:style>
  <w:style w:type="table" w:customStyle="1" w:styleId="17">
    <w:name w:val="网格型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
    <w:name w:val="网格型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
    <w:name w:val="Table Normal"/>
    <w:basedOn w:val="13"/>
    <w:semiHidden/>
    <w:unhideWhenUsed/>
    <w:qFormat/>
    <w:uiPriority w:val="0"/>
    <w:tblPr>
      <w:tblCellMar>
        <w:top w:w="0" w:type="dxa"/>
        <w:left w:w="0" w:type="dxa"/>
        <w:bottom w:w="0" w:type="dxa"/>
        <w:right w:w="0" w:type="dxa"/>
      </w:tblCellMar>
    </w:tblPr>
  </w:style>
  <w:style w:type="table" w:customStyle="1" w:styleId="20">
    <w:name w:val="网格型3"/>
    <w:basedOn w:val="13"/>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正文"/>
    <w:basedOn w:val="1"/>
    <w:qFormat/>
    <w:uiPriority w:val="0"/>
    <w:pPr>
      <w:adjustRightInd w:val="0"/>
      <w:snapToGrid w:val="0"/>
      <w:ind w:firstLine="200" w:firstLineChars="200"/>
    </w:pPr>
    <w:rPr>
      <w:rFonts w:cstheme="minorBidi"/>
      <w:sz w:val="32"/>
      <w:szCs w:val="22"/>
    </w:rPr>
  </w:style>
  <w:style w:type="table" w:customStyle="1" w:styleId="22">
    <w:name w:val="tableBorder"/>
    <w:autoRedefine/>
    <w:qFormat/>
    <w:uiPriority w:val="0"/>
    <w:tblPr>
      <w:tblCellMar>
        <w:top w:w="0" w:type="dxa"/>
        <w:left w:w="108" w:type="dxa"/>
        <w:bottom w:w="0" w:type="dxa"/>
        <w:right w:w="108" w:type="dxa"/>
      </w:tblCellMar>
    </w:tblPr>
  </w:style>
  <w:style w:type="character" w:customStyle="1" w:styleId="23">
    <w:name w:val="16"/>
    <w:basedOn w:val="15"/>
    <w:qFormat/>
    <w:uiPriority w:val="0"/>
    <w:rPr>
      <w:rFonts w:hint="eastAsia" w:ascii="仿宋_GB2312" w:eastAsia="仿宋_GB2312" w:cs="仿宋_GB2312"/>
      <w:color w:val="00000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8356</Words>
  <Characters>8937</Characters>
  <Lines>36</Lines>
  <Paragraphs>10</Paragraphs>
  <TotalTime>1</TotalTime>
  <ScaleCrop>false</ScaleCrop>
  <LinksUpToDate>false</LinksUpToDate>
  <CharactersWithSpaces>10533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2022-05-19T18:25:00Z</dcterms:created>
  <dc:creator>a</dc:creator>
  <cp:lastModifiedBy>吕梅凤</cp:lastModifiedBy>
  <cp:lastPrinted>2025-01-21T04:32:00Z</cp:lastPrinted>
  <dcterms:modified xsi:type="dcterms:W3CDTF">2025-01-22T09:05:31Z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7BA366459E884576ACD87CDE0128C60C_13</vt:lpwstr>
  </property>
  <property fmtid="{D5CDD505-2E9C-101B-9397-08002B2CF9AE}" pid="4" name="KSOTemplateDocerSaveRecord">
    <vt:lpwstr>eyJoZGlkIjoiOTU3ODEzNzIzODZlMjQxYjExOTYxYTlhNDU3YjY0NzciLCJ1c2VySWQiOiI1NzI1NDg1NDEifQ==</vt:lpwstr>
  </property>
</Properties>
</file>