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BE7F7">
      <w:pP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附件3</w:t>
      </w:r>
    </w:p>
    <w:p w14:paraId="454062AD">
      <w:pPr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“陕西臻品”各类别评价</w:t>
      </w:r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细则</w:t>
      </w:r>
    </w:p>
    <w:p w14:paraId="496878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</w:pPr>
      <w:r>
        <w:rPr>
          <w:rFonts w:hint="eastAsia" w:ascii="黑体" w:hAnsi="黑体" w:eastAsia="黑体"/>
          <w:kern w:val="0"/>
          <w:sz w:val="21"/>
          <w:szCs w:val="20"/>
        </w:rPr>
        <w:t>表A</w:t>
      </w:r>
      <w:r>
        <w:rPr>
          <w:rFonts w:ascii="黑体" w:hAnsi="黑体" w:eastAsia="黑体"/>
          <w:kern w:val="0"/>
          <w:sz w:val="21"/>
          <w:szCs w:val="20"/>
        </w:rPr>
        <w:t xml:space="preserve">.1 </w:t>
      </w:r>
      <w:r>
        <w:rPr>
          <w:rFonts w:hint="eastAsia" w:ascii="黑体" w:hAnsi="黑体" w:eastAsia="黑体"/>
          <w:kern w:val="0"/>
          <w:sz w:val="21"/>
          <w:szCs w:val="20"/>
        </w:rPr>
        <w:t>名优臻品、历史名品、时代优品、国风潮品</w:t>
      </w:r>
      <w:r>
        <w:rPr>
          <w:rFonts w:hint="eastAsia" w:ascii="黑体" w:hAnsi="黑体" w:eastAsia="黑体"/>
          <w:kern w:val="0"/>
          <w:sz w:val="21"/>
          <w:szCs w:val="20"/>
          <w:lang w:val="en-US" w:eastAsia="zh-CN"/>
        </w:rPr>
        <w:t>企业</w:t>
      </w:r>
      <w:r>
        <w:rPr>
          <w:rFonts w:hint="eastAsia" w:ascii="黑体" w:hAnsi="黑体" w:eastAsia="黑体"/>
          <w:kern w:val="0"/>
          <w:sz w:val="21"/>
          <w:szCs w:val="20"/>
        </w:rPr>
        <w:t>品牌评价指标</w:t>
      </w:r>
    </w:p>
    <w:tbl>
      <w:tblPr>
        <w:tblStyle w:val="3"/>
        <w:tblW w:w="4998" w:type="pct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69"/>
        <w:gridCol w:w="2295"/>
        <w:gridCol w:w="3801"/>
        <w:gridCol w:w="678"/>
      </w:tblGrid>
      <w:tr w14:paraId="6EA8386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CD723B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一级指标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2AEB2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二级指标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EE2885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评分内容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912B00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得分</w:t>
            </w:r>
          </w:p>
        </w:tc>
      </w:tr>
      <w:tr w14:paraId="4BCD646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7F91A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产品创新力（20分）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9C558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1.1 主营产品技术创新成果认定（5分）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9E6D7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主营产品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技术创新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获得国家级、省级等权威部门成果认定的情况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5ACA75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2BB20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8AC99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F945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1.2 主营产品有效专利数量（5分）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BE7C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主营产品相关的发明专利、实用新型专利等有效专利持有情况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27094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B26D8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46BAF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B0D74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1.3 参与制定标准（4分）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BC81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企业主导或参与国家标准、行业标准、地方标准制修订的情况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5AC7B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C65796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C01DD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F5B73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1.4 技术创新载体（3分）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D36B7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企业拥有省级、市级企业技术中心等创新平台的建设情况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44F3ED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41A9DC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8E8B4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0350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1.5 企业研发投入强度（3分）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3D448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企业近三年研发费用占营业收入的比例情况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81125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CC95EC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FED18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市场竞争力（25分）</w:t>
            </w:r>
          </w:p>
          <w:p w14:paraId="309F073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09EE1D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2.1 主要品类产值规模（10分）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49E3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近三年主要品类产值规模情况，体现品牌的市场体量与行业地位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6C8EF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649A0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433AA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4C9F2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2.2 主流电商平台销售规模（8分）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F8A2A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近三年主要品类在主流电商平台的销售规模情况，反映品牌线上渠道竞争力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C567E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B65B37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0AE8D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8B923E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2.3 参与展会场次（7分）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943D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近三年主要品类参与展会的场次情况，体现品牌市场拓展与行业曝光度。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300D7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4F220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6E509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058CDB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品牌影响力（30分）</w:t>
            </w:r>
          </w:p>
          <w:p w14:paraId="162BF3E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2ED2E3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EB09A7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品牌影响力（30分）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990DC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 商标注册情况（6分）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87CED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商标的持有主体、注册时间、有效期及权属证明情况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D5EB2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6A3C2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C754E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53D3B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3.2 品牌知名度（8分）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2BB02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品牌入选中华老字号、地方老字号或其他权威榜单的情况。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E139F5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024F3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335EA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99FC6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3.3 品牌培育管理体系建设（8分）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F7B2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品牌持有主体是否建立品牌管理运营机构、制定品牌管理制度规范。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EFA9CD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918FDF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CCB4D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A6995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3.4 获得品牌荣誉称号（8分）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C3853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品牌获得国家级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省级政府部门、行业协会或国际权威机构颁发的荣誉称号情况。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31DF7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91285F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257B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文化赋能力（25分）</w:t>
            </w: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962FC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4.1 工业设计水平（8分）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45645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设计作品获得国家级、省市级奖项情况，以及企业拥有省市级工业设计中心等平台资质情况。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26EAC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53895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25DDDC6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2E4F7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4.2 数字化应用（7分）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76558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产品数字化应用覆盖度、关键技术应用深度，以及产学研协同机制建设情况。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06D3B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328166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5B509A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3339C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4.3 文化推广交流（10分）</w:t>
            </w:r>
          </w:p>
        </w:tc>
        <w:tc>
          <w:tcPr>
            <w:tcW w:w="2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D440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依托省市级工业遗产资源的情况，建立博物馆、展览馆、档案馆、体验馆等文化传播载体的情况，以及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近三年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参加国际、国家及省级论坛、展会等文化交流活动的情况。</w:t>
            </w:r>
          </w:p>
        </w:tc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D4E04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7CB381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表A.2工美精品评价指标</w:t>
      </w:r>
    </w:p>
    <w:bookmarkEnd w:id="1"/>
    <w:tbl>
      <w:tblPr>
        <w:tblStyle w:val="3"/>
        <w:tblW w:w="4998" w:type="pct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58"/>
        <w:gridCol w:w="2220"/>
        <w:gridCol w:w="3789"/>
        <w:gridCol w:w="676"/>
      </w:tblGrid>
      <w:tr w14:paraId="6E6564A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D915FB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一级指标</w:t>
            </w: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89C1D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二级指标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F3057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评分内容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CE51B0F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得分</w:t>
            </w:r>
          </w:p>
        </w:tc>
      </w:tr>
      <w:tr w14:paraId="1B30501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6" w:hRule="atLeast"/>
        </w:trPr>
        <w:tc>
          <w:tcPr>
            <w:tcW w:w="10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7BB1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B5403F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F6B615E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F689D5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产品创新力（20分）</w:t>
            </w:r>
          </w:p>
          <w:p w14:paraId="6366DAA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B03419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A88360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7E9A36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AB3E95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产品创新力（20分）</w:t>
            </w: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8DEA8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1.1 主营产品技术创新成果认定（5分）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44D2E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主营产品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技术创新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获得国家级、省级等权威部门成果认定的情况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171E73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77177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4BF85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9CAB2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1.2 主营产品有效专利数量（5分）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0B17F8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主营产品相关的发明专利、实用新型专利等有效专利持有情况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53721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B6611E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D0D952A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3B64A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1.3 参与制定标准（3分）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FB5CAE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企业主导或参与国家标准、行业标准、地方标准制修订的情况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06E32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1CD09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2796A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586B7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1.4 技术创新载体（3分）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14E1B7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企业拥有省级、市级企业技术中心等创新平台的建设情况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32171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34C4B1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0F35D0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56B31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1.5 企业研发投入强度（4分）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890A4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企业近三年研发费用占营业收入的比例情况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0EFC42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4A359C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55DA8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市场竞争力（15分）</w:t>
            </w: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283C1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2.1 主要品类产值规模（6分）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272D5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近三年主要品类产值规模情况，体现品牌的市场体量与行业地位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E056FC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BD3E632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F314C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36D4D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2.2 主流电商平台销售规模（4分）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961198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近三年主要品类在主流电商平台的销售规模情况，反映品牌线上渠道竞争力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027AB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BD341B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868F5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BB6FD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2.3 参与展会场次（5分）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5BC29C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近三年主要品类参与展会的场次情况，体现品牌市场拓展与行业曝光度。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8B6CCE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78EC2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775DE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品牌影响力（25分）</w:t>
            </w: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60EE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3.1 商标注册情况（5分）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3E588B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商标的持有主体、注册时间、有效期及权属证明情况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AC0F15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8023FF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C1F70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38DCA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3.2 品牌知名度（6分）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B693BF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品牌入选中华老字号、地方老字号或其他权威榜单的情况。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6EBAE2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C4E9C2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63007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57DD4D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3.3 品牌培育管理体系建设（7分）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CE1E17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品牌持有主体是否建立品牌管理运营机构、制定品牌管理制度规范。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9ADAAC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F9AA9CF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66ABA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217D8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3.4 获得品牌荣誉称号（7分）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743619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品牌获得国家级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省级政府部门、行业协会或国际权威机构颁发的荣誉称号情况。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BB60789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38793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0984C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59AF5C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文化赋能力（40分）</w:t>
            </w:r>
          </w:p>
          <w:p w14:paraId="35E5C42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32E02F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D23B5C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79D3F7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文化赋能力（40分）</w:t>
            </w: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ED75F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4.1 工艺设计水平（15分）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E5FAB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设计作品获得国家级、省市级奖项情况，以及企业拥有省市级工业设计中心等平台资质情况。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95540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83CDE4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E6783C8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6ED09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4.2 文化融合与创新（12分）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8CEF4D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产品数字化应用覆盖度、关键技术应用深度，以及产学研协同机制建设情况。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4E0E17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495B82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E6510B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A9A5C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4.3 文化推广与传承（13分）</w:t>
            </w:r>
          </w:p>
        </w:tc>
        <w:tc>
          <w:tcPr>
            <w:tcW w:w="2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DDDD2B">
            <w:pPr>
              <w:spacing w:before="120" w:after="120" w:line="288" w:lineRule="auto"/>
              <w:ind w:left="0" w:lef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依托省市级工业遗产资源的情况，建立博物馆、展览馆、档案馆、体验馆等文化传播载体的情况，以及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近三年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参加国际、国家及省级论坛、展会等文化交流活动的情况。</w:t>
            </w:r>
          </w:p>
        </w:tc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711E84">
            <w:pPr>
              <w:spacing w:before="120" w:after="120" w:line="288" w:lineRule="auto"/>
              <w:ind w:left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5FE7D650"/>
    <w:p w14:paraId="535809EB">
      <w:r>
        <w:br w:type="page"/>
      </w:r>
    </w:p>
    <w:p w14:paraId="70B5F39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表A.</w:t>
      </w:r>
      <w:r>
        <w:rPr>
          <w:rFonts w:hint="eastAsia" w:hAnsi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hAnsi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区域品牌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评价指标</w:t>
      </w:r>
    </w:p>
    <w:tbl>
      <w:tblPr>
        <w:tblStyle w:val="3"/>
        <w:tblW w:w="0" w:type="auto"/>
        <w:tblInd w:w="0" w:type="dxa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61"/>
        <w:gridCol w:w="2244"/>
        <w:gridCol w:w="3672"/>
        <w:gridCol w:w="720"/>
      </w:tblGrid>
      <w:tr w14:paraId="486E5B5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CEF11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一级指标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DE2168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二级指标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956FE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评分内容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58BDD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得分</w:t>
            </w:r>
          </w:p>
        </w:tc>
      </w:tr>
      <w:tr w14:paraId="0D7C3B4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799B2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技术创新力（20分）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91BA0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1.1 技术创新成果认定数量（4分）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D5C06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获得国家级、省级等相关部门认定的技术创新成果数量情况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6E542E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DD7195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BD232E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CED8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1.2 规模以上消费品企业中高新技术企业占比（4分）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AC33B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近三年规模以上消费品企业中高新技术企业的占比情况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0D06AB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8BA77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B7874E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4A29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1.3 有效发明专利数量（4分）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5518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有效发明专利数量情况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F5145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FFC81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59D33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41F27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1.4 参与制定标准情况（4分）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B6D0E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主导或参与国际标准、国家标准、地方标准制修订的情况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F514D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6855B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D7574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3FBE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1.5 技术创新载体建设情况（4分）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D21F3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省级、市级企业技术中心等创新平台的数量情况。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AF9AEF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8FC7D8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55521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E29A6A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B4D7E5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DF1299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3325DB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市场竞争力（25分）</w:t>
            </w:r>
          </w:p>
          <w:p w14:paraId="611B84D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3889F6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48F277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476D74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212EEF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C418C6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378C27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89FEF1D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市场竞争力（25分）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F9C11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2.1 产业规模以上企业数量（4分）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2017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产业规模以上企业数量情况。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2872B0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0A95D2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325BA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DD4D5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2.2 产业规模以上企业产值（5分）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2C58B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产业规模以上企业产值情况。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4CC76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CDFD76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1" w:hRule="atLeast"/>
        </w:trPr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41E04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5A8A0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2.3 产业规模以上企业产值同比增速（4分）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D2BA7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产业规模以上企业产值增速情况。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D1A119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8794FC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3BF6E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57EA9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2.4 产业规模以上企业产值占全市/区县比重（4分）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AF6FC4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规模以上企业产值占全市 / 区县相关产业的比重情况；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BD5AF2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E050E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152CF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0495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2.5 优质企业数量（4分）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CBB21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优质企业（单项冠军、专精特新、高新技术企业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创新型中小企业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等）数量情况。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6C4705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77C4D3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73D4D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33DE45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2.6 代表性企业经营情况（4分）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7AECA2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代表性企业业务收入、产品销售及出口额实际情况。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FEBBE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6573D5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323F8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品牌影响力（30分）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22CA0A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3.1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注册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集体商标及品牌标识情况（7分）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3B554F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是否注册集体商标，以及品牌标识相关情况；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99FAA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E07390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63B0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9FB9D8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3.2 品牌知名度（8分）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59AE99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区域重点企业品牌获得国家、省、市各级荣誉称号的情况；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5AAE2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8C0555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32A65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12056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3.3 品牌培育管理体系建设（8分）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15EA0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区域品牌管理运营机构、管理制度规范及信息化管理平台的建设情况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8F924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31B75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3E129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5D044B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3.4 区域品牌荣誉情况（7分）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C2E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Chars="0" w:right="0" w:right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区域品牌获得国家级、省级政府部门、行业协会及国际权威机构颁发荣誉称号的情况。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8722AB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4B68E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14E5B1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文化赋能力（25分）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F675C4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4.1 工业设计水平（8分）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26152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企业设计作品获得世界级、国家级、省级奖项情况，以及企业拥有国家级、省级、市级企业工业设计中心的情况；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1CA73B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4F273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44BDFC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30A370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4.2 数字化应用（8分）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F7DC76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企业数字化应用覆盖度、关键技术应用深度，以及产学研协同机制建设情况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ADF5FF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455D5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A8B747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B9A32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4.3 文化推广交流（9分）</w:t>
            </w:r>
          </w:p>
        </w:tc>
        <w:tc>
          <w:tcPr>
            <w:tcW w:w="3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C4B63">
            <w:pPr>
              <w:spacing w:before="120" w:after="120" w:line="288" w:lineRule="auto"/>
              <w:ind w:lef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依托省市级工业遗产资源的情况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；建立品牌博物馆、展览馆、档案馆、体验馆等文化载体情况，以及举办省部级以上论坛、展会等活动情况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159C2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2F8F4A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E5CDDE-389C-4CD9-B190-75BFF4664F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2168B72-F726-4A8F-8DB5-406F7DCF203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59443E1-8791-47C4-B3AF-B26D9EE460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7412C"/>
    <w:rsid w:val="14805AFD"/>
    <w:rsid w:val="15415E49"/>
    <w:rsid w:val="25714529"/>
    <w:rsid w:val="2FFF10AF"/>
    <w:rsid w:val="312863E3"/>
    <w:rsid w:val="469519CD"/>
    <w:rsid w:val="5E36363E"/>
    <w:rsid w:val="5EB629D1"/>
    <w:rsid w:val="692A0243"/>
    <w:rsid w:val="7CF7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  <w:sz w:val="21"/>
      <w:szCs w:val="20"/>
    </w:rPr>
  </w:style>
  <w:style w:type="paragraph" w:customStyle="1" w:styleId="5">
    <w:name w:val="一级条标题"/>
    <w:next w:val="6"/>
    <w:qFormat/>
    <w:uiPriority w:val="0"/>
    <w:pPr>
      <w:spacing w:before="156" w:beforeLines="50" w:after="156" w:afterLines="50"/>
      <w:ind w:firstLine="0"/>
      <w:outlineLvl w:val="2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6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2026-05-09T07:44:41Z</dcterms:created>
  <dc:creator>15645</dc:creator>
  <cp:lastModifiedBy>呵呵</cp:lastModifiedBy>
  <dcterms:modified xsi:type="dcterms:W3CDTF">2026-05-09T07:48:22Z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eyJoZGlkIjoiODRkNzk1ZjhlYTE3MTZhMjg2ZTY3MWVkNjMxOGU1NTYiLCJ1c2VySWQiOiI5NjYyMDYxNDYifQ==</vt:lpwstr>
  </property>
  <property fmtid="{D5CDD505-2E9C-101B-9397-08002B2CF9AE}" pid="4" name="ICV">
    <vt:lpwstr>1B784DF1767742FC820C271675EDC775_12</vt:lpwstr>
  </property>
</Properties>
</file>