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beforeLines="0" w:after="0" w:afterLines="0" w:line="590" w:lineRule="exact"/>
        <w:textAlignment w:val="auto"/>
        <w:rPr>
          <w:rFonts w:hint="eastAsia" w:ascii="方正黑体_GBK" w:hAnsi="方正黑体_GBK" w:eastAsia="方正黑体_GBK" w:cs="方正黑体_GBK"/>
          <w:b w:val="0"/>
          <w:bCs/>
          <w:highlight w:val="none"/>
          <w:lang w:val="en-US" w:eastAsia="zh-CN"/>
        </w:rPr>
      </w:pPr>
      <w:bookmarkStart w:id="0" w:name="_GoBack"/>
      <w:bookmarkEnd w:id="0"/>
      <w:r>
        <w:rPr>
          <w:rFonts w:hint="eastAsia" w:ascii="方正黑体_GBK" w:hAnsi="方正黑体_GBK" w:eastAsia="方正黑体_GBK" w:cs="方正黑体_GBK"/>
          <w:b w:val="0"/>
          <w:bCs/>
          <w:highlight w:val="none"/>
          <w:lang w:eastAsia="zh-CN"/>
        </w:rPr>
        <w:t>附件</w:t>
      </w:r>
      <w:r>
        <w:rPr>
          <w:rFonts w:hint="eastAsia" w:ascii="方正黑体_GBK" w:hAnsi="方正黑体_GBK" w:eastAsia="方正黑体_GBK" w:cs="方正黑体_GBK"/>
          <w:b w:val="0"/>
          <w:bCs/>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b w:val="0"/>
          <w:bCs/>
          <w:kern w:val="44"/>
          <w:sz w:val="44"/>
          <w:szCs w:val="40"/>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_GBK" w:cs="Times New Roman"/>
          <w:b w:val="0"/>
          <w:bCs/>
          <w:kern w:val="44"/>
          <w:sz w:val="44"/>
          <w:szCs w:val="40"/>
          <w:highlight w:val="none"/>
          <w:lang w:val="en-US" w:eastAsia="zh-CN"/>
        </w:rPr>
      </w:pPr>
      <w:r>
        <w:rPr>
          <w:rFonts w:hint="default" w:ascii="Times New Roman" w:hAnsi="Times New Roman" w:eastAsia="方正小标宋_GBK" w:cs="Times New Roman"/>
          <w:b w:val="0"/>
          <w:bCs/>
          <w:kern w:val="44"/>
          <w:sz w:val="44"/>
          <w:szCs w:val="40"/>
          <w:highlight w:val="none"/>
          <w:lang w:val="en-US" w:eastAsia="zh-CN"/>
        </w:rPr>
        <w:t>云南省</w:t>
      </w:r>
      <w:r>
        <w:rPr>
          <w:rFonts w:hint="eastAsia" w:ascii="Times New Roman" w:hAnsi="Times New Roman" w:eastAsia="方正小标宋_GBK" w:cs="Times New Roman"/>
          <w:b w:val="0"/>
          <w:bCs/>
          <w:kern w:val="44"/>
          <w:sz w:val="44"/>
          <w:szCs w:val="40"/>
          <w:highlight w:val="none"/>
          <w:lang w:val="en-US" w:eastAsia="zh-CN"/>
        </w:rPr>
        <w:t>咖啡</w:t>
      </w:r>
      <w:r>
        <w:rPr>
          <w:rFonts w:hint="default" w:ascii="Times New Roman" w:hAnsi="Times New Roman" w:eastAsia="方正小标宋_GBK" w:cs="Times New Roman"/>
          <w:b w:val="0"/>
          <w:bCs/>
          <w:kern w:val="44"/>
          <w:sz w:val="44"/>
          <w:szCs w:val="40"/>
          <w:highlight w:val="none"/>
          <w:lang w:val="en-US" w:eastAsia="zh-CN"/>
        </w:rPr>
        <w:t>产业绿色发展政策支持资金</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_GBK" w:cs="Times New Roman"/>
          <w:b w:val="0"/>
          <w:bCs/>
          <w:kern w:val="44"/>
          <w:sz w:val="44"/>
          <w:szCs w:val="40"/>
          <w:highlight w:val="none"/>
          <w:lang w:val="en-US" w:eastAsia="zh-CN"/>
        </w:rPr>
      </w:pPr>
      <w:r>
        <w:rPr>
          <w:rFonts w:hint="default" w:ascii="Times New Roman" w:hAnsi="Times New Roman" w:eastAsia="方正小标宋_GBK" w:cs="Times New Roman"/>
          <w:b w:val="0"/>
          <w:bCs/>
          <w:kern w:val="44"/>
          <w:sz w:val="44"/>
          <w:szCs w:val="40"/>
          <w:highlight w:val="none"/>
          <w:lang w:val="en-US" w:eastAsia="zh-CN"/>
        </w:rPr>
        <w:t>申报指南</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rPr>
        <w:t>根据</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lang w:eastAsia="zh-CN"/>
        </w:rPr>
        <w:t>云南省农业农村厅</w:t>
      </w:r>
      <w:r>
        <w:rPr>
          <w:rFonts w:hint="default" w:ascii="Times New Roman" w:hAnsi="Times New Roman" w:eastAsia="方正仿宋_GBK" w:cs="Times New Roman"/>
          <w:sz w:val="32"/>
          <w:szCs w:val="32"/>
          <w:lang w:val="en-US" w:eastAsia="zh-CN"/>
        </w:rPr>
        <w:t xml:space="preserve"> 云南省财政厅 云南省工业和信息化厅</w:t>
      </w:r>
      <w:r>
        <w:rPr>
          <w:rFonts w:hint="default" w:ascii="Times New Roman" w:hAnsi="Times New Roman" w:eastAsia="方正仿宋_GBK" w:cs="Times New Roman"/>
          <w:sz w:val="32"/>
          <w:szCs w:val="32"/>
          <w:lang w:eastAsia="zh-CN"/>
        </w:rPr>
        <w:t>关于推动咖啡</w:t>
      </w:r>
      <w:r>
        <w:rPr>
          <w:rFonts w:hint="default" w:ascii="Times New Roman" w:hAnsi="Times New Roman" w:eastAsia="方正仿宋_GBK" w:cs="Times New Roman"/>
          <w:sz w:val="32"/>
          <w:szCs w:val="32"/>
          <w:lang w:val="en" w:eastAsia="zh-CN"/>
        </w:rPr>
        <w:t>精品率</w:t>
      </w:r>
      <w:r>
        <w:rPr>
          <w:rFonts w:hint="default" w:ascii="Times New Roman" w:hAnsi="Times New Roman" w:eastAsia="方正仿宋_GBK" w:cs="Times New Roman"/>
          <w:sz w:val="32"/>
          <w:szCs w:val="32"/>
          <w:lang w:eastAsia="zh-CN"/>
        </w:rPr>
        <w:t>和精深加工率提升若干政策措施的通知</w:t>
      </w:r>
      <w:r>
        <w:rPr>
          <w:rFonts w:hint="default" w:ascii="Times New Roman" w:hAnsi="Times New Roman" w:eastAsia="方正仿宋_GBK" w:cs="Times New Roman"/>
          <w:sz w:val="32"/>
          <w:szCs w:val="32"/>
          <w:highlight w:val="none"/>
          <w:lang w:eastAsia="zh-CN"/>
        </w:rPr>
        <w:t>》（云农绿〔20</w:t>
      </w:r>
      <w:r>
        <w:rPr>
          <w:rFonts w:hint="default" w:ascii="Times New Roman" w:hAnsi="Times New Roman" w:eastAsia="方正仿宋_GBK" w:cs="Times New Roman"/>
          <w:sz w:val="32"/>
          <w:szCs w:val="32"/>
          <w:highlight w:val="none"/>
          <w:lang w:val="en-US" w:eastAsia="zh-CN"/>
        </w:rPr>
        <w:t>22</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8</w:t>
      </w:r>
      <w:r>
        <w:rPr>
          <w:rFonts w:hint="default" w:ascii="Times New Roman" w:hAnsi="Times New Roman" w:eastAsia="方正仿宋_GBK" w:cs="Times New Roman"/>
          <w:sz w:val="32"/>
          <w:szCs w:val="32"/>
          <w:highlight w:val="none"/>
        </w:rPr>
        <w:t>号）</w:t>
      </w:r>
      <w:r>
        <w:rPr>
          <w:rFonts w:hint="default" w:ascii="Times New Roman" w:hAnsi="Times New Roman" w:eastAsia="方正仿宋_GBK" w:cs="Times New Roman"/>
          <w:sz w:val="32"/>
          <w:szCs w:val="30"/>
          <w:highlight w:val="none"/>
        </w:rPr>
        <w:t>精神，为规范</w:t>
      </w:r>
      <w:r>
        <w:rPr>
          <w:rFonts w:hint="default" w:ascii="Times New Roman" w:hAnsi="Times New Roman" w:eastAsia="方正仿宋_GBK" w:cs="Times New Roman"/>
          <w:sz w:val="32"/>
          <w:szCs w:val="30"/>
          <w:highlight w:val="none"/>
          <w:lang w:eastAsia="zh-CN"/>
        </w:rPr>
        <w:t>咖啡</w:t>
      </w:r>
      <w:r>
        <w:rPr>
          <w:rFonts w:hint="default" w:ascii="Times New Roman" w:hAnsi="Times New Roman" w:eastAsia="方正仿宋_GBK" w:cs="Times New Roman"/>
          <w:sz w:val="32"/>
          <w:szCs w:val="30"/>
          <w:highlight w:val="none"/>
        </w:rPr>
        <w:t>产业绿色发展政策支持资金申报，特制定本指南。</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bCs/>
          <w:sz w:val="32"/>
          <w:szCs w:val="30"/>
          <w:highlight w:val="none"/>
        </w:rPr>
      </w:pPr>
      <w:r>
        <w:rPr>
          <w:rFonts w:hint="default" w:ascii="Times New Roman" w:hAnsi="Times New Roman" w:eastAsia="方正黑体_GBK" w:cs="Times New Roman"/>
          <w:b w:val="0"/>
          <w:bCs w:val="0"/>
          <w:sz w:val="32"/>
          <w:szCs w:val="30"/>
          <w:highlight w:val="none"/>
        </w:rPr>
        <w:t>一、支持对象</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val="en-US" w:eastAsia="zh-CN"/>
        </w:rPr>
        <w:t>在云南省内</w:t>
      </w:r>
      <w:r>
        <w:rPr>
          <w:rFonts w:hint="default" w:ascii="Times New Roman" w:hAnsi="Times New Roman" w:eastAsia="方正仿宋_GBK" w:cs="Times New Roman"/>
          <w:sz w:val="32"/>
          <w:szCs w:val="30"/>
          <w:highlight w:val="none"/>
          <w:lang w:eastAsia="zh-CN"/>
        </w:rPr>
        <w:t>从事咖啡种植、生产加工、标志管理的企业（单位）、</w:t>
      </w:r>
      <w:r>
        <w:rPr>
          <w:rFonts w:hint="default" w:ascii="Times New Roman" w:hAnsi="Times New Roman" w:eastAsia="方正仿宋_GBK" w:cs="Times New Roman"/>
          <w:sz w:val="32"/>
          <w:szCs w:val="30"/>
          <w:highlight w:val="none"/>
        </w:rPr>
        <w:t>农民专业合作社等</w:t>
      </w:r>
      <w:r>
        <w:rPr>
          <w:rFonts w:hint="default" w:ascii="Times New Roman" w:hAnsi="Times New Roman" w:eastAsia="方正仿宋_GBK" w:cs="Times New Roman"/>
          <w:sz w:val="32"/>
          <w:szCs w:val="30"/>
          <w:highlight w:val="none"/>
          <w:lang w:eastAsia="zh-CN"/>
        </w:rPr>
        <w:t>农业</w:t>
      </w:r>
      <w:r>
        <w:rPr>
          <w:rFonts w:hint="default" w:ascii="Times New Roman" w:hAnsi="Times New Roman" w:eastAsia="方正仿宋_GBK" w:cs="Times New Roman"/>
          <w:sz w:val="32"/>
          <w:szCs w:val="30"/>
          <w:highlight w:val="none"/>
        </w:rPr>
        <w:t>经营主体。</w:t>
      </w:r>
    </w:p>
    <w:p>
      <w:pPr>
        <w:pStyle w:val="17"/>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eastAsia="zh-CN"/>
        </w:rPr>
      </w:pPr>
      <w:r>
        <w:rPr>
          <w:rFonts w:hint="default" w:ascii="Times New Roman" w:hAnsi="Times New Roman" w:eastAsia="方正黑体_GBK" w:cs="Times New Roman"/>
          <w:b w:val="0"/>
          <w:bCs w:val="0"/>
          <w:sz w:val="32"/>
          <w:szCs w:val="30"/>
          <w:highlight w:val="none"/>
          <w:lang w:eastAsia="zh-CN"/>
        </w:rPr>
        <w:t>支持时间范围</w:t>
      </w:r>
    </w:p>
    <w:p>
      <w:pPr>
        <w:pStyle w:val="17"/>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方正黑体_GBK" w:cs="Times New Roman"/>
          <w:b w:val="0"/>
          <w:bCs w:val="0"/>
          <w:sz w:val="32"/>
          <w:szCs w:val="30"/>
          <w:highlight w:val="none"/>
          <w:lang w:eastAsia="zh-CN"/>
        </w:rPr>
      </w:pPr>
      <w:r>
        <w:rPr>
          <w:rFonts w:hint="default" w:ascii="Times New Roman" w:hAnsi="Times New Roman" w:eastAsia="方正仿宋_GBK" w:cs="Times New Roman"/>
          <w:sz w:val="32"/>
          <w:szCs w:val="30"/>
          <w:highlight w:val="none"/>
          <w:lang w:val="en-US" w:eastAsia="zh-CN"/>
        </w:rPr>
        <w:t>2024年1月1日至12月31日。</w:t>
      </w:r>
    </w:p>
    <w:p>
      <w:pPr>
        <w:pStyle w:val="17"/>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val="en-US" w:eastAsia="zh-CN"/>
        </w:rPr>
      </w:pPr>
      <w:r>
        <w:rPr>
          <w:rFonts w:hint="default" w:ascii="Times New Roman" w:hAnsi="Times New Roman" w:eastAsia="方正黑体_GBK" w:cs="Times New Roman"/>
          <w:b w:val="0"/>
          <w:bCs w:val="0"/>
          <w:sz w:val="32"/>
          <w:szCs w:val="30"/>
          <w:highlight w:val="none"/>
        </w:rPr>
        <w:t>支持范围</w:t>
      </w:r>
      <w:r>
        <w:rPr>
          <w:rFonts w:hint="default" w:ascii="Times New Roman" w:hAnsi="Times New Roman" w:eastAsia="方正黑体_GBK" w:cs="Times New Roman"/>
          <w:b w:val="0"/>
          <w:bCs w:val="0"/>
          <w:sz w:val="32"/>
          <w:szCs w:val="30"/>
          <w:highlight w:val="none"/>
          <w:lang w:val="en-US" w:eastAsia="zh-CN"/>
        </w:rPr>
        <w:t>及方式</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val="en-US" w:eastAsia="zh-CN"/>
        </w:rPr>
        <w:t>一</w:t>
      </w: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val="en-US" w:eastAsia="zh-CN"/>
        </w:rPr>
        <w:t>支持范围</w:t>
      </w:r>
    </w:p>
    <w:p>
      <w:pPr>
        <w:pStyle w:val="17"/>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3" w:firstLineChars="200"/>
        <w:textAlignment w:val="auto"/>
        <w:outlineLvl w:val="9"/>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b/>
          <w:bCs/>
          <w:sz w:val="32"/>
          <w:szCs w:val="30"/>
          <w:highlight w:val="none"/>
          <w:lang w:val="en-US" w:eastAsia="zh-CN"/>
        </w:rPr>
        <w:t>1.绿色食品、有机产品认证。</w:t>
      </w:r>
      <w:r>
        <w:rPr>
          <w:rFonts w:hint="default" w:ascii="Times New Roman" w:hAnsi="Times New Roman" w:eastAsia="方正仿宋_GBK" w:cs="Times New Roman"/>
          <w:sz w:val="32"/>
          <w:szCs w:val="30"/>
          <w:highlight w:val="none"/>
          <w:lang w:val="en-US" w:eastAsia="zh-CN"/>
        </w:rPr>
        <w:t>对咖啡基地面积500亩（含）以上，获得中国绿色食品发展中心绿色食品认证或国内具有有机产品认证资质的机构认证的有机产品认证，且证书在有效期范围内的</w:t>
      </w:r>
      <w:r>
        <w:rPr>
          <w:rFonts w:hint="default" w:ascii="Times New Roman" w:hAnsi="Times New Roman" w:eastAsia="方正仿宋_GBK" w:cs="Times New Roman"/>
          <w:sz w:val="32"/>
          <w:szCs w:val="30"/>
          <w:highlight w:val="none"/>
          <w:lang w:eastAsia="zh-CN"/>
        </w:rPr>
        <w:t>咖啡</w:t>
      </w:r>
      <w:r>
        <w:rPr>
          <w:rFonts w:hint="default" w:ascii="Times New Roman" w:hAnsi="Times New Roman" w:eastAsia="方正仿宋_GBK" w:cs="Times New Roman"/>
          <w:sz w:val="32"/>
          <w:szCs w:val="30"/>
          <w:highlight w:val="none"/>
        </w:rPr>
        <w:t>产品</w:t>
      </w:r>
      <w:r>
        <w:rPr>
          <w:rFonts w:hint="default" w:ascii="Times New Roman" w:hAnsi="Times New Roman"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lang w:val="en-US" w:eastAsia="zh-CN"/>
        </w:rPr>
        <w:t>转换期产品除外</w:t>
      </w:r>
      <w:r>
        <w:rPr>
          <w:rFonts w:hint="default" w:ascii="Times New Roman" w:hAnsi="Times New Roman"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3" w:firstLineChars="200"/>
        <w:textAlignment w:val="auto"/>
        <w:outlineLvl w:val="9"/>
        <w:rPr>
          <w:rFonts w:hint="default" w:ascii="Times New Roman" w:hAnsi="Times New Roman" w:eastAsia="方正仿宋_GBK" w:cs="Times New Roman"/>
          <w:sz w:val="32"/>
          <w:szCs w:val="30"/>
          <w:highlight w:val="none"/>
          <w:lang w:val="en-US" w:eastAsia="zh-CN"/>
        </w:rPr>
      </w:pPr>
      <w:r>
        <w:rPr>
          <w:rFonts w:hint="default" w:ascii="Times New Roman" w:hAnsi="Times New Roman" w:eastAsia="方正仿宋_GBK" w:cs="Times New Roman"/>
          <w:b/>
          <w:bCs/>
          <w:sz w:val="32"/>
          <w:szCs w:val="30"/>
          <w:highlight w:val="none"/>
          <w:lang w:val="en-US" w:eastAsia="zh-CN"/>
        </w:rPr>
        <w:t>2.绿色食品、有机产品咖啡基地建设。</w:t>
      </w:r>
      <w:r>
        <w:rPr>
          <w:rFonts w:hint="default" w:ascii="Times New Roman" w:hAnsi="Times New Roman" w:eastAsia="方正仿宋_GBK" w:cs="Times New Roman"/>
          <w:sz w:val="32"/>
          <w:szCs w:val="30"/>
          <w:highlight w:val="none"/>
          <w:lang w:val="en-US" w:eastAsia="zh-CN"/>
        </w:rPr>
        <w:t>以绿色食品或有机产品认证主体为主进行经营管理的具有长期（不低于5年）土地承包、租赁或原料购销合同（协议）且生产规模不少于500亩（含）的咖啡种植基地（有机转换基地除外）。</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3" w:firstLineChars="200"/>
        <w:textAlignment w:val="auto"/>
        <w:outlineLvl w:val="9"/>
        <w:rPr>
          <w:rFonts w:hint="default" w:ascii="Times New Roman" w:hAnsi="Times New Roman" w:eastAsia="方正仿宋_GBK" w:cs="Times New Roman"/>
          <w:sz w:val="32"/>
          <w:szCs w:val="30"/>
          <w:highlight w:val="none"/>
          <w:lang w:val="en-US" w:eastAsia="zh-CN"/>
        </w:rPr>
      </w:pPr>
      <w:r>
        <w:rPr>
          <w:rFonts w:hint="default" w:ascii="Times New Roman" w:hAnsi="Times New Roman" w:eastAsia="方正仿宋_GBK" w:cs="Times New Roman"/>
          <w:b/>
          <w:bCs/>
          <w:sz w:val="32"/>
          <w:szCs w:val="30"/>
          <w:highlight w:val="none"/>
          <w:lang w:val="en-US" w:eastAsia="zh-CN"/>
        </w:rPr>
        <w:t>3.咖啡地理标志。</w:t>
      </w:r>
      <w:r>
        <w:rPr>
          <w:rFonts w:hint="default" w:ascii="Times New Roman" w:hAnsi="Times New Roman" w:eastAsia="方正仿宋_GBK" w:cs="Times New Roman"/>
          <w:sz w:val="32"/>
          <w:szCs w:val="30"/>
          <w:highlight w:val="none"/>
          <w:lang w:val="en-US" w:eastAsia="zh-CN"/>
        </w:rPr>
        <w:t>获得国家地理标志证明商标注册和地理标志产品保护且授权用标的咖啡产品。</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楷体_GBK" w:cs="Times New Roman"/>
          <w:sz w:val="32"/>
          <w:szCs w:val="30"/>
          <w:highlight w:val="none"/>
          <w:lang w:val="en-US" w:eastAsia="zh-CN"/>
        </w:rPr>
      </w:pPr>
      <w:r>
        <w:rPr>
          <w:rFonts w:hint="default" w:ascii="Times New Roman" w:hAnsi="Times New Roman" w:eastAsia="方正楷体_GBK" w:cs="Times New Roman"/>
          <w:sz w:val="32"/>
          <w:szCs w:val="30"/>
          <w:highlight w:val="none"/>
          <w:lang w:val="en-US" w:eastAsia="zh-CN"/>
        </w:rPr>
        <w:t>（二）支持方式</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eastAsia="zh-CN"/>
        </w:rPr>
        <w:t>对</w:t>
      </w:r>
      <w:r>
        <w:rPr>
          <w:rFonts w:hint="default" w:ascii="Times New Roman" w:hAnsi="Times New Roman" w:eastAsia="方正仿宋_GBK" w:cs="Times New Roman"/>
          <w:sz w:val="32"/>
          <w:szCs w:val="30"/>
          <w:highlight w:val="none"/>
          <w:lang w:val="en-US" w:eastAsia="zh-CN"/>
        </w:rPr>
        <w:t>获得绿色食品、有机产品认证的产品及基地，</w:t>
      </w:r>
      <w:r>
        <w:rPr>
          <w:rFonts w:hint="default" w:ascii="Times New Roman" w:hAnsi="Times New Roman" w:eastAsia="方正仿宋_GBK" w:cs="Times New Roman"/>
          <w:sz w:val="32"/>
          <w:szCs w:val="30"/>
          <w:highlight w:val="none"/>
        </w:rPr>
        <w:t>实行</w:t>
      </w:r>
      <w:r>
        <w:rPr>
          <w:rFonts w:hint="eastAsia" w:ascii="Times New Roman" w:hAnsi="Times New Roman"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rPr>
        <w:t>先建后补、</w:t>
      </w:r>
      <w:r>
        <w:rPr>
          <w:rFonts w:hint="default" w:ascii="Times New Roman" w:hAnsi="Times New Roman" w:eastAsia="方正仿宋_GBK" w:cs="Times New Roman"/>
          <w:sz w:val="32"/>
          <w:szCs w:val="30"/>
          <w:highlight w:val="none"/>
          <w:lang w:val="en-US" w:eastAsia="zh-CN"/>
        </w:rPr>
        <w:t>获</w:t>
      </w:r>
      <w:r>
        <w:rPr>
          <w:rFonts w:hint="default" w:ascii="Times New Roman" w:hAnsi="Times New Roman" w:eastAsia="方正仿宋_GBK" w:cs="Times New Roman"/>
          <w:sz w:val="32"/>
          <w:szCs w:val="30"/>
          <w:highlight w:val="none"/>
        </w:rPr>
        <w:t>证后补、按量奖补</w:t>
      </w:r>
      <w:r>
        <w:rPr>
          <w:rFonts w:hint="eastAsia" w:ascii="Times New Roman" w:hAnsi="Times New Roman" w:eastAsia="方正仿宋_GBK" w:cs="Times New Roman"/>
          <w:sz w:val="32"/>
          <w:szCs w:val="30"/>
          <w:highlight w:val="none"/>
          <w:lang w:eastAsia="zh-CN"/>
        </w:rPr>
        <w:t>”</w:t>
      </w:r>
      <w:r>
        <w:rPr>
          <w:rFonts w:hint="default" w:ascii="Times New Roman" w:hAnsi="Times New Roman" w:eastAsia="方正仿宋_GBK" w:cs="Times New Roman"/>
          <w:sz w:val="32"/>
          <w:szCs w:val="30"/>
          <w:highlight w:val="none"/>
        </w:rPr>
        <w:t>的原则给予一次性补贴</w:t>
      </w:r>
      <w:r>
        <w:rPr>
          <w:rFonts w:hint="default" w:ascii="Times New Roman" w:hAnsi="Times New Roman" w:eastAsia="方正仿宋_GBK" w:cs="Times New Roman"/>
          <w:sz w:val="32"/>
          <w:szCs w:val="30"/>
          <w:highlight w:val="none"/>
          <w:lang w:val="en-US" w:eastAsia="zh-CN"/>
        </w:rPr>
        <w:t>；对获得国家地理标志证明商标注册和地理标志产品保护且授权用标的咖啡产品实行</w:t>
      </w:r>
      <w:r>
        <w:rPr>
          <w:rFonts w:hint="eastAsia"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lang w:val="en-US" w:eastAsia="zh-CN"/>
        </w:rPr>
        <w:t>获证后补</w:t>
      </w:r>
      <w:r>
        <w:rPr>
          <w:rFonts w:hint="eastAsia" w:ascii="Times New Roman" w:hAnsi="Times New Roman" w:eastAsia="方正仿宋_GBK" w:cs="Times New Roman"/>
          <w:sz w:val="32"/>
          <w:szCs w:val="30"/>
          <w:highlight w:val="none"/>
          <w:lang w:val="en-US" w:eastAsia="zh-CN"/>
        </w:rPr>
        <w:t>”</w:t>
      </w:r>
      <w:r>
        <w:rPr>
          <w:rFonts w:hint="default" w:ascii="Times New Roman" w:hAnsi="Times New Roman" w:eastAsia="方正仿宋_GBK" w:cs="Times New Roman"/>
          <w:sz w:val="32"/>
          <w:szCs w:val="30"/>
          <w:highlight w:val="none"/>
          <w:lang w:val="en-US" w:eastAsia="zh-CN"/>
        </w:rPr>
        <w:t>的原则给予</w:t>
      </w:r>
      <w:r>
        <w:rPr>
          <w:rFonts w:hint="default" w:ascii="Times New Roman" w:hAnsi="Times New Roman" w:eastAsia="方正仿宋_GBK" w:cs="Times New Roman"/>
          <w:sz w:val="32"/>
          <w:szCs w:val="30"/>
          <w:highlight w:val="none"/>
        </w:rPr>
        <w:t>一次性补贴</w:t>
      </w:r>
      <w:r>
        <w:rPr>
          <w:rFonts w:hint="default" w:ascii="Times New Roman" w:hAnsi="Times New Roman" w:eastAsia="方正仿宋_GBK" w:cs="Times New Roman"/>
          <w:sz w:val="32"/>
          <w:szCs w:val="30"/>
          <w:highlight w:val="none"/>
          <w:lang w:val="en-US" w:eastAsia="zh-CN"/>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b w:val="0"/>
          <w:bCs w:val="0"/>
          <w:sz w:val="32"/>
          <w:szCs w:val="30"/>
          <w:highlight w:val="none"/>
          <w:lang w:val="en-US" w:eastAsia="zh-CN"/>
        </w:rPr>
        <w:t>四</w:t>
      </w:r>
      <w:r>
        <w:rPr>
          <w:rFonts w:hint="default" w:ascii="Times New Roman" w:hAnsi="Times New Roman" w:eastAsia="方正黑体_GBK" w:cs="Times New Roman"/>
          <w:b w:val="0"/>
          <w:bCs w:val="0"/>
          <w:sz w:val="32"/>
          <w:szCs w:val="30"/>
          <w:highlight w:val="none"/>
        </w:rPr>
        <w:t>、奖补标准</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eastAsia="zh-CN"/>
        </w:rPr>
        <w:t>（</w:t>
      </w:r>
      <w:r>
        <w:rPr>
          <w:rFonts w:hint="default" w:ascii="Times New Roman" w:hAnsi="Times New Roman" w:eastAsia="方正楷体_GBK" w:cs="Times New Roman"/>
          <w:sz w:val="32"/>
          <w:szCs w:val="32"/>
          <w:highlight w:val="none"/>
          <w:lang w:val="en-US" w:eastAsia="zh-CN"/>
        </w:rPr>
        <w:t>一</w:t>
      </w:r>
      <w:r>
        <w:rPr>
          <w:rFonts w:hint="default" w:ascii="Times New Roman" w:hAnsi="Times New Roman" w:eastAsia="方正楷体_GBK" w:cs="Times New Roman"/>
          <w:sz w:val="32"/>
          <w:szCs w:val="32"/>
          <w:highlight w:val="none"/>
          <w:lang w:eastAsia="zh-CN"/>
        </w:rPr>
        <w:t>）</w:t>
      </w:r>
      <w:r>
        <w:rPr>
          <w:rFonts w:hint="default" w:ascii="Times New Roman" w:hAnsi="Times New Roman" w:eastAsia="方正楷体_GBK" w:cs="Times New Roman"/>
          <w:sz w:val="32"/>
          <w:szCs w:val="32"/>
          <w:highlight w:val="none"/>
          <w:lang w:val="en-US" w:eastAsia="zh-CN"/>
        </w:rPr>
        <w:t>绿色食品、有机产品。</w:t>
      </w:r>
      <w:r>
        <w:rPr>
          <w:rFonts w:hint="default" w:ascii="Times New Roman" w:hAnsi="Times New Roman" w:eastAsia="方正仿宋_GBK" w:cs="Times New Roman"/>
          <w:sz w:val="32"/>
          <w:szCs w:val="32"/>
          <w:highlight w:val="none"/>
          <w:lang w:val="en-US" w:eastAsia="zh-CN"/>
        </w:rPr>
        <w:t>对咖啡基地面积500亩（含）以上，获得绿色食品或有机产品（转换期产品除外）认证且贴标使用的咖啡产品给予3万元/个产品的一次性奖补（续展或再次认证同一产品不予奖补），同一获证主体最高奖励30万元。获证产品数以有效期范围内的认证证书为准。</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630" w:lineRule="exact"/>
        <w:ind w:right="0" w:rightChars="0"/>
        <w:textAlignment w:val="auto"/>
        <w:outlineLvl w:val="9"/>
        <w:rPr>
          <w:rFonts w:hint="default" w:ascii="Times New Roman" w:hAnsi="Times New Roman" w:eastAsia="方正仿宋_GBK" w:cs="Times New Roman"/>
          <w:sz w:val="32"/>
          <w:szCs w:val="30"/>
          <w:highlight w:val="none"/>
          <w:lang w:val="en-US" w:eastAsia="zh-CN"/>
        </w:rPr>
      </w:pPr>
      <w:r>
        <w:rPr>
          <w:rFonts w:hint="default" w:ascii="Times New Roman" w:hAnsi="Times New Roman" w:eastAsia="方正楷体_GBK" w:cs="Times New Roman"/>
          <w:sz w:val="32"/>
          <w:szCs w:val="32"/>
          <w:highlight w:val="none"/>
          <w:lang w:val="en-US" w:eastAsia="zh-CN"/>
        </w:rPr>
        <w:t xml:space="preserve">    （二）绿色食品、有机咖啡基地。</w:t>
      </w:r>
      <w:r>
        <w:rPr>
          <w:rFonts w:hint="default" w:ascii="Times New Roman" w:hAnsi="Times New Roman" w:eastAsia="方正仿宋_GBK" w:cs="Times New Roman"/>
          <w:sz w:val="32"/>
          <w:szCs w:val="32"/>
          <w:highlight w:val="none"/>
          <w:lang w:val="en-US" w:eastAsia="zh-CN"/>
        </w:rPr>
        <w:t>对获证主体自主经营管理或长期稳定供应原料（承包、租赁及购销协议期不低于5年）且规模不少于500亩（含）的绿色食品、有机咖啡种植基地（有机转换基地除外）分别给予100元/亩、200元/亩的一次性奖补（再认证同一基地不予奖补）。基地规模核算以有效期内的认证证书、申请认证时提交的产地环境质量监测报告、基地承包（租赁）合同或原料购销协议为准。</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630" w:lineRule="exact"/>
        <w:ind w:right="0" w:rightChars="0" w:firstLine="64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（三）咖啡地理标志。</w:t>
      </w:r>
      <w:r>
        <w:rPr>
          <w:rFonts w:hint="default" w:ascii="Times New Roman" w:hAnsi="Times New Roman" w:eastAsia="方正仿宋_GBK" w:cs="Times New Roman"/>
          <w:sz w:val="32"/>
          <w:szCs w:val="32"/>
          <w:highlight w:val="none"/>
          <w:lang w:val="en-US" w:eastAsia="zh-CN"/>
        </w:rPr>
        <w:t>对获得国家地理标志证明商标注册、地理标志产品保护且授权用标企业不低于1家的持证主体给予50万元/个的奖补，同一持证主体仅奖补一次。</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val="en-US" w:eastAsia="zh-CN"/>
        </w:rPr>
      </w:pPr>
      <w:r>
        <w:rPr>
          <w:rFonts w:hint="default" w:ascii="Times New Roman" w:hAnsi="Times New Roman" w:eastAsia="方正黑体_GBK" w:cs="Times New Roman"/>
          <w:b w:val="0"/>
          <w:bCs w:val="0"/>
          <w:sz w:val="32"/>
          <w:szCs w:val="30"/>
          <w:highlight w:val="none"/>
          <w:lang w:val="en-US" w:eastAsia="zh-CN"/>
        </w:rPr>
        <w:t>五</w:t>
      </w:r>
      <w:r>
        <w:rPr>
          <w:rFonts w:hint="default" w:ascii="Times New Roman" w:hAnsi="Times New Roman" w:eastAsia="方正黑体_GBK" w:cs="Times New Roman"/>
          <w:b w:val="0"/>
          <w:bCs w:val="0"/>
          <w:sz w:val="32"/>
          <w:szCs w:val="30"/>
          <w:highlight w:val="none"/>
        </w:rPr>
        <w:t>、申报条件</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（一）符合支持范围的经营主体</w:t>
      </w:r>
      <w:r>
        <w:rPr>
          <w:rFonts w:hint="default" w:ascii="Times New Roman" w:hAnsi="Times New Roman" w:eastAsia="方正仿宋_GBK" w:cs="Times New Roman"/>
          <w:sz w:val="32"/>
          <w:szCs w:val="32"/>
          <w:highlight w:val="none"/>
          <w:lang w:eastAsia="zh-CN"/>
        </w:rPr>
        <w:t>、有关单位</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（二）</w:t>
      </w:r>
      <w:r>
        <w:rPr>
          <w:rFonts w:hint="default" w:ascii="Times New Roman" w:hAnsi="Times New Roman" w:eastAsia="方正仿宋_GBK" w:cs="Times New Roman"/>
          <w:sz w:val="32"/>
          <w:szCs w:val="32"/>
          <w:highlight w:val="none"/>
          <w:lang w:eastAsia="zh-CN"/>
        </w:rPr>
        <w:t>有机</w:t>
      </w:r>
      <w:r>
        <w:rPr>
          <w:rFonts w:hint="default" w:ascii="Times New Roman" w:hAnsi="Times New Roman" w:eastAsia="方正仿宋_GBK" w:cs="Times New Roman"/>
          <w:sz w:val="32"/>
          <w:szCs w:val="32"/>
          <w:highlight w:val="none"/>
          <w:lang w:val="en-US" w:eastAsia="zh-CN"/>
        </w:rPr>
        <w:t>产品获证主体在中国国家</w:t>
      </w:r>
      <w:r>
        <w:rPr>
          <w:rFonts w:hint="default" w:ascii="Times New Roman" w:hAnsi="Times New Roman" w:eastAsia="方正仿宋_GBK" w:cs="Times New Roman"/>
          <w:sz w:val="32"/>
          <w:szCs w:val="32"/>
          <w:highlight w:val="none"/>
          <w:lang w:eastAsia="zh-CN"/>
        </w:rPr>
        <w:t>认证认可监督管理委员会可查询到相关信息；绿色食品获证主体在中国绿色食品发展中心可查询到相关信息。</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（三）申报主体所提供的认证证书持有人名称需与申报主体保持一致。</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eastAsia="zh-CN"/>
        </w:rPr>
        <w:t>（四）申报主体依法经营，</w:t>
      </w:r>
      <w:r>
        <w:rPr>
          <w:rFonts w:hint="default" w:ascii="Times New Roman" w:hAnsi="Times New Roman" w:eastAsia="方正仿宋_GBK" w:cs="Times New Roman"/>
          <w:sz w:val="32"/>
          <w:szCs w:val="32"/>
          <w:highlight w:val="none"/>
          <w:lang w:val="en-US" w:eastAsia="zh-CN"/>
        </w:rPr>
        <w:t>3年内</w:t>
      </w:r>
      <w:r>
        <w:rPr>
          <w:rFonts w:hint="default" w:ascii="Times New Roman" w:hAnsi="Times New Roman" w:eastAsia="方正仿宋_GBK" w:cs="Times New Roman"/>
          <w:sz w:val="32"/>
          <w:szCs w:val="32"/>
          <w:highlight w:val="none"/>
          <w:lang w:eastAsia="zh-CN"/>
        </w:rPr>
        <w:t>在安全生产、信用、环保、产品质量安全、纳</w:t>
      </w:r>
      <w:r>
        <w:rPr>
          <w:rFonts w:hint="default" w:ascii="Times New Roman" w:hAnsi="Times New Roman" w:eastAsia="方正仿宋_GBK" w:cs="Times New Roman"/>
          <w:sz w:val="32"/>
          <w:szCs w:val="32"/>
          <w:highlight w:val="none"/>
        </w:rPr>
        <w:t>税等方面无不良记录。</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五</w:t>
      </w:r>
      <w:r>
        <w:rPr>
          <w:rFonts w:hint="default" w:ascii="Times New Roman" w:hAnsi="Times New Roman" w:eastAsia="方正仿宋_GBK" w:cs="Times New Roman"/>
          <w:sz w:val="32"/>
          <w:szCs w:val="32"/>
          <w:highlight w:val="none"/>
        </w:rPr>
        <w:t>）有下列情</w:t>
      </w:r>
      <w:r>
        <w:rPr>
          <w:rFonts w:hint="default" w:ascii="Times New Roman" w:hAnsi="Times New Roman" w:eastAsia="方正仿宋_GBK" w:cs="Times New Roman"/>
          <w:sz w:val="32"/>
          <w:szCs w:val="32"/>
          <w:highlight w:val="none"/>
          <w:lang w:eastAsia="zh-CN"/>
        </w:rPr>
        <w:t>形</w:t>
      </w:r>
      <w:r>
        <w:rPr>
          <w:rFonts w:hint="default" w:ascii="Times New Roman" w:hAnsi="Times New Roman" w:eastAsia="方正仿宋_GBK" w:cs="Times New Roman"/>
          <w:sz w:val="32"/>
          <w:szCs w:val="32"/>
          <w:highlight w:val="none"/>
        </w:rPr>
        <w:t>之一的，不予受理：</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default" w:ascii="Times New Roman" w:hAnsi="Times New Roman" w:eastAsia="方正仿宋_GBK" w:cs="Times New Roman"/>
          <w:sz w:val="32"/>
          <w:szCs w:val="32"/>
          <w:highlight w:val="none"/>
          <w:lang w:val="en-US" w:eastAsia="zh-CN"/>
        </w:rPr>
        <w:t>同一咖啡园生产基地不同主体重复申报的；</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w:t>
      </w:r>
      <w:r>
        <w:rPr>
          <w:rFonts w:hint="default" w:ascii="Times New Roman" w:hAnsi="Times New Roman" w:eastAsia="方正仿宋_GBK" w:cs="Times New Roman"/>
          <w:sz w:val="32"/>
          <w:szCs w:val="32"/>
          <w:highlight w:val="none"/>
          <w:lang w:val="en-US" w:eastAsia="zh-CN"/>
        </w:rPr>
        <w:t>认证机构资质及证书无效或被撤销、注销的</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同一年度内，已享受过同类财政补贴资金的项目</w:t>
      </w:r>
      <w:r>
        <w:rPr>
          <w:rFonts w:hint="default" w:ascii="Times New Roman" w:hAnsi="Times New Roman" w:eastAsia="方正仿宋_GBK" w:cs="Times New Roman"/>
          <w:sz w:val="32"/>
          <w:szCs w:val="32"/>
          <w:highlight w:val="none"/>
          <w:lang w:eastAsia="zh-CN"/>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val="en-US" w:eastAsia="zh-CN"/>
        </w:rPr>
        <w:t>4.弄虚作假，提供虚假证明材料的。</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default" w:ascii="Times New Roman" w:hAnsi="Times New Roman" w:eastAsia="方正黑体_GBK" w:cs="Times New Roman"/>
          <w:b w:val="0"/>
          <w:bCs w:val="0"/>
          <w:sz w:val="32"/>
          <w:szCs w:val="30"/>
          <w:highlight w:val="none"/>
          <w:lang w:val="en-US" w:eastAsia="zh-CN"/>
        </w:rPr>
        <w:t>六</w:t>
      </w:r>
      <w:r>
        <w:rPr>
          <w:rFonts w:hint="default" w:ascii="Times New Roman" w:hAnsi="Times New Roman" w:eastAsia="方正黑体_GBK" w:cs="Times New Roman"/>
          <w:b w:val="0"/>
          <w:bCs w:val="0"/>
          <w:sz w:val="32"/>
          <w:szCs w:val="30"/>
          <w:highlight w:val="none"/>
        </w:rPr>
        <w:t>、</w:t>
      </w:r>
      <w:r>
        <w:rPr>
          <w:rFonts w:hint="default" w:ascii="Times New Roman" w:hAnsi="Times New Roman" w:eastAsia="方正黑体_GBK" w:cs="Times New Roman"/>
          <w:b w:val="0"/>
          <w:bCs w:val="0"/>
          <w:sz w:val="32"/>
          <w:szCs w:val="30"/>
          <w:highlight w:val="none"/>
          <w:lang w:eastAsia="zh-CN"/>
        </w:rPr>
        <w:t>受理</w:t>
      </w:r>
      <w:r>
        <w:rPr>
          <w:rFonts w:hint="default" w:ascii="Times New Roman" w:hAnsi="Times New Roman" w:eastAsia="方正黑体_GBK" w:cs="Times New Roman"/>
          <w:b w:val="0"/>
          <w:bCs w:val="0"/>
          <w:sz w:val="32"/>
          <w:szCs w:val="30"/>
          <w:highlight w:val="none"/>
        </w:rPr>
        <w:t>时间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kern w:val="2"/>
          <w:sz w:val="32"/>
          <w:szCs w:val="32"/>
          <w:highlight w:val="none"/>
          <w:lang w:val="en-US" w:eastAsia="zh-CN"/>
        </w:rPr>
        <w:t>2025年4月1日—4月20日</w:t>
      </w:r>
      <w:r>
        <w:rPr>
          <w:rFonts w:hint="default" w:ascii="Times New Roman" w:hAnsi="Times New Roman" w:eastAsia="方正仿宋_GBK" w:cs="Times New Roman"/>
          <w:sz w:val="32"/>
          <w:szCs w:val="32"/>
          <w:highlight w:val="none"/>
          <w:lang w:val="en-US" w:eastAsia="zh-CN"/>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2"/>
          <w:highlight w:val="none"/>
        </w:rPr>
      </w:pPr>
      <w:r>
        <w:rPr>
          <w:rFonts w:hint="default" w:ascii="Times New Roman" w:hAnsi="Times New Roman" w:eastAsia="方正黑体_GBK" w:cs="Times New Roman"/>
          <w:b w:val="0"/>
          <w:bCs w:val="0"/>
          <w:sz w:val="32"/>
          <w:szCs w:val="30"/>
          <w:highlight w:val="none"/>
          <w:lang w:val="en-US" w:eastAsia="zh-CN"/>
        </w:rPr>
        <w:t>七</w:t>
      </w:r>
      <w:r>
        <w:rPr>
          <w:rFonts w:hint="default" w:ascii="Times New Roman" w:hAnsi="Times New Roman" w:eastAsia="方正黑体_GBK" w:cs="Times New Roman"/>
          <w:b w:val="0"/>
          <w:bCs w:val="0"/>
          <w:sz w:val="32"/>
          <w:szCs w:val="30"/>
          <w:highlight w:val="none"/>
          <w:lang w:eastAsia="zh-CN"/>
        </w:rPr>
        <w:t>、</w:t>
      </w:r>
      <w:r>
        <w:rPr>
          <w:rFonts w:hint="default" w:ascii="Times New Roman" w:hAnsi="Times New Roman" w:eastAsia="方正黑体_GBK" w:cs="Times New Roman"/>
          <w:b w:val="0"/>
          <w:bCs w:val="0"/>
          <w:sz w:val="32"/>
          <w:szCs w:val="32"/>
          <w:highlight w:val="none"/>
        </w:rPr>
        <w:t>申报材料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（一）申报</w:t>
      </w:r>
      <w:r>
        <w:rPr>
          <w:rFonts w:hint="default" w:ascii="Times New Roman" w:hAnsi="Times New Roman" w:eastAsia="方正楷体_GBK" w:cs="Times New Roman"/>
          <w:sz w:val="32"/>
          <w:szCs w:val="32"/>
          <w:highlight w:val="none"/>
          <w:lang w:eastAsia="zh-CN"/>
        </w:rPr>
        <w:t>表</w:t>
      </w:r>
      <w:r>
        <w:rPr>
          <w:rFonts w:hint="default" w:ascii="Times New Roman" w:hAnsi="Times New Roman" w:eastAsia="方正楷体_GBK" w:cs="Times New Roman"/>
          <w:sz w:val="32"/>
          <w:szCs w:val="32"/>
          <w:highlight w:val="none"/>
        </w:rPr>
        <w:t>。</w:t>
      </w:r>
      <w:r>
        <w:rPr>
          <w:rFonts w:hint="default" w:ascii="Times New Roman" w:hAnsi="Times New Roman" w:eastAsia="方正仿宋_GBK" w:cs="Times New Roman"/>
          <w:sz w:val="32"/>
          <w:szCs w:val="32"/>
          <w:highlight w:val="none"/>
          <w:lang w:eastAsia="zh-CN"/>
        </w:rPr>
        <w:t>申报表</w:t>
      </w:r>
      <w:r>
        <w:rPr>
          <w:rFonts w:hint="default" w:ascii="Times New Roman" w:hAnsi="Times New Roman" w:eastAsia="方正仿宋_GBK" w:cs="Times New Roman"/>
          <w:sz w:val="32"/>
          <w:szCs w:val="32"/>
          <w:highlight w:val="none"/>
        </w:rPr>
        <w:t>内容包括申请单位基本情况、</w:t>
      </w:r>
      <w:r>
        <w:rPr>
          <w:rFonts w:hint="default" w:ascii="Times New Roman" w:hAnsi="Times New Roman"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lang w:val="en-US" w:eastAsia="zh-CN"/>
        </w:rPr>
        <w:t>基地</w:t>
      </w:r>
      <w:r>
        <w:rPr>
          <w:rFonts w:hint="default" w:ascii="Times New Roman" w:hAnsi="Times New Roman" w:eastAsia="方正仿宋_GBK" w:cs="Times New Roman"/>
          <w:sz w:val="32"/>
          <w:szCs w:val="32"/>
          <w:highlight w:val="none"/>
        </w:rPr>
        <w:t>规模、绿色</w:t>
      </w:r>
      <w:r>
        <w:rPr>
          <w:rFonts w:hint="default" w:ascii="Times New Roman" w:hAnsi="Times New Roman" w:eastAsia="方正仿宋_GBK" w:cs="Times New Roman"/>
          <w:sz w:val="32"/>
          <w:szCs w:val="32"/>
          <w:highlight w:val="none"/>
          <w:lang w:val="en-US" w:eastAsia="zh-CN"/>
        </w:rPr>
        <w:t>食品及</w:t>
      </w:r>
      <w:r>
        <w:rPr>
          <w:rFonts w:hint="default" w:ascii="Times New Roman" w:hAnsi="Times New Roman" w:eastAsia="方正仿宋_GBK" w:cs="Times New Roman"/>
          <w:sz w:val="32"/>
          <w:szCs w:val="32"/>
          <w:highlight w:val="none"/>
        </w:rPr>
        <w:t>有机认证情况</w:t>
      </w:r>
      <w:r>
        <w:rPr>
          <w:rFonts w:hint="default" w:ascii="Times New Roman" w:hAnsi="Times New Roman" w:eastAsia="方正仿宋_GBK" w:cs="Times New Roman"/>
          <w:sz w:val="32"/>
          <w:szCs w:val="32"/>
          <w:highlight w:val="none"/>
          <w:lang w:eastAsia="zh-CN"/>
        </w:rPr>
        <w:t>、地理标志登记（保护）情况</w:t>
      </w:r>
      <w:r>
        <w:rPr>
          <w:rFonts w:hint="default" w:ascii="Times New Roman" w:hAnsi="Times New Roman" w:eastAsia="方正仿宋_GBK" w:cs="Times New Roman"/>
          <w:sz w:val="32"/>
          <w:szCs w:val="32"/>
          <w:highlight w:val="none"/>
        </w:rPr>
        <w:t>以及经济、社会效益等。申请文件需法定代表人签字、加盖公章</w:t>
      </w:r>
      <w:r>
        <w:rPr>
          <w:rFonts w:hint="default" w:ascii="Times New Roman" w:hAnsi="Times New Roman" w:eastAsia="方正仿宋_GBK" w:cs="Times New Roman"/>
          <w:sz w:val="32"/>
          <w:szCs w:val="32"/>
          <w:highlight w:val="none"/>
          <w:lang w:eastAsia="zh-CN"/>
        </w:rPr>
        <w:t>（附件</w:t>
      </w:r>
      <w:r>
        <w:rPr>
          <w:rFonts w:hint="default" w:ascii="Times New Roman" w:hAnsi="Times New Roman" w:eastAsia="方正仿宋_GBK" w:cs="Times New Roman"/>
          <w:sz w:val="32"/>
          <w:szCs w:val="32"/>
          <w:highlight w:val="none"/>
          <w:lang w:val="en-US" w:eastAsia="zh-CN"/>
        </w:rPr>
        <w:t>1-1</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（二）承诺书。</w:t>
      </w:r>
      <w:r>
        <w:rPr>
          <w:rFonts w:hint="default" w:ascii="Times New Roman" w:hAnsi="Times New Roman" w:eastAsia="方正仿宋_GBK" w:cs="Times New Roman"/>
          <w:sz w:val="32"/>
          <w:szCs w:val="32"/>
          <w:highlight w:val="none"/>
        </w:rPr>
        <w:t>经申</w:t>
      </w:r>
      <w:r>
        <w:rPr>
          <w:rFonts w:hint="default" w:ascii="Times New Roman" w:hAnsi="Times New Roman" w:eastAsia="方正仿宋_GBK" w:cs="Times New Roman"/>
          <w:sz w:val="32"/>
          <w:szCs w:val="32"/>
          <w:highlight w:val="none"/>
          <w:lang w:eastAsia="zh-CN"/>
        </w:rPr>
        <w:t>报</w:t>
      </w:r>
      <w:r>
        <w:rPr>
          <w:rFonts w:hint="default" w:ascii="Times New Roman" w:hAnsi="Times New Roman" w:eastAsia="方正仿宋_GBK" w:cs="Times New Roman"/>
          <w:sz w:val="32"/>
          <w:szCs w:val="32"/>
          <w:highlight w:val="none"/>
        </w:rPr>
        <w:t>单位法定代表人签字盖章的对其所提供资料真实性、合法性负责的承诺书</w:t>
      </w:r>
      <w:r>
        <w:rPr>
          <w:rFonts w:hint="default" w:ascii="Times New Roman" w:hAnsi="Times New Roman" w:eastAsia="方正仿宋_GBK" w:cs="Times New Roman"/>
          <w:sz w:val="32"/>
          <w:szCs w:val="32"/>
          <w:highlight w:val="none"/>
          <w:lang w:eastAsia="zh-CN"/>
        </w:rPr>
        <w:t>（附件</w:t>
      </w:r>
      <w:r>
        <w:rPr>
          <w:rFonts w:hint="default" w:ascii="Times New Roman" w:hAnsi="Times New Roman" w:eastAsia="方正仿宋_GBK" w:cs="Times New Roman"/>
          <w:sz w:val="32"/>
          <w:szCs w:val="32"/>
          <w:highlight w:val="none"/>
          <w:lang w:val="en-US" w:eastAsia="zh-CN"/>
        </w:rPr>
        <w:t>1-2</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（三）</w:t>
      </w:r>
      <w:r>
        <w:rPr>
          <w:rFonts w:hint="default" w:ascii="Times New Roman" w:hAnsi="Times New Roman" w:eastAsia="方正楷体_GBK" w:cs="Times New Roman"/>
          <w:sz w:val="32"/>
          <w:szCs w:val="32"/>
          <w:highlight w:val="none"/>
          <w:lang w:eastAsia="zh-CN"/>
        </w:rPr>
        <w:t>证明材料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1.申报主体（单位）的营业执照、税务登记证、组织机构代码证、事业单位法人证书副本复印件或多证合一的营业执照副本复印件等主体身份证明材料。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trike/>
          <w:dstrike w:val="0"/>
          <w:sz w:val="32"/>
          <w:szCs w:val="32"/>
          <w:highlight w:val="none"/>
          <w:u w:val="single"/>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认证证书。提供</w:t>
      </w:r>
      <w:r>
        <w:rPr>
          <w:rFonts w:hint="default" w:ascii="Times New Roman" w:hAnsi="Times New Roman" w:eastAsia="方正仿宋_GBK" w:cs="Times New Roman"/>
          <w:sz w:val="32"/>
          <w:szCs w:val="32"/>
          <w:highlight w:val="none"/>
          <w:lang w:val="en-US" w:eastAsia="zh-CN"/>
        </w:rPr>
        <w:t>有效期内的绿色食品、有机产品认证证书（有机转换证书除外）或地理标志登记（注册）证书复印件</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3.申报主体在</w:t>
      </w:r>
      <w:r>
        <w:rPr>
          <w:rFonts w:hint="default" w:ascii="Times New Roman" w:hAnsi="Times New Roman" w:eastAsia="方正仿宋_GBK" w:cs="Times New Roman"/>
          <w:sz w:val="32"/>
          <w:szCs w:val="32"/>
          <w:highlight w:val="none"/>
        </w:rPr>
        <w:t>中国人民银行征信中心查询的信用报告。</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4.基地证明材料。不低于5年的基地承包（租赁）或原料购销合同（协议）及基地清单。</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近一年内州（市）级</w:t>
      </w:r>
      <w:r>
        <w:rPr>
          <w:rFonts w:hint="default" w:ascii="Times New Roman" w:hAnsi="Times New Roman" w:eastAsia="方正仿宋_GBK" w:cs="Times New Roman"/>
          <w:sz w:val="32"/>
          <w:szCs w:val="32"/>
          <w:highlight w:val="none"/>
          <w:lang w:eastAsia="zh-CN"/>
        </w:rPr>
        <w:t>或省级以</w:t>
      </w:r>
      <w:r>
        <w:rPr>
          <w:rFonts w:hint="default" w:ascii="Times New Roman" w:hAnsi="Times New Roman" w:eastAsia="方正仿宋_GBK" w:cs="Times New Roman"/>
          <w:sz w:val="32"/>
          <w:szCs w:val="32"/>
          <w:highlight w:val="none"/>
        </w:rPr>
        <w:t>上有资质的检测机构按绿色食品或有机产品标准全项检测的合格产品检验报告。绿色</w:t>
      </w:r>
      <w:r>
        <w:rPr>
          <w:rFonts w:hint="default" w:ascii="Times New Roman" w:hAnsi="Times New Roman" w:eastAsia="方正仿宋_GBK" w:cs="Times New Roman"/>
          <w:sz w:val="32"/>
          <w:szCs w:val="32"/>
          <w:highlight w:val="none"/>
          <w:lang w:eastAsia="zh-CN"/>
        </w:rPr>
        <w:t>食品基地同时需提供</w:t>
      </w:r>
      <w:r>
        <w:rPr>
          <w:rFonts w:hint="default" w:ascii="Times New Roman" w:hAnsi="Times New Roman" w:eastAsia="方正仿宋_GBK" w:cs="Times New Roman"/>
          <w:sz w:val="32"/>
          <w:szCs w:val="32"/>
          <w:highlight w:val="none"/>
        </w:rPr>
        <w:t>《产地环境检测报告》</w:t>
      </w:r>
      <w:r>
        <w:rPr>
          <w:rFonts w:hint="default" w:ascii="Times New Roman" w:hAnsi="Times New Roman" w:eastAsia="方正仿宋_GBK" w:cs="Times New Roman"/>
          <w:sz w:val="32"/>
          <w:szCs w:val="32"/>
          <w:highlight w:val="none"/>
          <w:lang w:eastAsia="zh-CN"/>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6.地理标志登记（注册）申请须提供授权用标及企业用标证明材料。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7.认证基地范围图斑。采用国家2000坐标系采集申报认证基地的边界坐标并形成的图斑，最终数据以.shp格式存储。</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w w:val="100"/>
          <w:kern w:val="2"/>
          <w:sz w:val="32"/>
          <w:szCs w:val="32"/>
          <w:highlight w:val="none"/>
          <w:lang w:val="en-US" w:eastAsia="zh-CN" w:bidi="ar-SA"/>
        </w:rPr>
      </w:pPr>
      <w:r>
        <w:rPr>
          <w:rFonts w:hint="default" w:ascii="Times New Roman" w:hAnsi="Times New Roman" w:eastAsia="方正仿宋_GBK" w:cs="Times New Roman"/>
          <w:sz w:val="32"/>
          <w:szCs w:val="32"/>
          <w:highlight w:val="none"/>
          <w:lang w:val="en-US" w:eastAsia="zh-CN"/>
        </w:rPr>
        <w:t>8.其他材料。</w:t>
      </w:r>
      <w:r>
        <w:rPr>
          <w:rFonts w:hint="default" w:ascii="Times New Roman" w:hAnsi="Times New Roman" w:eastAsia="方正仿宋_GBK" w:cs="Times New Roman"/>
          <w:w w:val="100"/>
          <w:kern w:val="2"/>
          <w:sz w:val="32"/>
          <w:szCs w:val="32"/>
          <w:highlight w:val="none"/>
          <w:lang w:val="en-US" w:eastAsia="zh-CN" w:bidi="ar-SA"/>
        </w:rPr>
        <w:t>包括但不限于生产、销售贴标产品的生产记录、贴标产品照片、销售合同、销售发票及对应银行流水等。</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黑体_GBK" w:cs="Times New Roman"/>
          <w:b w:val="0"/>
          <w:bCs w:val="0"/>
          <w:sz w:val="32"/>
          <w:szCs w:val="32"/>
          <w:highlight w:val="none"/>
          <w:lang w:val="en-US" w:eastAsia="zh-CN"/>
        </w:rPr>
        <w:t>八</w:t>
      </w:r>
      <w:r>
        <w:rPr>
          <w:rFonts w:hint="default" w:ascii="Times New Roman" w:hAnsi="Times New Roman" w:eastAsia="方正黑体_GBK" w:cs="Times New Roman"/>
          <w:b w:val="0"/>
          <w:bCs w:val="0"/>
          <w:sz w:val="32"/>
          <w:szCs w:val="32"/>
          <w:highlight w:val="none"/>
        </w:rPr>
        <w:t>、</w:t>
      </w:r>
      <w:r>
        <w:rPr>
          <w:rFonts w:hint="default" w:ascii="Times New Roman" w:hAnsi="Times New Roman" w:eastAsia="方正黑体_GBK" w:cs="Times New Roman"/>
          <w:b w:val="0"/>
          <w:bCs w:val="0"/>
          <w:sz w:val="32"/>
          <w:szCs w:val="30"/>
          <w:highlight w:val="none"/>
        </w:rPr>
        <w:t>申报</w:t>
      </w:r>
      <w:r>
        <w:rPr>
          <w:rFonts w:hint="default" w:ascii="Times New Roman" w:hAnsi="Times New Roman" w:eastAsia="方正黑体_GBK" w:cs="Times New Roman"/>
          <w:b w:val="0"/>
          <w:bCs w:val="0"/>
          <w:sz w:val="32"/>
          <w:szCs w:val="30"/>
          <w:highlight w:val="none"/>
          <w:lang w:eastAsia="zh-CN"/>
        </w:rPr>
        <w:t>和审核</w:t>
      </w:r>
      <w:r>
        <w:rPr>
          <w:rFonts w:hint="default" w:ascii="Times New Roman" w:hAnsi="Times New Roman" w:eastAsia="方正黑体_GBK" w:cs="Times New Roman"/>
          <w:b w:val="0"/>
          <w:bCs w:val="0"/>
          <w:sz w:val="32"/>
          <w:szCs w:val="30"/>
          <w:highlight w:val="none"/>
        </w:rPr>
        <w:t>程序</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（一）网上申报</w:t>
      </w:r>
      <w:r>
        <w:rPr>
          <w:rFonts w:hint="default" w:ascii="Times New Roman" w:hAnsi="Times New Roman" w:eastAsia="方正楷体_GBK" w:cs="Times New Roman"/>
          <w:sz w:val="32"/>
          <w:szCs w:val="32"/>
          <w:highlight w:val="none"/>
          <w:lang w:eastAsia="zh-CN"/>
        </w:rPr>
        <w:t>。</w:t>
      </w:r>
      <w:r>
        <w:rPr>
          <w:rFonts w:hint="default" w:ascii="Times New Roman" w:hAnsi="Times New Roman" w:eastAsia="方正仿宋_GBK" w:cs="Times New Roman"/>
          <w:sz w:val="32"/>
          <w:szCs w:val="32"/>
          <w:highlight w:val="none"/>
        </w:rPr>
        <w:t>符合申报条件的单位及</w:t>
      </w:r>
      <w:r>
        <w:rPr>
          <w:rFonts w:hint="default" w:ascii="Times New Roman" w:hAnsi="Times New Roman" w:eastAsia="方正仿宋_GBK" w:cs="Times New Roman"/>
          <w:sz w:val="32"/>
          <w:szCs w:val="32"/>
          <w:highlight w:val="none"/>
          <w:lang w:eastAsia="zh-CN"/>
        </w:rPr>
        <w:t>新型农业</w:t>
      </w:r>
      <w:r>
        <w:rPr>
          <w:rFonts w:hint="default" w:ascii="Times New Roman" w:hAnsi="Times New Roman" w:eastAsia="方正仿宋_GBK" w:cs="Times New Roman"/>
          <w:sz w:val="32"/>
          <w:szCs w:val="32"/>
          <w:highlight w:val="none"/>
        </w:rPr>
        <w:t>经营主体，按照指南和网上申报要求，</w:t>
      </w:r>
      <w:r>
        <w:rPr>
          <w:rFonts w:hint="default" w:ascii="Times New Roman" w:hAnsi="Times New Roman" w:eastAsia="方正仿宋_GBK" w:cs="Times New Roman"/>
          <w:sz w:val="32"/>
          <w:szCs w:val="32"/>
          <w:highlight w:val="none"/>
          <w:lang w:eastAsia="zh-CN"/>
        </w:rPr>
        <w:t>于</w:t>
      </w:r>
      <w:r>
        <w:rPr>
          <w:rFonts w:hint="default" w:ascii="Times New Roman" w:hAnsi="Times New Roman" w:eastAsia="方正仿宋_GBK" w:cs="Times New Roman"/>
          <w:sz w:val="32"/>
          <w:szCs w:val="32"/>
          <w:highlight w:val="none"/>
          <w:lang w:val="en-US" w:eastAsia="zh-CN"/>
        </w:rPr>
        <w:t>2025年4月20日前</w:t>
      </w:r>
      <w:r>
        <w:rPr>
          <w:rFonts w:hint="default" w:ascii="Times New Roman" w:hAnsi="Times New Roman" w:eastAsia="方正仿宋_GBK" w:cs="Times New Roman"/>
          <w:sz w:val="32"/>
          <w:szCs w:val="32"/>
          <w:highlight w:val="none"/>
          <w:lang w:eastAsia="zh-CN"/>
        </w:rPr>
        <w:t>登录</w:t>
      </w:r>
      <w:r>
        <w:rPr>
          <w:rFonts w:hint="default" w:ascii="Times New Roman" w:hAnsi="Times New Roman" w:eastAsia="方正仿宋_GBK" w:cs="Times New Roman"/>
          <w:sz w:val="32"/>
          <w:szCs w:val="32"/>
          <w:highlight w:val="none"/>
        </w:rPr>
        <w:t>云南省财政资金支持市场主体综合服务平台</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阳光云财一网通</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（网址：</w:t>
      </w:r>
      <w:r>
        <w:rPr>
          <w:rFonts w:hint="default" w:ascii="Times New Roman" w:hAnsi="Times New Roman" w:eastAsia="方正仿宋_GBK" w:cs="Times New Roman"/>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"http://czt.yn.gov.cn/ygyc/#/home）进行注册申报。\”"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http://czt.yn.gov.cn/ygyc）进行注册申报。</w:t>
      </w:r>
      <w:r>
        <w:rPr>
          <w:rFonts w:hint="default" w:ascii="Times New Roman" w:hAnsi="Times New Roman" w:eastAsia="方正仿宋_GBK" w:cs="Times New Roman"/>
          <w:sz w:val="32"/>
          <w:szCs w:val="32"/>
          <w:highlight w:val="none"/>
        </w:rPr>
        <w:fldChar w:fldCharType="end"/>
      </w:r>
      <w:r>
        <w:rPr>
          <w:rFonts w:hint="default" w:ascii="Times New Roman" w:hAnsi="Times New Roman" w:eastAsia="方正仿宋_GBK" w:cs="Times New Roman"/>
          <w:sz w:val="32"/>
          <w:szCs w:val="32"/>
          <w:highlight w:val="none"/>
        </w:rPr>
        <w:t>申报主体应按照申报指南要求真实、准确、全面填报相关材料</w:t>
      </w:r>
      <w:r>
        <w:rPr>
          <w:rFonts w:hint="default" w:ascii="Times New Roman" w:hAnsi="Times New Roman" w:eastAsia="方正仿宋_GBK" w:cs="Times New Roman"/>
          <w:sz w:val="32"/>
          <w:szCs w:val="32"/>
          <w:highlight w:val="none"/>
          <w:lang w:eastAsia="zh-CN"/>
        </w:rPr>
        <w:t>并</w:t>
      </w:r>
      <w:r>
        <w:rPr>
          <w:rFonts w:hint="default" w:ascii="Times New Roman" w:hAnsi="Times New Roman" w:eastAsia="方正仿宋_GBK" w:cs="Times New Roman"/>
          <w:sz w:val="32"/>
          <w:szCs w:val="32"/>
          <w:highlight w:val="none"/>
        </w:rPr>
        <w:t>提交，所有申报材料均采用原件扫描件形式上传</w:t>
      </w:r>
      <w:r>
        <w:rPr>
          <w:rFonts w:hint="default" w:ascii="Times New Roman" w:hAnsi="Times New Roman" w:eastAsia="方正仿宋_GBK" w:cs="Times New Roman"/>
          <w:sz w:val="32"/>
          <w:szCs w:val="32"/>
          <w:highlight w:val="none"/>
          <w:lang w:eastAsia="zh-CN"/>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楷体_GBK" w:cs="Times New Roman"/>
          <w:sz w:val="32"/>
          <w:szCs w:val="32"/>
          <w:highlight w:val="none"/>
        </w:rPr>
        <w:t>（二）</w:t>
      </w:r>
      <w:r>
        <w:rPr>
          <w:rFonts w:hint="default" w:ascii="Times New Roman" w:hAnsi="Times New Roman" w:eastAsia="方正楷体_GBK" w:cs="Times New Roman"/>
          <w:sz w:val="32"/>
          <w:szCs w:val="32"/>
          <w:highlight w:val="none"/>
          <w:lang w:eastAsia="zh-CN"/>
        </w:rPr>
        <w:t>县级审核。</w:t>
      </w:r>
      <w:r>
        <w:rPr>
          <w:rFonts w:hint="default" w:ascii="Times New Roman" w:hAnsi="Times New Roman" w:eastAsia="方正仿宋_GBK" w:cs="Times New Roman"/>
          <w:sz w:val="32"/>
          <w:szCs w:val="32"/>
          <w:highlight w:val="none"/>
        </w:rPr>
        <w:t>县级农业</w:t>
      </w:r>
      <w:r>
        <w:rPr>
          <w:rFonts w:hint="default" w:ascii="Times New Roman" w:hAnsi="Times New Roman" w:eastAsia="方正仿宋_GBK" w:cs="Times New Roman"/>
          <w:sz w:val="32"/>
          <w:szCs w:val="32"/>
          <w:highlight w:val="none"/>
          <w:lang w:eastAsia="zh-CN"/>
        </w:rPr>
        <w:t>农村（咖啡）主管</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eastAsia="zh-CN"/>
        </w:rPr>
        <w:t>牵头审核</w:t>
      </w:r>
      <w:r>
        <w:rPr>
          <w:rFonts w:hint="default" w:ascii="Times New Roman" w:hAnsi="Times New Roman" w:eastAsia="方正仿宋_GBK" w:cs="Times New Roman"/>
          <w:sz w:val="32"/>
          <w:szCs w:val="32"/>
          <w:highlight w:val="none"/>
        </w:rPr>
        <w:t>申报主体基本情况</w:t>
      </w:r>
      <w:r>
        <w:rPr>
          <w:rFonts w:hint="default" w:ascii="Times New Roman" w:hAnsi="Times New Roman" w:eastAsia="方正仿宋_GBK" w:cs="Times New Roman"/>
          <w:sz w:val="32"/>
          <w:szCs w:val="32"/>
          <w:highlight w:val="none"/>
          <w:lang w:eastAsia="zh-CN"/>
        </w:rPr>
        <w:t>：包括但不限于基地面积</w:t>
      </w:r>
      <w:r>
        <w:rPr>
          <w:rFonts w:hint="default" w:ascii="Times New Roman" w:hAnsi="Times New Roman" w:eastAsia="方正仿宋_GBK" w:cs="Times New Roman"/>
          <w:sz w:val="32"/>
          <w:szCs w:val="32"/>
          <w:highlight w:val="none"/>
          <w:lang w:val="en-US" w:eastAsia="zh-CN"/>
        </w:rPr>
        <w:t>及权属证明</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认证类型、证书真伪及有效期</w:t>
      </w:r>
      <w:r>
        <w:rPr>
          <w:rFonts w:hint="default" w:ascii="Times New Roman" w:hAnsi="Times New Roman" w:eastAsia="方正仿宋_GBK" w:cs="Times New Roman"/>
          <w:sz w:val="32"/>
          <w:szCs w:val="32"/>
          <w:highlight w:val="none"/>
        </w:rPr>
        <w:t>、资金补贴额度</w:t>
      </w:r>
      <w:r>
        <w:rPr>
          <w:rFonts w:hint="default" w:ascii="Times New Roman" w:hAnsi="Times New Roman" w:eastAsia="方正仿宋_GBK" w:cs="Times New Roman"/>
          <w:sz w:val="32"/>
          <w:szCs w:val="32"/>
          <w:highlight w:val="none"/>
          <w:lang w:eastAsia="zh-CN"/>
        </w:rPr>
        <w:t>等</w:t>
      </w:r>
      <w:r>
        <w:rPr>
          <w:rFonts w:hint="default" w:ascii="Times New Roman" w:hAnsi="Times New Roman" w:eastAsia="方正仿宋_GBK" w:cs="Times New Roman"/>
          <w:sz w:val="32"/>
          <w:szCs w:val="32"/>
          <w:highlight w:val="none"/>
        </w:rPr>
        <w:t>信息</w:t>
      </w:r>
      <w:r>
        <w:rPr>
          <w:rFonts w:hint="default" w:ascii="Times New Roman" w:hAnsi="Times New Roman" w:eastAsia="方正仿宋_GBK" w:cs="Times New Roman"/>
          <w:sz w:val="32"/>
          <w:szCs w:val="32"/>
          <w:highlight w:val="none"/>
          <w:lang w:eastAsia="zh-CN"/>
        </w:rPr>
        <w:t>，会同财政部门对申报项目及主体进行审核。同时，需进一步商市场监管、税务、生态环境、公安和法院等部门对申报主体及其</w:t>
      </w:r>
      <w:r>
        <w:rPr>
          <w:rFonts w:hint="default" w:ascii="Times New Roman" w:hAnsi="Times New Roman" w:eastAsia="方正仿宋_GBK" w:cs="Times New Roman"/>
          <w:sz w:val="32"/>
          <w:szCs w:val="32"/>
          <w:highlight w:val="none"/>
          <w:lang w:val="en-US" w:eastAsia="zh-CN"/>
        </w:rPr>
        <w:t>法人近3年在安全生产、社会</w:t>
      </w:r>
      <w:r>
        <w:rPr>
          <w:rFonts w:hint="default" w:ascii="Times New Roman" w:hAnsi="Times New Roman" w:eastAsia="方正仿宋_GBK" w:cs="Times New Roman"/>
          <w:sz w:val="32"/>
          <w:szCs w:val="32"/>
          <w:highlight w:val="none"/>
          <w:lang w:eastAsia="zh-CN"/>
        </w:rPr>
        <w:t>信用、环保、产品质量安全、纳税、涉黑涉恶、诉讼</w:t>
      </w:r>
      <w:r>
        <w:rPr>
          <w:rFonts w:hint="default" w:ascii="Times New Roman" w:hAnsi="Times New Roman" w:eastAsia="方正仿宋_GBK" w:cs="Times New Roman"/>
          <w:sz w:val="32"/>
          <w:szCs w:val="32"/>
          <w:highlight w:val="none"/>
        </w:rPr>
        <w:t>等</w:t>
      </w:r>
      <w:r>
        <w:rPr>
          <w:rFonts w:hint="default" w:ascii="Times New Roman" w:hAnsi="Times New Roman" w:eastAsia="方正仿宋_GBK" w:cs="Times New Roman"/>
          <w:sz w:val="32"/>
          <w:szCs w:val="32"/>
          <w:highlight w:val="none"/>
          <w:lang w:eastAsia="zh-CN"/>
        </w:rPr>
        <w:t>方面进行深入核查，申报主体存在以上方面不良记录且未整改的，取消申报资格；已整改的，须由</w:t>
      </w:r>
      <w:r>
        <w:rPr>
          <w:rFonts w:hint="default" w:ascii="Times New Roman" w:hAnsi="Times New Roman" w:eastAsia="方正仿宋_GBK" w:cs="Times New Roman"/>
          <w:sz w:val="32"/>
          <w:szCs w:val="32"/>
          <w:highlight w:val="none"/>
        </w:rPr>
        <w:t>申报主体提供所在地相关主管部门出具的整改完成证明材料；涉及认证</w:t>
      </w:r>
      <w:r>
        <w:rPr>
          <w:rFonts w:hint="default" w:ascii="Times New Roman" w:hAnsi="Times New Roman" w:eastAsia="方正仿宋_GBK" w:cs="Times New Roman"/>
          <w:sz w:val="32"/>
          <w:szCs w:val="32"/>
          <w:highlight w:val="none"/>
          <w:lang w:eastAsia="zh-CN"/>
        </w:rPr>
        <w:t>基地</w:t>
      </w:r>
      <w:r>
        <w:rPr>
          <w:rFonts w:hint="default" w:ascii="Times New Roman" w:hAnsi="Times New Roman" w:eastAsia="方正仿宋_GBK" w:cs="Times New Roman"/>
          <w:sz w:val="32"/>
          <w:szCs w:val="32"/>
          <w:highlight w:val="none"/>
        </w:rPr>
        <w:t>所在地跨县</w:t>
      </w:r>
      <w:r>
        <w:rPr>
          <w:rFonts w:hint="default" w:ascii="Times New Roman" w:hAnsi="Times New Roman" w:eastAsia="方正仿宋_GBK" w:cs="Times New Roman"/>
          <w:sz w:val="32"/>
          <w:szCs w:val="32"/>
          <w:highlight w:val="none"/>
          <w:lang w:eastAsia="zh-CN"/>
        </w:rPr>
        <w:t>（市、</w:t>
      </w:r>
      <w:r>
        <w:rPr>
          <w:rFonts w:hint="default" w:ascii="Times New Roman" w:hAnsi="Times New Roman" w:eastAsia="方正仿宋_GBK" w:cs="Times New Roman"/>
          <w:sz w:val="32"/>
          <w:szCs w:val="32"/>
          <w:highlight w:val="none"/>
        </w:rPr>
        <w:t>区</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的，需商请所在地农业</w:t>
      </w:r>
      <w:r>
        <w:rPr>
          <w:rFonts w:hint="default" w:ascii="Times New Roman" w:hAnsi="Times New Roman" w:eastAsia="方正仿宋_GBK" w:cs="Times New Roman"/>
          <w:sz w:val="32"/>
          <w:szCs w:val="32"/>
          <w:highlight w:val="none"/>
          <w:lang w:eastAsia="zh-CN"/>
        </w:rPr>
        <w:t>农村</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rPr>
        <w:t>）主管部门进行核实</w:t>
      </w:r>
      <w:r>
        <w:rPr>
          <w:rFonts w:hint="default" w:ascii="Times New Roman" w:hAnsi="Times New Roman" w:eastAsia="方正仿宋_GBK" w:cs="Times New Roman"/>
          <w:sz w:val="32"/>
          <w:szCs w:val="32"/>
          <w:highlight w:val="none"/>
          <w:lang w:eastAsia="zh-CN"/>
        </w:rPr>
        <w:t>并出具核实意见</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于2025年5月6日前登录</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eastAsia="zh-CN"/>
        </w:rPr>
        <w:t>阳光云财一网通</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平台完成在线审核，将符合条件的项目推荐上报各州（市）</w:t>
      </w:r>
      <w:r>
        <w:rPr>
          <w:rFonts w:hint="default" w:ascii="Times New Roman" w:hAnsi="Times New Roman" w:eastAsia="方正仿宋_GBK" w:cs="Times New Roman"/>
          <w:sz w:val="32"/>
          <w:szCs w:val="32"/>
          <w:highlight w:val="none"/>
        </w:rPr>
        <w:t>农业</w:t>
      </w:r>
      <w:r>
        <w:rPr>
          <w:rFonts w:hint="default" w:ascii="Times New Roman" w:hAnsi="Times New Roman" w:eastAsia="方正仿宋_GBK" w:cs="Times New Roman"/>
          <w:sz w:val="32"/>
          <w:szCs w:val="32"/>
          <w:highlight w:val="none"/>
          <w:lang w:eastAsia="zh-CN"/>
        </w:rPr>
        <w:t>农村（咖啡）主管</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val="en-US" w:eastAsia="zh-CN"/>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三</w:t>
      </w: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州（市）级审核。</w:t>
      </w:r>
      <w:r>
        <w:rPr>
          <w:rFonts w:hint="default" w:ascii="Times New Roman" w:hAnsi="Times New Roman" w:eastAsia="方正仿宋_GBK" w:cs="Times New Roman"/>
          <w:sz w:val="32"/>
          <w:szCs w:val="32"/>
          <w:highlight w:val="none"/>
          <w:lang w:val="en-US" w:eastAsia="zh-CN"/>
        </w:rPr>
        <w:t>各州（市）</w:t>
      </w:r>
      <w:r>
        <w:rPr>
          <w:rFonts w:hint="default" w:ascii="Times New Roman" w:hAnsi="Times New Roman" w:eastAsia="方正仿宋_GBK" w:cs="Times New Roman"/>
          <w:sz w:val="32"/>
          <w:szCs w:val="32"/>
          <w:highlight w:val="none"/>
        </w:rPr>
        <w:t>农业</w:t>
      </w:r>
      <w:r>
        <w:rPr>
          <w:rFonts w:hint="default" w:ascii="Times New Roman" w:hAnsi="Times New Roman" w:eastAsia="方正仿宋_GBK" w:cs="Times New Roman"/>
          <w:sz w:val="32"/>
          <w:szCs w:val="32"/>
          <w:highlight w:val="none"/>
          <w:lang w:eastAsia="zh-CN"/>
        </w:rPr>
        <w:t>农村（咖啡）主管</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eastAsia="zh-CN"/>
        </w:rPr>
        <w:t>会同财政部门对申报项目及主体进行审核，于</w:t>
      </w:r>
      <w:r>
        <w:rPr>
          <w:rFonts w:hint="default" w:ascii="Times New Roman" w:hAnsi="Times New Roman" w:eastAsia="方正仿宋_GBK" w:cs="Times New Roman"/>
          <w:sz w:val="32"/>
          <w:szCs w:val="32"/>
          <w:highlight w:val="none"/>
          <w:lang w:val="en-US" w:eastAsia="zh-CN"/>
        </w:rPr>
        <w:t>2025年5月16日前登录</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阳光</w:t>
      </w:r>
      <w:r>
        <w:rPr>
          <w:rFonts w:hint="default" w:ascii="Times New Roman" w:hAnsi="Times New Roman" w:eastAsia="方正仿宋_GBK" w:cs="Times New Roman"/>
          <w:sz w:val="32"/>
          <w:szCs w:val="32"/>
          <w:highlight w:val="none"/>
          <w:lang w:eastAsia="zh-CN"/>
        </w:rPr>
        <w:t>云财一网通</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平台完成在线审核，提交审核意见。</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lang w:eastAsia="zh-CN"/>
        </w:rPr>
        <w:t>（四）省级审核。</w:t>
      </w:r>
      <w:r>
        <w:rPr>
          <w:rFonts w:hint="default" w:ascii="Times New Roman" w:hAnsi="Times New Roman" w:eastAsia="方正仿宋_GBK" w:cs="Times New Roman"/>
          <w:sz w:val="32"/>
          <w:szCs w:val="32"/>
          <w:highlight w:val="none"/>
        </w:rPr>
        <w:t>省农业农村厅对州（市）农业农村部门汇总申报项目开展</w:t>
      </w:r>
      <w:r>
        <w:rPr>
          <w:rFonts w:hint="default" w:ascii="Times New Roman" w:hAnsi="Times New Roman" w:eastAsia="方正仿宋_GBK" w:cs="Times New Roman"/>
          <w:sz w:val="32"/>
          <w:szCs w:val="32"/>
          <w:highlight w:val="none"/>
          <w:lang w:eastAsia="zh-CN"/>
        </w:rPr>
        <w:t>初</w:t>
      </w:r>
      <w:r>
        <w:rPr>
          <w:rFonts w:hint="default" w:ascii="Times New Roman" w:hAnsi="Times New Roman" w:eastAsia="方正仿宋_GBK" w:cs="Times New Roman"/>
          <w:sz w:val="32"/>
          <w:szCs w:val="32"/>
          <w:highlight w:val="none"/>
        </w:rPr>
        <w:t>核，</w:t>
      </w:r>
      <w:r>
        <w:rPr>
          <w:rFonts w:hint="default" w:ascii="Times New Roman" w:hAnsi="Times New Roman" w:eastAsia="方正仿宋_GBK" w:cs="Times New Roman"/>
          <w:sz w:val="32"/>
          <w:szCs w:val="32"/>
          <w:highlight w:val="none"/>
          <w:lang w:eastAsia="zh-CN"/>
        </w:rPr>
        <w:t>期间，会同市场监管部门参与或委托第三方机构对部分申报主体采取抽查的方式进行重点核实。核实完成后提交厅党组会议审议，于</w:t>
      </w:r>
      <w:r>
        <w:rPr>
          <w:rFonts w:hint="default" w:ascii="Times New Roman" w:hAnsi="Times New Roman" w:eastAsia="方正仿宋_GBK" w:cs="Times New Roman"/>
          <w:sz w:val="32"/>
          <w:szCs w:val="32"/>
          <w:highlight w:val="none"/>
          <w:lang w:val="en-US" w:eastAsia="zh-CN"/>
        </w:rPr>
        <w:t>2025年6月16日前</w:t>
      </w:r>
      <w:r>
        <w:rPr>
          <w:rFonts w:hint="default" w:ascii="Times New Roman" w:hAnsi="Times New Roman" w:eastAsia="方正仿宋_GBK" w:cs="Times New Roman"/>
          <w:sz w:val="32"/>
          <w:szCs w:val="32"/>
          <w:highlight w:val="none"/>
          <w:lang w:eastAsia="zh-CN"/>
        </w:rPr>
        <w:t>将项目初核情况提交省财政厅。为加快兑付申报主体奖补资金，对超过时限未提交省财政厅复核的，省财政厅不予受理，</w:t>
      </w:r>
      <w:r>
        <w:rPr>
          <w:rFonts w:hint="default" w:ascii="Times New Roman" w:hAnsi="Times New Roman" w:eastAsia="方正仿宋_GBK" w:cs="Times New Roman"/>
          <w:b w:val="0"/>
          <w:bCs w:val="0"/>
          <w:kern w:val="2"/>
          <w:sz w:val="32"/>
          <w:szCs w:val="32"/>
          <w:highlight w:val="none"/>
          <w:u w:val="none"/>
          <w:lang w:val="en-US" w:eastAsia="zh-CN" w:bidi="ar-SA"/>
        </w:rPr>
        <w:t>省财政厅按照只减不增的原则，</w:t>
      </w:r>
      <w:r>
        <w:rPr>
          <w:rFonts w:hint="default" w:ascii="Times New Roman" w:hAnsi="Times New Roman" w:eastAsia="方正仿宋_GBK" w:cs="Times New Roman"/>
          <w:sz w:val="32"/>
          <w:szCs w:val="32"/>
          <w:highlight w:val="none"/>
          <w:lang w:eastAsia="zh-CN"/>
        </w:rPr>
        <w:t>委托第三方机构对省农业农村厅提交的初核情况开展复核，于</w:t>
      </w:r>
      <w:r>
        <w:rPr>
          <w:rFonts w:hint="default" w:ascii="Times New Roman" w:hAnsi="Times New Roman" w:eastAsia="方正仿宋_GBK" w:cs="Times New Roman"/>
          <w:sz w:val="32"/>
          <w:szCs w:val="32"/>
          <w:highlight w:val="none"/>
          <w:lang w:val="en-US" w:eastAsia="zh-CN"/>
        </w:rPr>
        <w:t>2025年7月16日前</w:t>
      </w:r>
      <w:r>
        <w:rPr>
          <w:rFonts w:hint="default" w:ascii="Times New Roman" w:hAnsi="Times New Roman" w:eastAsia="方正仿宋_GBK" w:cs="Times New Roman"/>
          <w:sz w:val="32"/>
          <w:szCs w:val="32"/>
          <w:highlight w:val="none"/>
          <w:lang w:eastAsia="zh-CN"/>
        </w:rPr>
        <w:t>将项目复核情况反馈省农业农村厅。由省农业农村厅按规定程序将项目复核情况进行公示，公示期为</w:t>
      </w:r>
      <w:r>
        <w:rPr>
          <w:rFonts w:hint="default" w:ascii="Times New Roman" w:hAnsi="Times New Roman" w:eastAsia="方正仿宋_GBK" w:cs="Times New Roman"/>
          <w:sz w:val="32"/>
          <w:szCs w:val="32"/>
          <w:highlight w:val="none"/>
          <w:lang w:val="en-US" w:eastAsia="zh-CN"/>
        </w:rPr>
        <w:t>5个工作日</w:t>
      </w:r>
      <w:r>
        <w:rPr>
          <w:rFonts w:hint="default" w:ascii="Times New Roman" w:hAnsi="Times New Roman" w:eastAsia="方正仿宋_GBK" w:cs="Times New Roman"/>
          <w:sz w:val="32"/>
          <w:szCs w:val="32"/>
          <w:highlight w:val="none"/>
          <w:lang w:eastAsia="zh-CN"/>
        </w:rPr>
        <w:t>。对公</w:t>
      </w:r>
      <w:r>
        <w:rPr>
          <w:rFonts w:hint="default" w:ascii="Times New Roman" w:hAnsi="Times New Roman" w:eastAsia="方正仿宋_GBK" w:cs="Times New Roman"/>
          <w:sz w:val="32"/>
          <w:szCs w:val="32"/>
          <w:highlight w:val="none"/>
        </w:rPr>
        <w:t>示有异议的项目，由省农业农村厅会同省财政厅调查核实</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不符合条件的</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不予支持。</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审核期间，一经发现弄虚作假情况的，不得再申报享受同类财政补贴资金。</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val="en-US" w:eastAsia="zh-CN"/>
        </w:rPr>
      </w:pPr>
      <w:r>
        <w:rPr>
          <w:rFonts w:hint="default" w:ascii="Times New Roman" w:hAnsi="Times New Roman" w:eastAsia="方正黑体_GBK" w:cs="Times New Roman"/>
          <w:b w:val="0"/>
          <w:bCs w:val="0"/>
          <w:sz w:val="32"/>
          <w:szCs w:val="30"/>
          <w:highlight w:val="none"/>
          <w:lang w:val="en-US" w:eastAsia="zh-CN"/>
        </w:rPr>
        <w:t>九、资金拨付</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经公示无异议的项目，由省农业农村厅向省财政厅提出资金请拨函，省财政厅根据资金请拨函将奖补资金下达至省农业农村厅，再由省农业农村厅直接拨付申报主体。</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default" w:ascii="Times New Roman" w:hAnsi="Times New Roman" w:eastAsia="方正黑体_GBK" w:cs="Times New Roman"/>
          <w:b w:val="0"/>
          <w:bCs w:val="0"/>
          <w:sz w:val="32"/>
          <w:szCs w:val="30"/>
          <w:highlight w:val="none"/>
          <w:lang w:val="en-US" w:eastAsia="zh-CN"/>
        </w:rPr>
        <w:t>十</w:t>
      </w:r>
      <w:r>
        <w:rPr>
          <w:rFonts w:hint="default" w:ascii="Times New Roman" w:hAnsi="Times New Roman" w:eastAsia="方正黑体_GBK" w:cs="Times New Roman"/>
          <w:b w:val="0"/>
          <w:bCs w:val="0"/>
          <w:sz w:val="32"/>
          <w:szCs w:val="30"/>
          <w:highlight w:val="none"/>
        </w:rPr>
        <w:t>、跟踪管理</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textAlignment w:val="auto"/>
        <w:outlineLvl w:val="9"/>
        <w:rPr>
          <w:rFonts w:hint="default" w:ascii="Times New Roman" w:hAnsi="Times New Roman" w:eastAsia="方正仿宋_GBK" w:cs="Times New Roman"/>
          <w:sz w:val="32"/>
          <w:szCs w:val="32"/>
          <w:highlight w:val="none"/>
          <w:lang w:val="en-US"/>
        </w:rPr>
      </w:pPr>
      <w:r>
        <w:rPr>
          <w:rFonts w:hint="default" w:ascii="Times New Roman" w:hAnsi="Times New Roman" w:eastAsia="方正仿宋_GBK" w:cs="Times New Roman"/>
          <w:sz w:val="32"/>
          <w:szCs w:val="32"/>
          <w:highlight w:val="none"/>
          <w:lang w:val="en-US" w:eastAsia="zh-CN"/>
        </w:rPr>
        <w:t>（一）县级农业（咖啡）主管部门应加大本辖区获奖补主体资金使用指导力度，指导企业加大绿色、有机咖啡基地建设，制作并明示绿色、有机专用标识标牌，指导广泛推广使用绿色、有机专用标志，加大绿色、有机产品宣传及市场营销等工作。</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二）县级农业（咖啡）主管部门应加大获奖补主体日常监管力度，定期开展绿色食品、有机产品规范生产检查，确保绿色食品、有机产品按标生产。结合工作实际，将获奖补主体获证产品纳入各级农产品（食品）年度抽检范围，确保绿色食品、有机产品质量达标。对检查、抽检不合格的视情况给予通报并限期整改，对违规违法生产的给予曝光并通报相关主管部门。省级主管部门也将适时组织随机检查、抽查活动。</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三</w:t>
      </w:r>
      <w:r>
        <w:rPr>
          <w:rFonts w:hint="default" w:ascii="Times New Roman" w:hAnsi="Times New Roman" w:eastAsia="方正仿宋_GBK" w:cs="Times New Roman"/>
          <w:sz w:val="32"/>
          <w:szCs w:val="32"/>
          <w:highlight w:val="none"/>
        </w:rPr>
        <w:t>）省农业农村厅</w:t>
      </w:r>
      <w:r>
        <w:rPr>
          <w:rFonts w:hint="default" w:ascii="Times New Roman" w:hAnsi="Times New Roman" w:eastAsia="方正仿宋_GBK" w:cs="Times New Roman"/>
          <w:sz w:val="32"/>
          <w:szCs w:val="32"/>
          <w:highlight w:val="none"/>
          <w:lang w:eastAsia="zh-CN"/>
        </w:rPr>
        <w:t>会同</w:t>
      </w:r>
      <w:r>
        <w:rPr>
          <w:rFonts w:hint="default" w:ascii="Times New Roman" w:hAnsi="Times New Roman" w:eastAsia="方正仿宋_GBK" w:cs="Times New Roman"/>
          <w:sz w:val="32"/>
          <w:szCs w:val="32"/>
          <w:highlight w:val="none"/>
        </w:rPr>
        <w:t>省财政厅按要求做好项目资金绩效评价工作。</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val="en-US" w:eastAsia="zh-CN"/>
        </w:rPr>
      </w:pPr>
      <w:r>
        <w:rPr>
          <w:rFonts w:hint="default" w:ascii="Times New Roman" w:hAnsi="Times New Roman" w:eastAsia="方正黑体_GBK" w:cs="Times New Roman"/>
          <w:b w:val="0"/>
          <w:bCs w:val="0"/>
          <w:sz w:val="32"/>
          <w:szCs w:val="30"/>
          <w:highlight w:val="none"/>
          <w:lang w:val="en-US" w:eastAsia="zh-CN"/>
        </w:rPr>
        <w:t>十一、附则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本指南由省农业农村厅</w:t>
      </w:r>
      <w:r>
        <w:rPr>
          <w:rFonts w:hint="default" w:ascii="Times New Roman" w:hAnsi="Times New Roman" w:eastAsia="方正仿宋_GBK" w:cs="Times New Roman"/>
          <w:sz w:val="32"/>
          <w:szCs w:val="32"/>
          <w:highlight w:val="none"/>
          <w:lang w:eastAsia="zh-CN"/>
        </w:rPr>
        <w:t>会同</w:t>
      </w:r>
      <w:r>
        <w:rPr>
          <w:rFonts w:hint="default" w:ascii="Times New Roman" w:hAnsi="Times New Roman" w:eastAsia="方正仿宋_GBK" w:cs="Times New Roman"/>
          <w:sz w:val="32"/>
          <w:szCs w:val="32"/>
          <w:highlight w:val="none"/>
        </w:rPr>
        <w:t>省财政厅解释。</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pacing w:val="-6"/>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附件：1-1.云</w:t>
      </w:r>
      <w:r>
        <w:rPr>
          <w:rFonts w:hint="default" w:ascii="Times New Roman" w:hAnsi="Times New Roman" w:eastAsia="方正仿宋_GBK" w:cs="Times New Roman"/>
          <w:spacing w:val="-6"/>
          <w:sz w:val="32"/>
          <w:szCs w:val="32"/>
          <w:highlight w:val="none"/>
          <w:lang w:val="en-US" w:eastAsia="zh-CN"/>
        </w:rPr>
        <w:t>南省咖啡产业绿色发展政策支持资金申报表</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 xml:space="preserve">      1-2.承诺书</w:t>
      </w:r>
    </w:p>
    <w:p>
      <w:pPr>
        <w:pStyle w:val="17"/>
        <w:pageBreakBefore w:val="0"/>
        <w:widowControl w:val="0"/>
        <w:kinsoku/>
        <w:wordWrap/>
        <w:overflowPunct/>
        <w:topLinePunct w:val="0"/>
        <w:autoSpaceDE/>
        <w:autoSpaceDN/>
        <w:bidi w:val="0"/>
        <w:adjustRightInd/>
        <w:snapToGrid/>
        <w:spacing w:line="590" w:lineRule="exact"/>
        <w:ind w:left="0" w:leftChars="0"/>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br w:type="page"/>
      </w:r>
      <w:r>
        <w:rPr>
          <w:rFonts w:hint="default" w:ascii="Times New Roman" w:hAnsi="Times New Roman" w:eastAsia="方正黑体_GBK" w:cs="Times New Roman"/>
          <w:sz w:val="32"/>
          <w:szCs w:val="32"/>
          <w:highlight w:val="none"/>
          <w:lang w:eastAsia="zh-CN"/>
        </w:rPr>
        <w:t>附件</w:t>
      </w:r>
      <w:r>
        <w:rPr>
          <w:rFonts w:hint="default" w:ascii="Times New Roman" w:hAnsi="Times New Roman" w:eastAsia="方正黑体_GBK" w:cs="Times New Roman"/>
          <w:sz w:val="32"/>
          <w:szCs w:val="32"/>
          <w:highlight w:val="none"/>
          <w:lang w:val="en-US" w:eastAsia="zh-CN"/>
        </w:rPr>
        <w:t>1-1</w:t>
      </w:r>
    </w:p>
    <w:tbl>
      <w:tblPr>
        <w:tblStyle w:val="6"/>
        <w:tblW w:w="86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61"/>
        <w:gridCol w:w="943"/>
        <w:gridCol w:w="126"/>
        <w:gridCol w:w="339"/>
        <w:gridCol w:w="569"/>
        <w:gridCol w:w="48"/>
        <w:gridCol w:w="94"/>
        <w:gridCol w:w="806"/>
        <w:gridCol w:w="47"/>
        <w:gridCol w:w="1"/>
        <w:gridCol w:w="196"/>
        <w:gridCol w:w="824"/>
        <w:gridCol w:w="243"/>
        <w:gridCol w:w="5"/>
        <w:gridCol w:w="124"/>
        <w:gridCol w:w="960"/>
        <w:gridCol w:w="233"/>
        <w:gridCol w:w="1227"/>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trPr>
        <w:tc>
          <w:tcPr>
            <w:tcW w:w="8647" w:type="dxa"/>
            <w:gridSpan w:val="19"/>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32"/>
                <w:highlight w:val="none"/>
                <w:u w:val="none"/>
                <w:lang w:eastAsia="zh-CN"/>
              </w:rPr>
            </w:pPr>
            <w:r>
              <w:rPr>
                <w:rFonts w:hint="default" w:ascii="Times New Roman" w:hAnsi="Times New Roman" w:eastAsia="方正小标宋_GBK" w:cs="Times New Roman"/>
                <w:kern w:val="2"/>
                <w:sz w:val="36"/>
                <w:szCs w:val="36"/>
                <w:highlight w:val="none"/>
                <w:lang w:val="en-US" w:eastAsia="zh-CN" w:bidi="ar-SA"/>
              </w:rPr>
              <w:t>云南省咖啡产业绿色发展政策支持资金申报表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360" w:hRule="atLeast"/>
        </w:trPr>
        <w:tc>
          <w:tcPr>
            <w:tcW w:w="1861" w:type="dxa"/>
            <w:noWrap w:val="0"/>
            <w:vAlign w:val="center"/>
          </w:tcPr>
          <w:p>
            <w:pPr>
              <w:pStyle w:val="16"/>
              <w:pageBreakBefore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943" w:type="dxa"/>
            <w:noWrap w:val="0"/>
            <w:vAlign w:val="center"/>
          </w:tcPr>
          <w:p>
            <w:pPr>
              <w:pStyle w:val="16"/>
              <w:pageBreakBefore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082" w:type="dxa"/>
            <w:gridSpan w:val="4"/>
            <w:noWrap w:val="0"/>
            <w:vAlign w:val="center"/>
          </w:tcPr>
          <w:p>
            <w:pPr>
              <w:pStyle w:val="16"/>
              <w:pageBreakBefore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947" w:type="dxa"/>
            <w:gridSpan w:val="3"/>
            <w:noWrap w:val="0"/>
            <w:vAlign w:val="center"/>
          </w:tcPr>
          <w:p>
            <w:pPr>
              <w:pStyle w:val="16"/>
              <w:pageBreakBefore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021" w:type="dxa"/>
            <w:gridSpan w:val="3"/>
            <w:noWrap w:val="0"/>
            <w:vAlign w:val="center"/>
          </w:tcPr>
          <w:p>
            <w:pPr>
              <w:pStyle w:val="16"/>
              <w:pageBreakBefore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2792" w:type="dxa"/>
            <w:gridSpan w:val="6"/>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单位：亩、吨、万元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25" w:hRule="exact"/>
        </w:trPr>
        <w:tc>
          <w:tcPr>
            <w:tcW w:w="1861" w:type="dxa"/>
            <w:tcBorders>
              <w:top w:val="single" w:color="000000" w:sz="4" w:space="0"/>
              <w:left w:val="single" w:color="000000" w:sz="4" w:space="0"/>
              <w:bottom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申请单位名称</w:t>
            </w:r>
          </w:p>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（盖章）</w:t>
            </w:r>
          </w:p>
        </w:tc>
        <w:tc>
          <w:tcPr>
            <w:tcW w:w="2973" w:type="dxa"/>
            <w:gridSpan w:val="9"/>
            <w:tcBorders>
              <w:top w:val="single" w:color="000000"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92" w:type="dxa"/>
            <w:gridSpan w:val="5"/>
            <w:tcBorders>
              <w:top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szCs w:val="15"/>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统一社会</w:t>
            </w:r>
          </w:p>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信用代码</w:t>
            </w:r>
          </w:p>
        </w:tc>
        <w:tc>
          <w:tcPr>
            <w:tcW w:w="2421"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单位性质</w:t>
            </w:r>
          </w:p>
        </w:tc>
        <w:tc>
          <w:tcPr>
            <w:tcW w:w="1977" w:type="dxa"/>
            <w:gridSpan w:val="4"/>
            <w:tcBorders>
              <w:left w:val="single" w:color="000000" w:sz="4" w:space="0"/>
              <w:bottom w:val="single" w:color="000000"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2388" w:type="dxa"/>
            <w:gridSpan w:val="10"/>
            <w:tcBorders>
              <w:left w:val="single" w:color="auto"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法人代表及联系电话</w:t>
            </w:r>
          </w:p>
        </w:tc>
        <w:tc>
          <w:tcPr>
            <w:tcW w:w="2421"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0"/>
              <w:pageBreakBefore w:val="0"/>
              <w:kinsoku/>
              <w:wordWrap/>
              <w:overflowPunct/>
              <w:topLinePunct w:val="0"/>
              <w:autoSpaceDE/>
              <w:bidi w:val="0"/>
              <w:adjustRightInd/>
              <w:snapToGrid/>
              <w:spacing w:line="590" w:lineRule="exact"/>
              <w:jc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注册资金（万元）</w:t>
            </w:r>
          </w:p>
        </w:tc>
        <w:tc>
          <w:tcPr>
            <w:tcW w:w="1977"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0"/>
              <w:pageBreakBefore w:val="0"/>
              <w:kinsoku/>
              <w:wordWrap/>
              <w:overflowPunct/>
              <w:topLinePunct w:val="0"/>
              <w:autoSpaceDE/>
              <w:bidi w:val="0"/>
              <w:adjustRightInd/>
              <w:snapToGrid/>
              <w:spacing w:line="590" w:lineRule="exact"/>
              <w:jc w:val="center"/>
              <w:rPr>
                <w:rFonts w:hint="default" w:ascii="Times New Roman" w:hAnsi="Times New Roman" w:eastAsia="方正仿宋_GBK" w:cs="Times New Roman"/>
                <w:b w:val="0"/>
                <w:i w:val="0"/>
                <w:snapToGrid/>
                <w:color w:val="000000"/>
                <w:sz w:val="20"/>
                <w:highlight w:val="none"/>
                <w:u w:val="none"/>
                <w:lang w:eastAsia="zh-CN"/>
              </w:rPr>
            </w:pPr>
          </w:p>
        </w:tc>
        <w:tc>
          <w:tcPr>
            <w:tcW w:w="2388" w:type="dxa"/>
            <w:gridSpan w:val="10"/>
            <w:tcBorders>
              <w:top w:val="single" w:color="000000" w:sz="4" w:space="0"/>
              <w:left w:val="single" w:color="000000" w:sz="4" w:space="0"/>
              <w:bottom w:val="single" w:color="000000" w:sz="4" w:space="0"/>
            </w:tcBorders>
            <w:noWrap w:val="0"/>
            <w:vAlign w:val="center"/>
          </w:tcPr>
          <w:p>
            <w:pPr>
              <w:pStyle w:val="10"/>
              <w:pageBreakBefore w:val="0"/>
              <w:kinsoku/>
              <w:wordWrap/>
              <w:overflowPunct/>
              <w:topLinePunct w:val="0"/>
              <w:autoSpaceDE/>
              <w:bidi w:val="0"/>
              <w:adjustRightInd/>
              <w:snapToGrid/>
              <w:spacing w:line="590" w:lineRule="exact"/>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上年度销售收入（万元）</w:t>
            </w:r>
          </w:p>
        </w:tc>
        <w:tc>
          <w:tcPr>
            <w:tcW w:w="2421" w:type="dxa"/>
            <w:gridSpan w:val="4"/>
            <w:tcBorders>
              <w:top w:val="single" w:color="000000" w:sz="4" w:space="0"/>
              <w:left w:val="single" w:color="000000" w:sz="4" w:space="0"/>
              <w:bottom w:val="single" w:color="000000" w:sz="4" w:space="0"/>
              <w:right w:val="single" w:color="000000" w:sz="4" w:space="0"/>
            </w:tcBorders>
            <w:noWrap w:val="0"/>
            <w:vAlign w:val="top"/>
          </w:tcPr>
          <w:p>
            <w:pPr>
              <w:pStyle w:val="10"/>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0"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4"/>
              <w:pageBreakBefore w:val="0"/>
              <w:kinsoku/>
              <w:wordWrap/>
              <w:overflowPunct/>
              <w:topLinePunct w:val="0"/>
              <w:autoSpaceDE/>
              <w:bidi w:val="0"/>
              <w:adjustRightInd/>
              <w:snapToGrid/>
              <w:spacing w:line="590" w:lineRule="exact"/>
              <w:jc w:val="both"/>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18"/>
                <w:szCs w:val="18"/>
                <w:highlight w:val="none"/>
                <w:u w:val="none"/>
                <w:lang w:val="en-US" w:eastAsia="zh-CN"/>
              </w:rPr>
              <w:t>上年度资产负债率％</w:t>
            </w:r>
          </w:p>
        </w:tc>
        <w:tc>
          <w:tcPr>
            <w:tcW w:w="1977"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4"/>
              <w:pageBreakBefore w:val="0"/>
              <w:kinsoku/>
              <w:wordWrap/>
              <w:overflowPunct/>
              <w:topLinePunct w:val="0"/>
              <w:autoSpaceDE/>
              <w:bidi w:val="0"/>
              <w:adjustRightInd/>
              <w:snapToGrid/>
              <w:spacing w:line="590" w:lineRule="exact"/>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p>
        </w:tc>
        <w:tc>
          <w:tcPr>
            <w:tcW w:w="2388" w:type="dxa"/>
            <w:gridSpan w:val="10"/>
            <w:tcBorders>
              <w:top w:val="single" w:color="000000" w:sz="4" w:space="0"/>
              <w:left w:val="single" w:color="000000" w:sz="4" w:space="0"/>
              <w:bottom w:val="single" w:color="000000" w:sz="4" w:space="0"/>
            </w:tcBorders>
            <w:noWrap w:val="0"/>
            <w:vAlign w:val="center"/>
          </w:tcPr>
          <w:p>
            <w:pPr>
              <w:pStyle w:val="14"/>
              <w:pageBreakBefore w:val="0"/>
              <w:kinsoku/>
              <w:wordWrap/>
              <w:overflowPunct/>
              <w:topLinePunct w:val="0"/>
              <w:autoSpaceDE/>
              <w:bidi w:val="0"/>
              <w:adjustRightInd/>
              <w:snapToGrid/>
              <w:spacing w:line="240" w:lineRule="exact"/>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项目申报联系人及联系电话</w:t>
            </w:r>
          </w:p>
        </w:tc>
        <w:tc>
          <w:tcPr>
            <w:tcW w:w="2421" w:type="dxa"/>
            <w:gridSpan w:val="4"/>
            <w:tcBorders>
              <w:top w:val="single" w:color="000000" w:sz="4" w:space="0"/>
              <w:left w:val="single" w:color="000000" w:sz="4" w:space="0"/>
              <w:bottom w:val="single" w:color="000000" w:sz="4" w:space="0"/>
              <w:right w:val="single" w:color="000000" w:sz="4" w:space="0"/>
            </w:tcBorders>
            <w:noWrap w:val="0"/>
            <w:vAlign w:val="top"/>
          </w:tcPr>
          <w:p>
            <w:pPr>
              <w:pStyle w:val="14"/>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0"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申请主体单位概况（包括基本情况、</w:t>
            </w:r>
            <w:r>
              <w:rPr>
                <w:rFonts w:hint="default" w:ascii="Times New Roman" w:hAnsi="Times New Roman" w:eastAsia="方正仿宋_GBK" w:cs="Times New Roman"/>
                <w:b w:val="0"/>
                <w:i w:val="0"/>
                <w:snapToGrid/>
                <w:color w:val="000000"/>
                <w:sz w:val="20"/>
                <w:highlight w:val="none"/>
                <w:u w:val="none"/>
                <w:lang w:val="en-US" w:eastAsia="zh-CN"/>
              </w:rPr>
              <w:t>基地</w:t>
            </w:r>
            <w:r>
              <w:rPr>
                <w:rFonts w:hint="default" w:ascii="Times New Roman" w:hAnsi="Times New Roman" w:eastAsia="方正仿宋_GBK" w:cs="Times New Roman"/>
                <w:b w:val="0"/>
                <w:i w:val="0"/>
                <w:snapToGrid/>
                <w:color w:val="000000"/>
                <w:sz w:val="20"/>
                <w:highlight w:val="none"/>
                <w:u w:val="none"/>
                <w:lang w:eastAsia="zh-CN"/>
              </w:rPr>
              <w:t>规模、</w:t>
            </w:r>
            <w:r>
              <w:rPr>
                <w:rFonts w:hint="default" w:ascii="Times New Roman" w:hAnsi="Times New Roman" w:eastAsia="方正仿宋_GBK" w:cs="Times New Roman"/>
                <w:b w:val="0"/>
                <w:i w:val="0"/>
                <w:snapToGrid/>
                <w:color w:val="000000"/>
                <w:sz w:val="20"/>
                <w:highlight w:val="none"/>
                <w:u w:val="none"/>
                <w:lang w:val="en-US" w:eastAsia="zh-CN"/>
              </w:rPr>
              <w:t>产品认证</w:t>
            </w:r>
            <w:r>
              <w:rPr>
                <w:rFonts w:hint="default" w:ascii="Times New Roman" w:hAnsi="Times New Roman" w:eastAsia="方正仿宋_GBK" w:cs="Times New Roman"/>
                <w:b w:val="0"/>
                <w:i w:val="0"/>
                <w:snapToGrid/>
                <w:color w:val="000000"/>
                <w:sz w:val="20"/>
                <w:highlight w:val="none"/>
                <w:u w:val="none"/>
                <w:lang w:eastAsia="zh-CN"/>
              </w:rPr>
              <w:t>情况以及取得的经济、社会效益等）</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28" w:hRule="exact"/>
        </w:trPr>
        <w:tc>
          <w:tcPr>
            <w:tcW w:w="1861" w:type="dxa"/>
            <w:tcBorders>
              <w:top w:val="single" w:color="000000" w:sz="4" w:space="0"/>
              <w:left w:val="single" w:color="auto"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szCs w:val="13"/>
                <w:highlight w:val="none"/>
                <w:u w:val="none"/>
                <w:lang w:val="en-US" w:eastAsia="zh-CN"/>
              </w:rPr>
            </w:pPr>
            <w:r>
              <w:rPr>
                <w:rFonts w:hint="default" w:ascii="Times New Roman" w:hAnsi="Times New Roman" w:eastAsia="方正仿宋_GBK" w:cs="Times New Roman"/>
                <w:b w:val="0"/>
                <w:i w:val="0"/>
                <w:snapToGrid/>
                <w:color w:val="000000"/>
                <w:sz w:val="20"/>
                <w:szCs w:val="13"/>
                <w:highlight w:val="none"/>
                <w:u w:val="none"/>
                <w:lang w:val="en-US" w:eastAsia="zh-CN"/>
              </w:rPr>
              <w:t>认证类型</w:t>
            </w:r>
          </w:p>
        </w:tc>
        <w:tc>
          <w:tcPr>
            <w:tcW w:w="1069" w:type="dxa"/>
            <w:gridSpan w:val="2"/>
            <w:tcBorders>
              <w:top w:val="single" w:color="000000" w:sz="4" w:space="0"/>
              <w:left w:val="single" w:color="000000"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基地规模（亩）</w:t>
            </w:r>
          </w:p>
        </w:tc>
        <w:tc>
          <w:tcPr>
            <w:tcW w:w="1050" w:type="dxa"/>
            <w:gridSpan w:val="4"/>
            <w:tcBorders>
              <w:top w:val="single" w:color="000000" w:sz="4" w:space="0"/>
              <w:left w:val="single" w:color="000000"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val="en-US" w:eastAsia="zh-CN"/>
              </w:rPr>
              <w:t>获证产品数（个）</w:t>
            </w:r>
          </w:p>
        </w:tc>
        <w:tc>
          <w:tcPr>
            <w:tcW w:w="1050" w:type="dxa"/>
            <w:gridSpan w:val="4"/>
            <w:tcBorders>
              <w:top w:val="single" w:color="000000" w:sz="4" w:space="0"/>
              <w:left w:val="single" w:color="auto"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批准产量（吨）</w:t>
            </w:r>
          </w:p>
        </w:tc>
        <w:tc>
          <w:tcPr>
            <w:tcW w:w="1067" w:type="dxa"/>
            <w:gridSpan w:val="2"/>
            <w:tcBorders>
              <w:top w:val="single" w:color="000000" w:sz="4" w:space="0"/>
              <w:left w:val="single" w:color="000000"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证书编号</w:t>
            </w:r>
          </w:p>
        </w:tc>
        <w:tc>
          <w:tcPr>
            <w:tcW w:w="1089" w:type="dxa"/>
            <w:gridSpan w:val="3"/>
            <w:tcBorders>
              <w:top w:val="single" w:color="000000" w:sz="4" w:space="0"/>
              <w:left w:val="single" w:color="auto"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颁证时间</w:t>
            </w:r>
          </w:p>
        </w:tc>
        <w:tc>
          <w:tcPr>
            <w:tcW w:w="1461" w:type="dxa"/>
            <w:gridSpan w:val="3"/>
            <w:tcBorders>
              <w:top w:val="single" w:color="000000" w:sz="4" w:space="0"/>
              <w:left w:val="single" w:color="auto"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颁证机构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exact"/>
        </w:trPr>
        <w:tc>
          <w:tcPr>
            <w:tcW w:w="1861" w:type="dxa"/>
            <w:tcBorders>
              <w:top w:val="single" w:color="auto"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szCs w:val="13"/>
                <w:highlight w:val="none"/>
                <w:u w:val="none"/>
                <w:lang w:val="en-US" w:eastAsia="zh-CN"/>
              </w:rPr>
            </w:pPr>
            <w:r>
              <w:rPr>
                <w:rFonts w:hint="default" w:ascii="Times New Roman" w:hAnsi="Times New Roman" w:eastAsia="方正仿宋_GBK" w:cs="Times New Roman"/>
                <w:b w:val="0"/>
                <w:i w:val="0"/>
                <w:snapToGrid/>
                <w:color w:val="000000"/>
                <w:sz w:val="20"/>
                <w:szCs w:val="13"/>
                <w:highlight w:val="none"/>
                <w:u w:val="none"/>
                <w:lang w:val="en-US" w:eastAsia="zh-CN"/>
              </w:rPr>
              <w:t>绿色食品</w:t>
            </w:r>
          </w:p>
        </w:tc>
        <w:tc>
          <w:tcPr>
            <w:tcW w:w="1069" w:type="dxa"/>
            <w:gridSpan w:val="2"/>
            <w:tcBorders>
              <w:top w:val="single" w:color="auto" w:sz="4" w:space="0"/>
              <w:left w:val="single" w:color="000000"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auto" w:sz="4" w:space="0"/>
              <w:left w:val="single" w:color="000000" w:sz="4" w:space="0"/>
              <w:bottom w:val="single" w:color="000000"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auto" w:sz="4" w:space="0"/>
              <w:left w:val="single" w:color="auto"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67" w:type="dxa"/>
            <w:gridSpan w:val="2"/>
            <w:tcBorders>
              <w:top w:val="single" w:color="auto" w:sz="4" w:space="0"/>
              <w:left w:val="single" w:color="000000" w:sz="4" w:space="0"/>
              <w:bottom w:val="single" w:color="000000"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89" w:type="dxa"/>
            <w:gridSpan w:val="3"/>
            <w:tcBorders>
              <w:top w:val="single" w:color="auto" w:sz="4" w:space="0"/>
              <w:left w:val="single" w:color="auto" w:sz="4" w:space="0"/>
              <w:bottom w:val="single" w:color="000000"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461" w:type="dxa"/>
            <w:gridSpan w:val="3"/>
            <w:tcBorders>
              <w:top w:val="single" w:color="auto" w:sz="4" w:space="0"/>
              <w:left w:val="single" w:color="auto" w:sz="4" w:space="0"/>
              <w:bottom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2" w:hRule="exact"/>
        </w:trPr>
        <w:tc>
          <w:tcPr>
            <w:tcW w:w="1861" w:type="dxa"/>
            <w:tcBorders>
              <w:top w:val="single" w:color="000000" w:sz="4" w:space="0"/>
              <w:left w:val="single" w:color="000000"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r>
              <w:rPr>
                <w:rFonts w:hint="default" w:ascii="Times New Roman" w:hAnsi="Times New Roman" w:eastAsia="方正仿宋_GBK" w:cs="Times New Roman"/>
                <w:b w:val="0"/>
                <w:i w:val="0"/>
                <w:snapToGrid/>
                <w:color w:val="000000"/>
                <w:sz w:val="20"/>
                <w:szCs w:val="13"/>
                <w:highlight w:val="none"/>
                <w:u w:val="none"/>
                <w:lang w:val="en-US" w:eastAsia="zh-CN"/>
              </w:rPr>
              <w:t>有机产品</w:t>
            </w:r>
          </w:p>
        </w:tc>
        <w:tc>
          <w:tcPr>
            <w:tcW w:w="1069" w:type="dxa"/>
            <w:gridSpan w:val="2"/>
            <w:tcBorders>
              <w:top w:val="single" w:color="000000" w:sz="4" w:space="0"/>
              <w:left w:val="single" w:color="000000"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000000" w:sz="4" w:space="0"/>
              <w:left w:val="single" w:color="auto"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50" w:type="dxa"/>
            <w:gridSpan w:val="4"/>
            <w:tcBorders>
              <w:top w:val="single" w:color="000000" w:sz="4" w:space="0"/>
              <w:left w:val="single" w:color="auto"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67" w:type="dxa"/>
            <w:gridSpan w:val="2"/>
            <w:tcBorders>
              <w:top w:val="single" w:color="000000" w:sz="4" w:space="0"/>
              <w:left w:val="single" w:color="auto"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89" w:type="dxa"/>
            <w:gridSpan w:val="3"/>
            <w:tcBorders>
              <w:top w:val="single" w:color="000000" w:sz="4" w:space="0"/>
              <w:left w:val="single" w:color="auto"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461" w:type="dxa"/>
            <w:gridSpan w:val="3"/>
            <w:tcBorders>
              <w:top w:val="single" w:color="000000" w:sz="4" w:space="0"/>
              <w:left w:val="single" w:color="auto"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13" w:hRule="exact"/>
        </w:trPr>
        <w:tc>
          <w:tcPr>
            <w:tcW w:w="1861" w:type="dxa"/>
            <w:vMerge w:val="restart"/>
            <w:tcBorders>
              <w:top w:val="single" w:color="000000" w:sz="4" w:space="0"/>
              <w:left w:val="single" w:color="auto"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szCs w:val="16"/>
                <w:highlight w:val="none"/>
                <w:u w:val="none"/>
                <w:lang w:val="en-US" w:eastAsia="zh-CN"/>
              </w:rPr>
            </w:pPr>
            <w:r>
              <w:rPr>
                <w:rFonts w:hint="default" w:ascii="Times New Roman" w:hAnsi="Times New Roman" w:eastAsia="方正仿宋_GBK" w:cs="Times New Roman"/>
                <w:b w:val="0"/>
                <w:i w:val="0"/>
                <w:snapToGrid/>
                <w:color w:val="000000"/>
                <w:sz w:val="20"/>
                <w:szCs w:val="16"/>
                <w:highlight w:val="none"/>
                <w:u w:val="none"/>
                <w:lang w:val="en-US" w:eastAsia="zh-CN"/>
              </w:rPr>
              <w:t>地理标志</w:t>
            </w:r>
          </w:p>
        </w:tc>
        <w:tc>
          <w:tcPr>
            <w:tcW w:w="1408" w:type="dxa"/>
            <w:gridSpan w:val="3"/>
            <w:tcBorders>
              <w:top w:val="single" w:color="000000" w:sz="4" w:space="0"/>
              <w:left w:val="single" w:color="000000"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登记（保护）类 型</w:t>
            </w:r>
          </w:p>
        </w:tc>
        <w:tc>
          <w:tcPr>
            <w:tcW w:w="1517" w:type="dxa"/>
            <w:gridSpan w:val="4"/>
            <w:tcBorders>
              <w:top w:val="single" w:color="000000" w:sz="4" w:space="0"/>
              <w:left w:val="single" w:color="000000"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保护（登记）  规 模</w:t>
            </w:r>
          </w:p>
        </w:tc>
        <w:tc>
          <w:tcPr>
            <w:tcW w:w="1316" w:type="dxa"/>
            <w:gridSpan w:val="6"/>
            <w:tcBorders>
              <w:top w:val="single" w:color="000000" w:sz="4" w:space="0"/>
              <w:left w:val="single" w:color="auto"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证书（公告）编 号</w:t>
            </w:r>
          </w:p>
        </w:tc>
        <w:tc>
          <w:tcPr>
            <w:tcW w:w="1317" w:type="dxa"/>
            <w:gridSpan w:val="3"/>
            <w:tcBorders>
              <w:top w:val="single" w:color="000000" w:sz="4" w:space="0"/>
              <w:left w:val="single" w:color="000000"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szCs w:val="13"/>
                <w:highlight w:val="none"/>
                <w:u w:val="none"/>
                <w:lang w:val="en-US" w:eastAsia="zh-CN"/>
              </w:rPr>
              <w:t>颁证（公告）日 期</w:t>
            </w:r>
          </w:p>
        </w:tc>
        <w:tc>
          <w:tcPr>
            <w:tcW w:w="1228" w:type="dxa"/>
            <w:gridSpan w:val="2"/>
            <w:tcBorders>
              <w:top w:val="single" w:color="000000" w:sz="4" w:space="0"/>
              <w:left w:val="single" w:color="auto" w:sz="4" w:space="0"/>
              <w:bottom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val="en-US" w:eastAsia="zh-CN"/>
              </w:rPr>
              <w:t>颁证（公告）机 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8" w:hRule="exact"/>
        </w:trPr>
        <w:tc>
          <w:tcPr>
            <w:tcW w:w="1861" w:type="dxa"/>
            <w:vMerge w:val="continue"/>
            <w:tcBorders>
              <w:left w:val="single" w:color="auto"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18"/>
                <w:szCs w:val="11"/>
                <w:highlight w:val="none"/>
                <w:u w:val="none"/>
                <w:lang w:eastAsia="zh-CN"/>
              </w:rPr>
            </w:pPr>
          </w:p>
        </w:tc>
        <w:tc>
          <w:tcPr>
            <w:tcW w:w="1408" w:type="dxa"/>
            <w:gridSpan w:val="3"/>
            <w:tcBorders>
              <w:top w:val="single" w:color="auto" w:sz="4" w:space="0"/>
              <w:left w:val="single" w:color="000000"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517" w:type="dxa"/>
            <w:gridSpan w:val="4"/>
            <w:tcBorders>
              <w:top w:val="single" w:color="auto" w:sz="4" w:space="0"/>
              <w:left w:val="single" w:color="000000"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16" w:type="dxa"/>
            <w:gridSpan w:val="6"/>
            <w:tcBorders>
              <w:top w:val="single" w:color="auto" w:sz="4" w:space="0"/>
              <w:left w:val="single" w:color="auto" w:sz="4" w:space="0"/>
              <w:bottom w:val="single" w:color="auto"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17" w:type="dxa"/>
            <w:gridSpan w:val="3"/>
            <w:tcBorders>
              <w:top w:val="single" w:color="auto" w:sz="4" w:space="0"/>
              <w:left w:val="single" w:color="000000" w:sz="4" w:space="0"/>
              <w:right w:val="single" w:color="auto"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228" w:type="dxa"/>
            <w:gridSpan w:val="2"/>
            <w:tcBorders>
              <w:top w:val="single" w:color="auto" w:sz="4" w:space="0"/>
              <w:left w:val="single" w:color="auto"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exact"/>
        </w:trPr>
        <w:tc>
          <w:tcPr>
            <w:tcW w:w="1861" w:type="dxa"/>
            <w:tcBorders>
              <w:top w:val="single" w:color="000000" w:sz="4" w:space="0"/>
              <w:left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40" w:lineRule="exact"/>
              <w:jc w:val="center"/>
              <w:textAlignment w:val="center"/>
              <w:rPr>
                <w:rFonts w:hint="default" w:ascii="Times New Roman" w:hAnsi="Times New Roman" w:eastAsia="方正仿宋_GBK" w:cs="Times New Roman"/>
                <w:b w:val="0"/>
                <w:i w:val="0"/>
                <w:snapToGrid/>
                <w:color w:val="000000"/>
                <w:sz w:val="20"/>
                <w:szCs w:val="16"/>
                <w:highlight w:val="none"/>
                <w:u w:val="none"/>
                <w:lang w:eastAsia="zh-CN"/>
              </w:rPr>
            </w:pPr>
            <w:r>
              <w:rPr>
                <w:rFonts w:hint="default" w:ascii="Times New Roman" w:hAnsi="Times New Roman" w:eastAsia="方正仿宋_GBK" w:cs="Times New Roman"/>
                <w:b w:val="0"/>
                <w:i w:val="0"/>
                <w:snapToGrid/>
                <w:color w:val="000000"/>
                <w:sz w:val="20"/>
                <w:szCs w:val="16"/>
                <w:highlight w:val="none"/>
                <w:u w:val="none"/>
                <w:lang w:eastAsia="zh-CN"/>
              </w:rPr>
              <w:t>申请支持资金数额（万元）</w:t>
            </w:r>
          </w:p>
        </w:tc>
        <w:tc>
          <w:tcPr>
            <w:tcW w:w="6786" w:type="dxa"/>
            <w:gridSpan w:val="18"/>
            <w:tcBorders>
              <w:top w:val="single" w:color="000000" w:sz="4" w:space="0"/>
              <w:left w:val="single" w:color="000000" w:sz="4" w:space="0"/>
              <w:right w:val="single" w:color="000000" w:sz="4" w:space="0"/>
            </w:tcBorders>
            <w:noWrap w:val="0"/>
            <w:vAlign w:val="center"/>
          </w:tcPr>
          <w:p>
            <w:pPr>
              <w:pStyle w:val="16"/>
              <w:pageBreakBefore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val="en-US" w:eastAsia="zh-CN"/>
              </w:rPr>
              <w:t>基地奖补：    万元。产品认证奖补：    万元。地理标志奖补：   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43"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40" w:lineRule="exact"/>
              <w:jc w:val="center"/>
              <w:textAlignment w:val="center"/>
              <w:rPr>
                <w:rFonts w:hint="default" w:ascii="Times New Roman" w:hAnsi="Times New Roman" w:eastAsia="方正仿宋_GBK" w:cs="Times New Roman"/>
                <w:b w:val="0"/>
                <w:i w:val="0"/>
                <w:snapToGrid/>
                <w:color w:val="auto"/>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县（区）农业</w:t>
            </w:r>
          </w:p>
          <w:p>
            <w:pPr>
              <w:pStyle w:val="16"/>
              <w:keepNext w:val="0"/>
              <w:keepLines w:val="0"/>
              <w:pageBreakBefore w:val="0"/>
              <w:widowControl w:val="0"/>
              <w:kinsoku/>
              <w:wordWrap/>
              <w:overflowPunct/>
              <w:topLinePunct w:val="0"/>
              <w:autoSpaceDE/>
              <w:autoSpaceDN w:val="0"/>
              <w:bidi w:val="0"/>
              <w:adjustRightInd/>
              <w:snapToGrid/>
              <w:spacing w:line="44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农村局或咖啡产业主管部门意</w:t>
            </w:r>
            <w:r>
              <w:rPr>
                <w:rFonts w:hint="default" w:ascii="Times New Roman" w:hAnsi="Times New Roman" w:eastAsia="方正仿宋_GBK" w:cs="Times New Roman"/>
                <w:b w:val="0"/>
                <w:i w:val="0"/>
                <w:snapToGrid/>
                <w:color w:val="auto"/>
                <w:sz w:val="24"/>
                <w:highlight w:val="none"/>
                <w:u w:val="none"/>
                <w:lang w:val="en-US" w:eastAsia="zh-CN"/>
              </w:rPr>
              <w:t xml:space="preserve"> </w:t>
            </w:r>
            <w:r>
              <w:rPr>
                <w:rFonts w:hint="default" w:ascii="Times New Roman" w:hAnsi="Times New Roman" w:eastAsia="方正仿宋_GBK" w:cs="Times New Roman"/>
                <w:b w:val="0"/>
                <w:i w:val="0"/>
                <w:snapToGrid/>
                <w:color w:val="auto"/>
                <w:sz w:val="24"/>
                <w:highlight w:val="none"/>
                <w:u w:val="none"/>
                <w:lang w:eastAsia="zh-CN"/>
              </w:rPr>
              <w:t>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4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p>
          <w:p>
            <w:pPr>
              <w:pStyle w:val="16"/>
              <w:keepNext w:val="0"/>
              <w:keepLines w:val="0"/>
              <w:pageBreakBefore w:val="0"/>
              <w:widowControl w:val="0"/>
              <w:kinsoku/>
              <w:wordWrap/>
              <w:overflowPunct/>
              <w:topLinePunct w:val="0"/>
              <w:autoSpaceDE/>
              <w:autoSpaceDN w:val="0"/>
              <w:bidi w:val="0"/>
              <w:adjustRightInd/>
              <w:snapToGrid/>
              <w:spacing w:line="44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80"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4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县（区）财政</w:t>
            </w:r>
          </w:p>
          <w:p>
            <w:pPr>
              <w:pStyle w:val="16"/>
              <w:keepNext w:val="0"/>
              <w:keepLines w:val="0"/>
              <w:pageBreakBefore w:val="0"/>
              <w:widowControl w:val="0"/>
              <w:kinsoku/>
              <w:wordWrap/>
              <w:overflowPunct/>
              <w:topLinePunct w:val="0"/>
              <w:autoSpaceDE/>
              <w:autoSpaceDN w:val="0"/>
              <w:bidi w:val="0"/>
              <w:adjustRightInd/>
              <w:snapToGrid/>
              <w:spacing w:line="44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501"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4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州（市）农业</w:t>
            </w:r>
            <w:r>
              <w:rPr>
                <w:rFonts w:hint="default" w:ascii="Times New Roman" w:hAnsi="Times New Roman" w:eastAsia="方正仿宋_GBK" w:cs="Times New Roman"/>
                <w:b w:val="0"/>
                <w:i w:val="0"/>
                <w:snapToGrid/>
                <w:color w:val="auto"/>
                <w:sz w:val="24"/>
                <w:highlight w:val="none"/>
                <w:u w:val="none"/>
                <w:lang w:val="en-US" w:eastAsia="zh-CN"/>
              </w:rPr>
              <w:t xml:space="preserve">  </w:t>
            </w:r>
            <w:r>
              <w:rPr>
                <w:rFonts w:hint="default" w:ascii="Times New Roman" w:hAnsi="Times New Roman" w:eastAsia="方正仿宋_GBK" w:cs="Times New Roman"/>
                <w:b w:val="0"/>
                <w:i w:val="0"/>
                <w:snapToGrid/>
                <w:color w:val="auto"/>
                <w:sz w:val="24"/>
                <w:highlight w:val="none"/>
                <w:u w:val="none"/>
                <w:lang w:eastAsia="zh-CN"/>
              </w:rPr>
              <w:t>农村局或咖啡产业主管部门意</w:t>
            </w:r>
            <w:r>
              <w:rPr>
                <w:rFonts w:hint="default" w:ascii="Times New Roman" w:hAnsi="Times New Roman" w:eastAsia="方正仿宋_GBK" w:cs="Times New Roman"/>
                <w:b w:val="0"/>
                <w:i w:val="0"/>
                <w:snapToGrid/>
                <w:color w:val="auto"/>
                <w:sz w:val="24"/>
                <w:highlight w:val="none"/>
                <w:u w:val="none"/>
                <w:lang w:val="en-US" w:eastAsia="zh-CN"/>
              </w:rPr>
              <w:t xml:space="preserve"> </w:t>
            </w:r>
            <w:r>
              <w:rPr>
                <w:rFonts w:hint="default" w:ascii="Times New Roman" w:hAnsi="Times New Roman" w:eastAsia="方正仿宋_GBK" w:cs="Times New Roman"/>
                <w:b w:val="0"/>
                <w:i w:val="0"/>
                <w:snapToGrid/>
                <w:color w:val="auto"/>
                <w:sz w:val="24"/>
                <w:highlight w:val="none"/>
                <w:u w:val="none"/>
                <w:lang w:eastAsia="zh-CN"/>
              </w:rPr>
              <w:t>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szCs w:val="22"/>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w:t>
            </w:r>
          </w:p>
          <w:p>
            <w:pPr>
              <w:pStyle w:val="16"/>
              <w:keepNext w:val="0"/>
              <w:keepLines w:val="0"/>
              <w:pageBreakBefore w:val="0"/>
              <w:widowControl w:val="0"/>
              <w:kinsoku/>
              <w:wordWrap/>
              <w:overflowPunct/>
              <w:topLinePunct w:val="0"/>
              <w:autoSpaceDE/>
              <w:autoSpaceDN w:val="0"/>
              <w:bidi w:val="0"/>
              <w:adjustRightInd/>
              <w:snapToGrid/>
              <w:spacing w:line="590" w:lineRule="exact"/>
              <w:ind w:firstLine="3840" w:firstLineChars="1600"/>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51" w:hRule="exact"/>
        </w:trPr>
        <w:tc>
          <w:tcPr>
            <w:tcW w:w="1861"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州（市）财政</w:t>
            </w:r>
          </w:p>
          <w:p>
            <w:pPr>
              <w:pStyle w:val="16"/>
              <w:keepNext w:val="0"/>
              <w:keepLines w:val="0"/>
              <w:pageBreakBefore w:val="0"/>
              <w:widowControl w:val="0"/>
              <w:kinsoku/>
              <w:wordWrap/>
              <w:overflowPunct/>
              <w:topLinePunct w:val="0"/>
              <w:autoSpaceDE/>
              <w:autoSpaceDN w:val="0"/>
              <w:bidi w:val="0"/>
              <w:adjustRightInd/>
              <w:snapToGrid/>
              <w:spacing w:line="59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786" w:type="dxa"/>
            <w:gridSpan w:val="18"/>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6"/>
              <w:keepNext w:val="0"/>
              <w:keepLines w:val="0"/>
              <w:pageBreakBefore w:val="0"/>
              <w:widowControl w:val="0"/>
              <w:kinsoku/>
              <w:wordWrap/>
              <w:overflowPunct/>
              <w:topLinePunct w:val="0"/>
              <w:autoSpaceDE/>
              <w:autoSpaceDN w:val="0"/>
              <w:bidi w:val="0"/>
              <w:adjustRightInd/>
              <w:snapToGrid/>
              <w:spacing w:line="59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bl>
    <w:p>
      <w:pPr>
        <w:pStyle w:val="17"/>
        <w:pageBreakBefore w:val="0"/>
        <w:widowControl w:val="0"/>
        <w:kinsoku/>
        <w:wordWrap/>
        <w:overflowPunct/>
        <w:topLinePunct w:val="0"/>
        <w:autoSpaceDE/>
        <w:autoSpaceDN/>
        <w:bidi w:val="0"/>
        <w:adjustRightInd/>
        <w:snapToGrid/>
        <w:spacing w:line="590" w:lineRule="exact"/>
        <w:ind w:left="0" w:leftChars="0"/>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br w:type="page"/>
      </w:r>
      <w:r>
        <w:rPr>
          <w:rFonts w:hint="default" w:ascii="Times New Roman" w:hAnsi="Times New Roman" w:eastAsia="方正黑体_GBK" w:cs="Times New Roman"/>
          <w:sz w:val="32"/>
          <w:szCs w:val="32"/>
          <w:highlight w:val="none"/>
          <w:lang w:eastAsia="zh-CN"/>
        </w:rPr>
        <w:t>附件</w:t>
      </w:r>
      <w:r>
        <w:rPr>
          <w:rFonts w:hint="default" w:ascii="Times New Roman" w:hAnsi="Times New Roman" w:eastAsia="方正黑体_GBK" w:cs="Times New Roman"/>
          <w:sz w:val="32"/>
          <w:szCs w:val="32"/>
          <w:highlight w:val="none"/>
          <w:lang w:val="en-US" w:eastAsia="zh-CN"/>
        </w:rPr>
        <w:t>1-2</w:t>
      </w:r>
    </w:p>
    <w:p>
      <w:pPr>
        <w:pStyle w:val="11"/>
        <w:keepNext w:val="0"/>
        <w:keepLines w:val="0"/>
        <w:pageBreakBefore w:val="0"/>
        <w:kinsoku/>
        <w:wordWrap/>
        <w:overflowPunct/>
        <w:topLinePunct w:val="0"/>
        <w:autoSpaceDE/>
        <w:autoSpaceDN/>
        <w:bidi w:val="0"/>
        <w:adjustRightInd/>
        <w:snapToGrid/>
        <w:spacing w:line="590" w:lineRule="exact"/>
        <w:ind w:left="0" w:leftChars="0"/>
        <w:jc w:val="center"/>
        <w:textAlignment w:val="auto"/>
        <w:outlineLvl w:val="9"/>
        <w:rPr>
          <w:rFonts w:hint="default" w:ascii="Times New Roman" w:hAnsi="Times New Roman" w:eastAsia="方正小标宋_GBK" w:cs="Times New Roman"/>
          <w:spacing w:val="6"/>
          <w:sz w:val="44"/>
          <w:szCs w:val="44"/>
          <w:highlight w:val="none"/>
        </w:rPr>
      </w:pPr>
    </w:p>
    <w:p>
      <w:pPr>
        <w:pStyle w:val="11"/>
        <w:keepNext w:val="0"/>
        <w:keepLines w:val="0"/>
        <w:pageBreakBefore w:val="0"/>
        <w:kinsoku/>
        <w:wordWrap/>
        <w:overflowPunct/>
        <w:topLinePunct w:val="0"/>
        <w:autoSpaceDE/>
        <w:autoSpaceDN/>
        <w:bidi w:val="0"/>
        <w:adjustRightInd/>
        <w:snapToGrid/>
        <w:spacing w:line="590" w:lineRule="exact"/>
        <w:ind w:left="0" w:leftChars="0"/>
        <w:jc w:val="center"/>
        <w:textAlignment w:val="auto"/>
        <w:outlineLvl w:val="9"/>
        <w:rPr>
          <w:rFonts w:hint="default" w:ascii="Times New Roman" w:hAnsi="Times New Roman" w:eastAsia="方正小标宋_GBK" w:cs="Times New Roman"/>
          <w:spacing w:val="6"/>
          <w:sz w:val="44"/>
          <w:szCs w:val="44"/>
          <w:highlight w:val="none"/>
        </w:rPr>
      </w:pPr>
      <w:r>
        <w:rPr>
          <w:rFonts w:hint="default" w:ascii="Times New Roman" w:hAnsi="Times New Roman" w:eastAsia="方正小标宋_GBK" w:cs="Times New Roman"/>
          <w:spacing w:val="6"/>
          <w:sz w:val="44"/>
          <w:szCs w:val="44"/>
          <w:highlight w:val="none"/>
        </w:rPr>
        <w:t>承  诺  书</w:t>
      </w:r>
    </w:p>
    <w:p>
      <w:pPr>
        <w:pStyle w:val="11"/>
        <w:keepNext w:val="0"/>
        <w:keepLines w:val="0"/>
        <w:pageBreakBefore w:val="0"/>
        <w:kinsoku/>
        <w:wordWrap/>
        <w:overflowPunct/>
        <w:topLinePunct w:val="0"/>
        <w:autoSpaceDE/>
        <w:autoSpaceDN/>
        <w:bidi w:val="0"/>
        <w:adjustRightInd/>
        <w:snapToGrid/>
        <w:spacing w:line="590" w:lineRule="exact"/>
        <w:ind w:left="0" w:leftChars="0"/>
        <w:textAlignment w:val="auto"/>
        <w:outlineLvl w:val="9"/>
        <w:rPr>
          <w:rFonts w:hint="default" w:ascii="Times New Roman" w:hAnsi="Times New Roman" w:eastAsia="方正仿宋_GBK" w:cs="Times New Roman"/>
          <w:spacing w:val="6"/>
          <w:sz w:val="32"/>
          <w:szCs w:val="32"/>
          <w:highlight w:val="none"/>
        </w:rPr>
      </w:pPr>
    </w:p>
    <w:p>
      <w:pPr>
        <w:pStyle w:val="11"/>
        <w:keepNext w:val="0"/>
        <w:keepLines w:val="0"/>
        <w:pageBreakBefore w:val="0"/>
        <w:kinsoku/>
        <w:wordWrap/>
        <w:overflowPunct/>
        <w:topLinePunct w:val="0"/>
        <w:autoSpaceDE/>
        <w:autoSpaceDN/>
        <w:bidi w:val="0"/>
        <w:adjustRightInd/>
        <w:snapToGrid/>
        <w:spacing w:line="590" w:lineRule="exact"/>
        <w:ind w:left="0" w:leftChars="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我单位对如下事项郑重承诺：</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一、按照规定组织申报材料，并对本次申报</w:t>
      </w:r>
      <w:r>
        <w:rPr>
          <w:rFonts w:hint="default" w:ascii="Times New Roman" w:hAnsi="Times New Roman" w:eastAsia="方正仿宋_GBK" w:cs="Times New Roman"/>
          <w:sz w:val="32"/>
          <w:szCs w:val="32"/>
          <w:highlight w:val="none"/>
          <w:lang w:val="en-US" w:eastAsia="zh-CN"/>
        </w:rPr>
        <w:t>云南省咖啡产业绿色发展政策支持资金</w:t>
      </w:r>
      <w:r>
        <w:rPr>
          <w:rFonts w:hint="default" w:ascii="Times New Roman" w:hAnsi="Times New Roman" w:eastAsia="方正仿宋_GBK" w:cs="Times New Roman"/>
          <w:bCs/>
          <w:spacing w:val="6"/>
          <w:sz w:val="32"/>
          <w:szCs w:val="32"/>
          <w:highlight w:val="none"/>
        </w:rPr>
        <w:t>所有材料（包括文字、文件、数据、图片、合同和凭证等）的真实性负责。</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二、遵守国家相关法律法规，上年度未发生偷漏税、拖欠职工工资及欠缴社会保险费、较大以上生产安全事故、重特大环境污染事件和重大产品质量安全事故等行为。</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三、按照规定程序申报</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资金，对涉及</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资金管理的相关部门及人员，不采取吃请、馈赠、贿赂等不正当手段。</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如有违</w:t>
      </w:r>
      <w:r>
        <w:rPr>
          <w:rFonts w:hint="default" w:ascii="Times New Roman" w:hAnsi="Times New Roman" w:eastAsia="方正仿宋_GBK" w:cs="Times New Roman"/>
          <w:bCs/>
          <w:spacing w:val="6"/>
          <w:sz w:val="32"/>
          <w:szCs w:val="32"/>
          <w:highlight w:val="none"/>
          <w:lang w:eastAsia="zh-CN"/>
        </w:rPr>
        <w:t>反</w:t>
      </w:r>
      <w:r>
        <w:rPr>
          <w:rFonts w:hint="default" w:ascii="Times New Roman" w:hAnsi="Times New Roman" w:eastAsia="方正仿宋_GBK" w:cs="Times New Roman"/>
          <w:bCs/>
          <w:spacing w:val="6"/>
          <w:sz w:val="32"/>
          <w:szCs w:val="32"/>
          <w:highlight w:val="none"/>
        </w:rPr>
        <w:t>上述承诺，我单位愿承担一切责任。</w:t>
      </w:r>
    </w:p>
    <w:p>
      <w:pPr>
        <w:pStyle w:val="11"/>
        <w:keepNext w:val="0"/>
        <w:keepLines w:val="0"/>
        <w:pageBreakBefore w:val="0"/>
        <w:kinsoku/>
        <w:wordWrap/>
        <w:overflowPunct/>
        <w:topLinePunct w:val="0"/>
        <w:autoSpaceDE/>
        <w:autoSpaceDN/>
        <w:bidi w:val="0"/>
        <w:adjustRightInd/>
        <w:snapToGrid/>
        <w:spacing w:line="590" w:lineRule="exact"/>
        <w:ind w:left="0" w:leftChars="0" w:right="600"/>
        <w:textAlignment w:val="auto"/>
        <w:outlineLvl w:val="9"/>
        <w:rPr>
          <w:rFonts w:hint="default" w:ascii="Times New Roman" w:hAnsi="Times New Roman" w:eastAsia="方正仿宋_GBK" w:cs="Times New Roman"/>
          <w:spacing w:val="6"/>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法人代表（签字）:</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单位（公章）:</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年  月  日</w:t>
      </w:r>
    </w:p>
    <w:p>
      <w:pPr>
        <w:pageBreakBefore w:val="0"/>
        <w:kinsoku/>
        <w:wordWrap/>
        <w:overflowPunct/>
        <w:topLinePunct w:val="0"/>
        <w:autoSpaceDE/>
        <w:bidi w:val="0"/>
        <w:adjustRightInd/>
        <w:snapToGrid/>
        <w:spacing w:line="590" w:lineRule="exact"/>
        <w:rPr>
          <w:rFonts w:hint="default" w:ascii="Times New Roman" w:hAnsi="Times New Roman" w:cs="Times New Roman"/>
          <w:highlight w:val="none"/>
        </w:rPr>
      </w:pPr>
    </w:p>
    <w:p>
      <w:pPr>
        <w:pStyle w:val="2"/>
        <w:keepNext/>
        <w:keepLines/>
        <w:pageBreakBefore w:val="0"/>
        <w:widowControl w:val="0"/>
        <w:kinsoku/>
        <w:wordWrap/>
        <w:overflowPunct/>
        <w:topLinePunct w:val="0"/>
        <w:autoSpaceDE/>
        <w:autoSpaceDN/>
        <w:bidi w:val="0"/>
        <w:adjustRightInd/>
        <w:snapToGrid/>
        <w:spacing w:before="0" w:after="0" w:line="590" w:lineRule="exact"/>
        <w:textAlignment w:val="auto"/>
        <w:rPr>
          <w:rFonts w:hint="default" w:ascii="Times New Roman" w:hAnsi="Times New Roman" w:eastAsia="方正黑体_GBK" w:cs="Times New Roman"/>
          <w:b w:val="0"/>
          <w:bCs/>
          <w:kern w:val="44"/>
          <w:sz w:val="32"/>
          <w:szCs w:val="32"/>
          <w:highlight w:val="none"/>
          <w:lang w:val="en-US" w:eastAsia="zh-CN" w:bidi="ar-SA"/>
        </w:rPr>
      </w:pPr>
      <w:r>
        <w:rPr>
          <w:rFonts w:hint="default" w:ascii="Times New Roman" w:hAnsi="Times New Roman" w:eastAsia="方正黑体_GBK" w:cs="Times New Roman"/>
          <w:b w:val="0"/>
          <w:bCs/>
          <w:kern w:val="44"/>
          <w:sz w:val="32"/>
          <w:szCs w:val="32"/>
          <w:highlight w:val="none"/>
          <w:lang w:val="en-US" w:eastAsia="zh-CN" w:bidi="ar-SA"/>
        </w:rPr>
        <w:t>附件2</w:t>
      </w:r>
    </w:p>
    <w:p>
      <w:pPr>
        <w:pStyle w:val="2"/>
        <w:keepNext/>
        <w:keepLines/>
        <w:pageBreakBefore w:val="0"/>
        <w:widowControl w:val="0"/>
        <w:kinsoku/>
        <w:wordWrap/>
        <w:overflowPunct/>
        <w:topLinePunct w:val="0"/>
        <w:autoSpaceDE/>
        <w:autoSpaceDN/>
        <w:bidi w:val="0"/>
        <w:adjustRightInd/>
        <w:snapToGrid/>
        <w:spacing w:before="0" w:after="0" w:line="590" w:lineRule="exact"/>
        <w:jc w:val="center"/>
        <w:textAlignment w:val="auto"/>
        <w:rPr>
          <w:rFonts w:hint="default" w:ascii="Times New Roman" w:hAnsi="Times New Roman" w:eastAsia="方正小标宋_GBK" w:cs="Times New Roman"/>
          <w:b w:val="0"/>
          <w:bCs/>
          <w:kern w:val="44"/>
          <w:sz w:val="44"/>
          <w:szCs w:val="40"/>
          <w:highlight w:val="none"/>
          <w:lang w:val="en-US" w:eastAsia="zh-CN" w:bidi="ar-SA"/>
        </w:rPr>
      </w:pPr>
    </w:p>
    <w:p>
      <w:pPr>
        <w:pStyle w:val="2"/>
        <w:keepNext/>
        <w:keepLines/>
        <w:pageBreakBefore w:val="0"/>
        <w:widowControl w:val="0"/>
        <w:kinsoku/>
        <w:wordWrap/>
        <w:overflowPunct/>
        <w:topLinePunct w:val="0"/>
        <w:autoSpaceDE/>
        <w:autoSpaceDN/>
        <w:bidi w:val="0"/>
        <w:adjustRightInd/>
        <w:snapToGrid/>
        <w:spacing w:before="0" w:after="0" w:line="720" w:lineRule="exact"/>
        <w:jc w:val="center"/>
        <w:textAlignment w:val="auto"/>
        <w:rPr>
          <w:rFonts w:hint="default" w:ascii="Times New Roman" w:hAnsi="Times New Roman" w:eastAsia="方正小标宋_GBK" w:cs="Times New Roman"/>
          <w:b w:val="0"/>
          <w:bCs/>
          <w:kern w:val="44"/>
          <w:sz w:val="44"/>
          <w:szCs w:val="40"/>
          <w:highlight w:val="none"/>
          <w:lang w:val="en-US" w:eastAsia="zh-CN" w:bidi="ar-SA"/>
        </w:rPr>
      </w:pPr>
      <w:r>
        <w:rPr>
          <w:rFonts w:hint="default" w:ascii="Times New Roman" w:hAnsi="Times New Roman" w:eastAsia="方正小标宋_GBK" w:cs="Times New Roman"/>
          <w:b w:val="0"/>
          <w:bCs/>
          <w:kern w:val="44"/>
          <w:sz w:val="44"/>
          <w:szCs w:val="40"/>
          <w:highlight w:val="none"/>
          <w:lang w:val="en-US" w:eastAsia="zh-CN" w:bidi="ar-SA"/>
        </w:rPr>
        <w:t>云南省咖啡鲜果集中处理中心建设</w:t>
      </w:r>
    </w:p>
    <w:p>
      <w:pPr>
        <w:pStyle w:val="2"/>
        <w:keepNext/>
        <w:keepLines/>
        <w:pageBreakBefore w:val="0"/>
        <w:widowControl w:val="0"/>
        <w:kinsoku/>
        <w:wordWrap/>
        <w:overflowPunct/>
        <w:topLinePunct w:val="0"/>
        <w:autoSpaceDE/>
        <w:autoSpaceDN/>
        <w:bidi w:val="0"/>
        <w:adjustRightInd/>
        <w:snapToGrid/>
        <w:spacing w:before="0" w:after="0" w:line="720" w:lineRule="exact"/>
        <w:jc w:val="center"/>
        <w:textAlignment w:val="auto"/>
        <w:rPr>
          <w:rFonts w:hint="default" w:ascii="Times New Roman" w:hAnsi="Times New Roman" w:eastAsia="方正小标宋_GBK" w:cs="Times New Roman"/>
          <w:b w:val="0"/>
          <w:bCs/>
          <w:kern w:val="44"/>
          <w:sz w:val="44"/>
          <w:szCs w:val="40"/>
          <w:highlight w:val="none"/>
          <w:lang w:val="en-US" w:eastAsia="zh-CN" w:bidi="ar-SA"/>
        </w:rPr>
      </w:pPr>
      <w:r>
        <w:rPr>
          <w:rFonts w:hint="default" w:ascii="Times New Roman" w:hAnsi="Times New Roman" w:eastAsia="方正小标宋_GBK" w:cs="Times New Roman"/>
          <w:b w:val="0"/>
          <w:bCs/>
          <w:kern w:val="44"/>
          <w:sz w:val="44"/>
          <w:szCs w:val="40"/>
          <w:highlight w:val="none"/>
          <w:lang w:val="en-US" w:eastAsia="zh-CN" w:bidi="ar-SA"/>
        </w:rPr>
        <w:t>奖补资金申报指南</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黑体_GBK"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一、支持对象及标准</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spacing w:val="6"/>
          <w:sz w:val="32"/>
          <w:szCs w:val="32"/>
          <w:highlight w:val="none"/>
        </w:rPr>
      </w:pPr>
      <w:r>
        <w:rPr>
          <w:rFonts w:hint="default" w:ascii="Times New Roman" w:hAnsi="Times New Roman" w:eastAsia="方正仿宋_GBK" w:cs="Times New Roman"/>
          <w:b w:val="0"/>
          <w:bCs w:val="0"/>
          <w:kern w:val="2"/>
          <w:sz w:val="32"/>
          <w:szCs w:val="32"/>
          <w:highlight w:val="none"/>
          <w:lang w:val="en-US" w:eastAsia="zh-CN" w:bidi="ar-SA"/>
        </w:rPr>
        <w:t>在云南省内从事咖啡产业的经营主体，对2024年1月1日—2024年12月31日新建或改造提升并投产的符合绿色环保标准且年处理咖啡鲜果量达2000吨（含）以上的鲜果处理中心或脱壳、分级加工中心，省财政对鲜果加工设施设备投资给予实际投资额</w:t>
      </w:r>
      <w:r>
        <w:rPr>
          <w:rFonts w:hint="default" w:ascii="Times New Roman" w:hAnsi="Times New Roman" w:eastAsia="方正仿宋_GBK" w:cs="Times New Roman"/>
          <w:b w:val="0"/>
          <w:bCs w:val="0"/>
          <w:kern w:val="2"/>
          <w:sz w:val="32"/>
          <w:szCs w:val="32"/>
          <w:highlight w:val="none"/>
          <w:lang w:val="en" w:eastAsia="zh-CN" w:bidi="ar-SA"/>
        </w:rPr>
        <w:t>15</w:t>
      </w:r>
      <w:r>
        <w:rPr>
          <w:rFonts w:hint="default" w:ascii="Times New Roman" w:hAnsi="Times New Roman" w:eastAsia="方正仿宋_GBK" w:cs="Times New Roman"/>
          <w:b w:val="0"/>
          <w:bCs w:val="0"/>
          <w:kern w:val="2"/>
          <w:sz w:val="32"/>
          <w:szCs w:val="32"/>
          <w:highlight w:val="none"/>
          <w:lang w:val="en-US" w:eastAsia="zh-CN" w:bidi="ar-SA"/>
        </w:rPr>
        <w:t>%的一次性奖补。</w:t>
      </w:r>
    </w:p>
    <w:p>
      <w:pPr>
        <w:keepNext w:val="0"/>
        <w:keepLines w:val="0"/>
        <w:pageBreakBefore w:val="0"/>
        <w:widowControl w:val="0"/>
        <w:numPr>
          <w:ilvl w:val="0"/>
          <w:numId w:val="2"/>
        </w:numPr>
        <w:kinsoku/>
        <w:wordWrap/>
        <w:overflowPunct/>
        <w:topLinePunct w:val="0"/>
        <w:autoSpaceDE/>
        <w:autoSpaceDN/>
        <w:bidi w:val="0"/>
        <w:adjustRightInd/>
        <w:snapToGrid/>
        <w:spacing w:line="620" w:lineRule="exact"/>
        <w:ind w:firstLine="664" w:firstLineChars="200"/>
        <w:textAlignment w:val="auto"/>
        <w:outlineLvl w:val="9"/>
        <w:rPr>
          <w:rFonts w:hint="default" w:ascii="Times New Roman" w:hAnsi="Times New Roman" w:eastAsia="方正黑体_GBK" w:cs="Times New Roman"/>
          <w:spacing w:val="6"/>
          <w:sz w:val="32"/>
          <w:szCs w:val="32"/>
          <w:highlight w:val="none"/>
        </w:rPr>
      </w:pPr>
      <w:r>
        <w:rPr>
          <w:rFonts w:hint="default" w:ascii="Times New Roman" w:hAnsi="Times New Roman" w:eastAsia="方正黑体_GBK" w:cs="Times New Roman"/>
          <w:spacing w:val="6"/>
          <w:sz w:val="32"/>
          <w:szCs w:val="32"/>
          <w:highlight w:val="none"/>
        </w:rPr>
        <w:t>支持范围</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auto"/>
          <w:sz w:val="32"/>
          <w:szCs w:val="30"/>
          <w:highlight w:val="none"/>
          <w:lang w:eastAsia="zh-CN"/>
        </w:rPr>
        <w:t>在市场监督管理部门依法登记的，污水排放标准达到环保要求且验收合格的</w:t>
      </w:r>
      <w:r>
        <w:rPr>
          <w:rFonts w:hint="default" w:ascii="Times New Roman" w:hAnsi="Times New Roman" w:eastAsia="方正仿宋_GBK" w:cs="Times New Roman"/>
          <w:color w:val="auto"/>
          <w:sz w:val="32"/>
          <w:szCs w:val="30"/>
          <w:highlight w:val="none"/>
          <w:lang w:val="en-US" w:eastAsia="zh-CN"/>
        </w:rPr>
        <w:t>年处理咖啡鲜果量达2000吨（含）以上的鲜果处理中心或脱壳、分级加工中心</w:t>
      </w:r>
      <w:r>
        <w:rPr>
          <w:rFonts w:hint="default" w:ascii="Times New Roman" w:hAnsi="Times New Roman" w:eastAsia="方正仿宋_GBK" w:cs="Times New Roman"/>
          <w:color w:val="auto"/>
          <w:sz w:val="32"/>
          <w:szCs w:val="30"/>
          <w:highlight w:val="none"/>
          <w:lang w:eastAsia="zh-CN"/>
        </w:rPr>
        <w:t>所必需的新增设备购置（含改扩建）</w:t>
      </w:r>
      <w:r>
        <w:rPr>
          <w:rFonts w:hint="default" w:ascii="Times New Roman" w:hAnsi="Times New Roman" w:eastAsia="方正仿宋_GBK" w:cs="Times New Roman"/>
          <w:color w:val="auto"/>
          <w:sz w:val="32"/>
          <w:szCs w:val="30"/>
          <w:highlight w:val="none"/>
          <w:lang w:val="en-US" w:eastAsia="zh-CN"/>
        </w:rPr>
        <w:t>给予一次性奖补</w:t>
      </w:r>
      <w:r>
        <w:rPr>
          <w:rFonts w:hint="default" w:ascii="Times New Roman" w:hAnsi="Times New Roman" w:eastAsia="方正仿宋_GBK" w:cs="Times New Roman"/>
          <w:color w:val="auto"/>
          <w:sz w:val="32"/>
          <w:szCs w:val="30"/>
          <w:highlight w:val="none"/>
          <w:lang w:eastAsia="zh-CN"/>
        </w:rPr>
        <w:t>。具体内容如下：</w:t>
      </w:r>
    </w:p>
    <w:p>
      <w:pPr>
        <w:keepNext w:val="0"/>
        <w:keepLines w:val="0"/>
        <w:pageBreakBefore w:val="0"/>
        <w:widowControl w:val="0"/>
        <w:numPr>
          <w:ilvl w:val="0"/>
          <w:numId w:val="3"/>
        </w:numPr>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分级、色选设施设备</w:t>
      </w:r>
      <w:r>
        <w:rPr>
          <w:rFonts w:hint="default" w:ascii="Times New Roman" w:hAnsi="Times New Roman" w:eastAsia="方正仿宋_GBK" w:cs="Times New Roman"/>
          <w:sz w:val="32"/>
          <w:szCs w:val="32"/>
          <w:highlight w:val="none"/>
          <w:lang w:eastAsia="zh-CN"/>
        </w:rPr>
        <w:t>（色选机等）；</w:t>
      </w:r>
    </w:p>
    <w:p>
      <w:pPr>
        <w:keepNext w:val="0"/>
        <w:keepLines w:val="0"/>
        <w:pageBreakBefore w:val="0"/>
        <w:widowControl w:val="0"/>
        <w:numPr>
          <w:ilvl w:val="0"/>
          <w:numId w:val="3"/>
        </w:numPr>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干燥设施设备</w:t>
      </w:r>
      <w:r>
        <w:rPr>
          <w:rFonts w:hint="default" w:ascii="Times New Roman" w:hAnsi="Times New Roman" w:eastAsia="方正仿宋_GBK" w:cs="Times New Roman"/>
          <w:sz w:val="32"/>
          <w:szCs w:val="32"/>
          <w:highlight w:val="none"/>
          <w:lang w:eastAsia="zh-CN"/>
        </w:rPr>
        <w:t>（烘干机等）；</w:t>
      </w:r>
    </w:p>
    <w:p>
      <w:pPr>
        <w:keepNext w:val="0"/>
        <w:keepLines w:val="0"/>
        <w:pageBreakBefore w:val="0"/>
        <w:widowControl w:val="0"/>
        <w:numPr>
          <w:ilvl w:val="0"/>
          <w:numId w:val="3"/>
        </w:numPr>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eastAsia="zh-CN"/>
        </w:rPr>
        <w:t>脱皮、脱胶、脱壳设施设备；</w:t>
      </w:r>
    </w:p>
    <w:p>
      <w:pPr>
        <w:keepNext w:val="0"/>
        <w:keepLines w:val="0"/>
        <w:pageBreakBefore w:val="0"/>
        <w:widowControl w:val="0"/>
        <w:numPr>
          <w:ilvl w:val="0"/>
          <w:numId w:val="3"/>
        </w:numPr>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eastAsia="zh-CN"/>
        </w:rPr>
        <w:t>加工设施设备</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晾晒架、烘干机、清洗池、发酵池</w:t>
      </w:r>
      <w:r>
        <w:rPr>
          <w:rFonts w:hint="default" w:ascii="Times New Roman" w:hAnsi="Times New Roman" w:eastAsia="方正仿宋_GBK" w:cs="Times New Roman"/>
          <w:sz w:val="32"/>
          <w:szCs w:val="32"/>
          <w:highlight w:val="none"/>
        </w:rPr>
        <w:t>等）；</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（五）污水处理设施设备</w:t>
      </w:r>
      <w:r>
        <w:rPr>
          <w:rFonts w:hint="default" w:ascii="Times New Roman" w:hAnsi="Times New Roman" w:eastAsia="方正仿宋_GBK" w:cs="Times New Roman"/>
          <w:sz w:val="32"/>
          <w:szCs w:val="32"/>
          <w:highlight w:val="none"/>
        </w:rPr>
        <w:t>（控制软件及</w:t>
      </w:r>
      <w:r>
        <w:rPr>
          <w:rFonts w:hint="default" w:ascii="Times New Roman" w:hAnsi="Times New Roman" w:eastAsia="方正仿宋_GBK" w:cs="Times New Roman"/>
          <w:sz w:val="32"/>
          <w:szCs w:val="32"/>
          <w:highlight w:val="none"/>
          <w:lang w:eastAsia="zh-CN"/>
        </w:rPr>
        <w:t>设施</w:t>
      </w:r>
      <w:r>
        <w:rPr>
          <w:rFonts w:hint="default" w:ascii="Times New Roman" w:hAnsi="Times New Roman" w:eastAsia="方正仿宋_GBK" w:cs="Times New Roman"/>
          <w:sz w:val="32"/>
          <w:szCs w:val="32"/>
          <w:highlight w:val="none"/>
        </w:rPr>
        <w:t>设备等）</w:t>
      </w:r>
      <w:r>
        <w:rPr>
          <w:rFonts w:hint="default" w:ascii="Times New Roman" w:hAnsi="Times New Roman" w:eastAsia="方正仿宋_GBK"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方正仿宋_GBK" w:cs="Times New Roman"/>
          <w:spacing w:val="6"/>
          <w:sz w:val="32"/>
          <w:szCs w:val="32"/>
          <w:highlight w:val="none"/>
          <w:lang w:eastAsia="zh-CN"/>
        </w:rPr>
      </w:pPr>
      <w:r>
        <w:rPr>
          <w:rFonts w:hint="default" w:ascii="Times New Roman" w:hAnsi="Times New Roman" w:eastAsia="方正仿宋_GBK" w:cs="Times New Roman"/>
          <w:sz w:val="32"/>
          <w:szCs w:val="32"/>
          <w:highlight w:val="none"/>
          <w:lang w:eastAsia="zh-CN"/>
        </w:rPr>
        <w:t>（六）</w:t>
      </w:r>
      <w:r>
        <w:rPr>
          <w:rFonts w:hint="default" w:ascii="Times New Roman" w:hAnsi="Times New Roman" w:eastAsia="方正仿宋_GBK" w:cs="Times New Roman"/>
          <w:sz w:val="32"/>
          <w:szCs w:val="32"/>
          <w:highlight w:val="none"/>
        </w:rPr>
        <w:t>其他设施设备</w:t>
      </w:r>
      <w:r>
        <w:rPr>
          <w:rFonts w:hint="default" w:ascii="Times New Roman" w:hAnsi="Times New Roman" w:eastAsia="方正仿宋_GBK"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64" w:firstLineChars="200"/>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pacing w:val="6"/>
          <w:sz w:val="32"/>
          <w:szCs w:val="32"/>
          <w:highlight w:val="none"/>
        </w:rPr>
        <w:t>三、</w:t>
      </w:r>
      <w:r>
        <w:rPr>
          <w:rFonts w:hint="default" w:ascii="Times New Roman" w:hAnsi="Times New Roman" w:eastAsia="方正黑体_GBK" w:cs="Times New Roman"/>
          <w:sz w:val="32"/>
          <w:szCs w:val="32"/>
          <w:highlight w:val="none"/>
        </w:rPr>
        <w:t>支持方式</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采取</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先建后补、以奖代补</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的方式，</w:t>
      </w:r>
      <w:r>
        <w:rPr>
          <w:rFonts w:hint="default" w:ascii="Times New Roman" w:hAnsi="Times New Roman" w:eastAsia="方正仿宋_GBK" w:cs="Times New Roman"/>
          <w:spacing w:val="6"/>
          <w:sz w:val="32"/>
          <w:szCs w:val="32"/>
          <w:highlight w:val="none"/>
          <w:lang w:eastAsia="zh-CN"/>
        </w:rPr>
        <w:t>对支持范围内的</w:t>
      </w:r>
      <w:r>
        <w:rPr>
          <w:rFonts w:hint="default" w:ascii="Times New Roman" w:hAnsi="Times New Roman" w:eastAsia="方正仿宋_GBK" w:cs="Times New Roman"/>
          <w:spacing w:val="6"/>
          <w:sz w:val="32"/>
          <w:szCs w:val="32"/>
          <w:highlight w:val="none"/>
        </w:rPr>
        <w:t>新增</w:t>
      </w:r>
      <w:r>
        <w:rPr>
          <w:rFonts w:hint="default" w:ascii="Times New Roman" w:hAnsi="Times New Roman" w:eastAsia="方正仿宋_GBK" w:cs="Times New Roman"/>
          <w:spacing w:val="6"/>
          <w:sz w:val="32"/>
          <w:szCs w:val="32"/>
          <w:highlight w:val="none"/>
          <w:lang w:eastAsia="zh-CN"/>
        </w:rPr>
        <w:t>设备购置</w:t>
      </w:r>
      <w:r>
        <w:rPr>
          <w:rFonts w:hint="default" w:ascii="Times New Roman" w:hAnsi="Times New Roman" w:eastAsia="方正仿宋_GBK" w:cs="Times New Roman"/>
          <w:spacing w:val="6"/>
          <w:sz w:val="32"/>
          <w:szCs w:val="32"/>
          <w:highlight w:val="none"/>
        </w:rPr>
        <w:t>（含改扩建）</w:t>
      </w:r>
      <w:r>
        <w:rPr>
          <w:rFonts w:hint="default" w:ascii="Times New Roman" w:hAnsi="Times New Roman" w:eastAsia="方正仿宋_GBK" w:cs="Times New Roman"/>
          <w:spacing w:val="6"/>
          <w:sz w:val="32"/>
          <w:szCs w:val="32"/>
          <w:highlight w:val="none"/>
          <w:lang w:eastAsia="zh-CN"/>
        </w:rPr>
        <w:t>投资，按实际投资额的</w:t>
      </w:r>
      <w:r>
        <w:rPr>
          <w:rFonts w:hint="default" w:ascii="Times New Roman" w:hAnsi="Times New Roman" w:eastAsia="方正仿宋_GBK" w:cs="Times New Roman"/>
          <w:spacing w:val="6"/>
          <w:sz w:val="32"/>
          <w:szCs w:val="32"/>
          <w:highlight w:val="none"/>
          <w:lang w:val="en-US" w:eastAsia="zh-CN"/>
        </w:rPr>
        <w:t>15%给予一次性奖补</w:t>
      </w:r>
      <w:r>
        <w:rPr>
          <w:rFonts w:hint="default" w:ascii="Times New Roman" w:hAnsi="Times New Roman" w:eastAsia="方正仿宋_GBK"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四、申报条件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申报的项目财务手续完备、资金来源合法，项目已投产使用。</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经营行为合法合规，财务管理制度健全，</w:t>
      </w:r>
      <w:r>
        <w:rPr>
          <w:rFonts w:hint="default" w:ascii="Times New Roman" w:hAnsi="Times New Roman" w:eastAsia="方正仿宋_GBK" w:cs="Times New Roman"/>
          <w:sz w:val="32"/>
          <w:szCs w:val="32"/>
          <w:highlight w:val="none"/>
          <w:lang w:val="en-US" w:eastAsia="zh-CN"/>
        </w:rPr>
        <w:t>3年内</w:t>
      </w:r>
      <w:r>
        <w:rPr>
          <w:rFonts w:hint="default" w:ascii="Times New Roman" w:hAnsi="Times New Roman" w:eastAsia="方正仿宋_GBK" w:cs="Times New Roman"/>
          <w:sz w:val="32"/>
          <w:szCs w:val="32"/>
          <w:highlight w:val="none"/>
        </w:rPr>
        <w:t>在</w:t>
      </w:r>
      <w:r>
        <w:rPr>
          <w:rFonts w:hint="default" w:ascii="Times New Roman" w:hAnsi="Times New Roman" w:eastAsia="方正仿宋_GBK" w:cs="Times New Roman"/>
          <w:sz w:val="32"/>
          <w:szCs w:val="32"/>
          <w:highlight w:val="none"/>
          <w:lang w:eastAsia="zh-CN"/>
        </w:rPr>
        <w:t>安全生产、</w:t>
      </w:r>
      <w:r>
        <w:rPr>
          <w:rFonts w:hint="default" w:ascii="Times New Roman" w:hAnsi="Times New Roman" w:eastAsia="方正仿宋_GBK" w:cs="Times New Roman"/>
          <w:sz w:val="32"/>
          <w:szCs w:val="32"/>
          <w:highlight w:val="none"/>
        </w:rPr>
        <w:t>产品安全、企业诚信、缴纳税收、环境保护、金融监管等方面无不良记录。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申请的项目符合资金支持范围，申请</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与资金使用</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必须一致。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四</w:t>
      </w:r>
      <w:r>
        <w:rPr>
          <w:rFonts w:hint="default" w:ascii="Times New Roman" w:hAnsi="Times New Roman" w:eastAsia="方正仿宋_GBK" w:cs="Times New Roman"/>
          <w:sz w:val="32"/>
          <w:szCs w:val="32"/>
          <w:highlight w:val="none"/>
        </w:rPr>
        <w:t>）项目</w:t>
      </w:r>
      <w:r>
        <w:rPr>
          <w:rFonts w:hint="default" w:ascii="Times New Roman" w:hAnsi="Times New Roman" w:eastAsia="方正仿宋_GBK" w:cs="Times New Roman"/>
          <w:sz w:val="32"/>
          <w:szCs w:val="32"/>
          <w:highlight w:val="none"/>
          <w:lang w:eastAsia="zh-CN"/>
        </w:rPr>
        <w:t>未完成</w:t>
      </w:r>
      <w:r>
        <w:rPr>
          <w:rFonts w:hint="default" w:ascii="Times New Roman" w:hAnsi="Times New Roman" w:eastAsia="方正仿宋_GBK" w:cs="Times New Roman"/>
          <w:sz w:val="32"/>
          <w:szCs w:val="32"/>
          <w:highlight w:val="none"/>
        </w:rPr>
        <w:t>的不予受理。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（五）</w:t>
      </w:r>
      <w:r>
        <w:rPr>
          <w:rFonts w:hint="default" w:ascii="Times New Roman" w:hAnsi="Times New Roman" w:eastAsia="方正仿宋_GBK" w:cs="Times New Roman"/>
          <w:sz w:val="32"/>
          <w:szCs w:val="32"/>
          <w:highlight w:val="none"/>
          <w:lang w:val="en-US" w:eastAsia="zh-CN"/>
        </w:rPr>
        <w:t>同一年度内，</w:t>
      </w:r>
      <w:r>
        <w:rPr>
          <w:rFonts w:hint="default" w:ascii="Times New Roman" w:hAnsi="Times New Roman" w:eastAsia="方正仿宋_GBK" w:cs="Times New Roman"/>
          <w:sz w:val="32"/>
          <w:szCs w:val="32"/>
          <w:highlight w:val="none"/>
          <w:lang w:eastAsia="zh-CN"/>
        </w:rPr>
        <w:t>已享受过同类财政补贴资金的项目不予受理。对享受过农机购置补贴的不纳入奖补申报。</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default" w:ascii="Times New Roman" w:hAnsi="Times New Roman" w:eastAsia="方正黑体_GBK" w:cs="Times New Roman"/>
          <w:sz w:val="32"/>
          <w:szCs w:val="32"/>
          <w:highlight w:val="none"/>
        </w:rPr>
        <w:t>五、</w:t>
      </w:r>
      <w:r>
        <w:rPr>
          <w:rFonts w:hint="default" w:ascii="Times New Roman" w:hAnsi="Times New Roman" w:eastAsia="方正黑体_GBK" w:cs="Times New Roman"/>
          <w:b w:val="0"/>
          <w:bCs w:val="0"/>
          <w:sz w:val="32"/>
          <w:szCs w:val="30"/>
          <w:highlight w:val="none"/>
          <w:lang w:eastAsia="zh-CN"/>
        </w:rPr>
        <w:t>受理</w:t>
      </w:r>
      <w:r>
        <w:rPr>
          <w:rFonts w:hint="default" w:ascii="Times New Roman" w:hAnsi="Times New Roman" w:eastAsia="方正黑体_GBK" w:cs="Times New Roman"/>
          <w:b w:val="0"/>
          <w:bCs w:val="0"/>
          <w:sz w:val="32"/>
          <w:szCs w:val="30"/>
          <w:highlight w:val="none"/>
        </w:rPr>
        <w:t>时间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2025年4月1日—4月20日。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六、申报材料</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（一）申报请示。内容包括项目单位基本情况、项目运营情况、项目总投资、</w:t>
      </w:r>
      <w:r>
        <w:rPr>
          <w:rFonts w:hint="default" w:ascii="Times New Roman" w:hAnsi="Times New Roman" w:eastAsia="方正仿宋_GBK" w:cs="Times New Roman"/>
          <w:sz w:val="32"/>
          <w:szCs w:val="32"/>
          <w:highlight w:val="none"/>
          <w:lang w:eastAsia="zh-CN"/>
        </w:rPr>
        <w:t>项目加工</w:t>
      </w:r>
      <w:r>
        <w:rPr>
          <w:rFonts w:hint="default" w:ascii="Times New Roman" w:hAnsi="Times New Roman" w:eastAsia="方正仿宋_GBK" w:cs="Times New Roman"/>
          <w:sz w:val="32"/>
          <w:szCs w:val="32"/>
          <w:highlight w:val="none"/>
        </w:rPr>
        <w:t>规模以及经济、社会、生态效益分析等，申请文件需法定代表人签字、加盖公章。</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（二）承诺书。经项目单位法定代表人签字盖章的对所提供资料真实性、合法性负责的承诺书</w:t>
      </w:r>
      <w:r>
        <w:rPr>
          <w:rFonts w:hint="default" w:ascii="Times New Roman" w:hAnsi="Times New Roman" w:eastAsia="方正仿宋_GBK" w:cs="Times New Roman"/>
          <w:sz w:val="32"/>
          <w:szCs w:val="32"/>
          <w:highlight w:val="none"/>
          <w:lang w:eastAsia="zh-CN"/>
        </w:rPr>
        <w:t>（附件</w:t>
      </w:r>
      <w:r>
        <w:rPr>
          <w:rFonts w:hint="default" w:ascii="Times New Roman" w:hAnsi="Times New Roman" w:eastAsia="方正仿宋_GBK" w:cs="Times New Roman"/>
          <w:sz w:val="32"/>
          <w:szCs w:val="32"/>
          <w:highlight w:val="none"/>
          <w:lang w:val="en-US" w:eastAsia="zh-CN"/>
        </w:rPr>
        <w:t>2-1</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w:t>
      </w:r>
      <w:r>
        <w:rPr>
          <w:rFonts w:hint="default" w:ascii="Times New Roman" w:hAnsi="Times New Roman" w:eastAsia="方正仿宋_GBK" w:cs="Times New Roman"/>
          <w:sz w:val="32"/>
          <w:szCs w:val="32"/>
          <w:highlight w:val="none"/>
          <w:lang w:eastAsia="zh-CN"/>
        </w:rPr>
        <w:t>申报主体（单位）</w:t>
      </w:r>
      <w:r>
        <w:rPr>
          <w:rFonts w:hint="default" w:ascii="Times New Roman" w:hAnsi="Times New Roman" w:eastAsia="方正仿宋_GBK" w:cs="Times New Roman"/>
          <w:sz w:val="32"/>
          <w:szCs w:val="32"/>
          <w:highlight w:val="none"/>
        </w:rPr>
        <w:t>提供营业执照、税务登记证、组织机构代码证副本复印件或多证合一的营业执照副本复印件</w:t>
      </w:r>
      <w:r>
        <w:rPr>
          <w:rFonts w:hint="default" w:ascii="Times New Roman" w:hAnsi="Times New Roman" w:eastAsia="方正仿宋_GBK" w:cs="Times New Roman"/>
          <w:sz w:val="32"/>
          <w:szCs w:val="32"/>
          <w:highlight w:val="none"/>
          <w:lang w:eastAsia="zh-CN"/>
        </w:rPr>
        <w:t>等</w:t>
      </w:r>
      <w:r>
        <w:rPr>
          <w:rFonts w:hint="default" w:ascii="Times New Roman" w:hAnsi="Times New Roman" w:eastAsia="方正仿宋_GBK" w:cs="Times New Roman"/>
          <w:sz w:val="32"/>
          <w:szCs w:val="32"/>
          <w:highlight w:val="none"/>
          <w:lang w:val="en-US" w:eastAsia="zh-CN"/>
        </w:rPr>
        <w:t>主体身份证明材料</w:t>
      </w:r>
      <w:r>
        <w:rPr>
          <w:rFonts w:hint="default" w:ascii="Times New Roman" w:hAnsi="Times New Roman" w:eastAsia="方正仿宋_GBK"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（四）项目建设方案。详细的项目建设方案及相关备案文件（</w:t>
      </w:r>
      <w:r>
        <w:rPr>
          <w:rFonts w:hint="default" w:ascii="Times New Roman" w:hAnsi="Times New Roman" w:eastAsia="方正仿宋_GBK" w:cs="Times New Roman"/>
          <w:sz w:val="32"/>
          <w:szCs w:val="32"/>
          <w:highlight w:val="none"/>
          <w:lang w:eastAsia="zh-CN"/>
        </w:rPr>
        <w:t>若</w:t>
      </w:r>
      <w:r>
        <w:rPr>
          <w:rFonts w:hint="default" w:ascii="Times New Roman" w:hAnsi="Times New Roman" w:eastAsia="方正仿宋_GBK" w:cs="Times New Roman"/>
          <w:sz w:val="32"/>
          <w:szCs w:val="32"/>
          <w:highlight w:val="none"/>
        </w:rPr>
        <w:t>是政府投资项目提供可研批复文件，以及国土、规划、环保等相关部门审批文件）、项目建设现场图片9张（包含建设前、建设中、建设后各3张）。</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（五）由第三方出具的申报</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上年度审计报告及</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在</w:t>
      </w:r>
      <w:r>
        <w:rPr>
          <w:rFonts w:hint="default" w:ascii="Times New Roman" w:hAnsi="Times New Roman" w:eastAsia="方正仿宋_GBK" w:cs="Times New Roman"/>
          <w:sz w:val="32"/>
          <w:szCs w:val="32"/>
          <w:highlight w:val="none"/>
          <w:lang w:eastAsia="zh-CN"/>
        </w:rPr>
        <w:t>当</w:t>
      </w:r>
      <w:r>
        <w:rPr>
          <w:rFonts w:hint="default" w:ascii="Times New Roman" w:hAnsi="Times New Roman" w:eastAsia="方正仿宋_GBK" w:cs="Times New Roman"/>
          <w:sz w:val="32"/>
          <w:szCs w:val="32"/>
          <w:highlight w:val="none"/>
        </w:rPr>
        <w:t>年</w:t>
      </w:r>
      <w:r>
        <w:rPr>
          <w:rFonts w:hint="default" w:ascii="Times New Roman" w:hAnsi="Times New Roman" w:eastAsia="方正仿宋_GBK" w:cs="Times New Roman"/>
          <w:sz w:val="32"/>
          <w:szCs w:val="32"/>
          <w:highlight w:val="none"/>
          <w:lang w:eastAsia="zh-CN"/>
        </w:rPr>
        <w:t>的</w:t>
      </w:r>
      <w:r>
        <w:rPr>
          <w:rFonts w:hint="default" w:ascii="Times New Roman" w:hAnsi="Times New Roman" w:eastAsia="方正仿宋_GBK" w:cs="Times New Roman"/>
          <w:sz w:val="32"/>
          <w:szCs w:val="32"/>
          <w:highlight w:val="none"/>
        </w:rPr>
        <w:t>新增资产性投资的专项审计报告。</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（六）由项目建设所在地县级农业农村部门出具的项目验收报告</w:t>
      </w:r>
      <w:r>
        <w:rPr>
          <w:rFonts w:hint="default" w:ascii="Times New Roman" w:hAnsi="Times New Roman" w:eastAsia="方正仿宋_GBK" w:cs="Times New Roman"/>
          <w:sz w:val="32"/>
          <w:szCs w:val="32"/>
          <w:highlight w:val="none"/>
          <w:lang w:eastAsia="zh-CN"/>
        </w:rPr>
        <w:t>及环保部门提供的验收合格有关证明。</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（七）《云南省</w:t>
      </w:r>
      <w:r>
        <w:rPr>
          <w:rFonts w:hint="default" w:ascii="Times New Roman" w:hAnsi="Times New Roman" w:eastAsia="方正仿宋_GBK" w:cs="Times New Roman"/>
          <w:sz w:val="32"/>
          <w:szCs w:val="32"/>
          <w:highlight w:val="none"/>
          <w:lang w:eastAsia="zh-CN"/>
        </w:rPr>
        <w:t>咖啡鲜果集中处理中心建设奖补</w:t>
      </w:r>
      <w:r>
        <w:rPr>
          <w:rFonts w:hint="default" w:ascii="Times New Roman" w:hAnsi="Times New Roman" w:eastAsia="方正仿宋_GBK" w:cs="Times New Roman"/>
          <w:sz w:val="32"/>
          <w:szCs w:val="32"/>
          <w:highlight w:val="none"/>
        </w:rPr>
        <w:t>项目申报表》（附件</w:t>
      </w:r>
      <w:r>
        <w:rPr>
          <w:rFonts w:hint="default" w:ascii="Times New Roman" w:hAnsi="Times New Roman" w:eastAsia="方正仿宋_GBK" w:cs="Times New Roman"/>
          <w:sz w:val="32"/>
          <w:szCs w:val="32"/>
          <w:highlight w:val="none"/>
          <w:lang w:val="en-US" w:eastAsia="zh-CN"/>
        </w:rPr>
        <w:t>2-2</w:t>
      </w:r>
      <w:r>
        <w:rPr>
          <w:rFonts w:hint="default" w:ascii="Times New Roman" w:hAnsi="Times New Roman" w:eastAsia="方正仿宋_GBK" w:cs="Times New Roman"/>
          <w:sz w:val="32"/>
          <w:szCs w:val="32"/>
          <w:highlight w:val="none"/>
        </w:rPr>
        <w:t>）、《云南省</w:t>
      </w:r>
      <w:r>
        <w:rPr>
          <w:rFonts w:hint="default" w:ascii="Times New Roman" w:hAnsi="Times New Roman" w:eastAsia="方正仿宋_GBK" w:cs="Times New Roman"/>
          <w:sz w:val="32"/>
          <w:szCs w:val="32"/>
          <w:highlight w:val="none"/>
          <w:lang w:eastAsia="zh-CN"/>
        </w:rPr>
        <w:t>咖啡鲜果集中处理中心建设</w:t>
      </w:r>
      <w:r>
        <w:rPr>
          <w:rFonts w:hint="default" w:ascii="Times New Roman" w:hAnsi="Times New Roman" w:eastAsia="方正仿宋_GBK" w:cs="Times New Roman"/>
          <w:sz w:val="32"/>
          <w:szCs w:val="32"/>
          <w:highlight w:val="none"/>
        </w:rPr>
        <w:t>奖补项目投资构成情况表》（附件</w:t>
      </w:r>
      <w:r>
        <w:rPr>
          <w:rFonts w:hint="default" w:ascii="Times New Roman" w:hAnsi="Times New Roman" w:eastAsia="方正仿宋_GBK" w:cs="Times New Roman"/>
          <w:sz w:val="32"/>
          <w:szCs w:val="32"/>
          <w:highlight w:val="none"/>
          <w:lang w:val="en-US" w:eastAsia="zh-CN"/>
        </w:rPr>
        <w:t>2-3</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云南省咖啡鲜果集中处理中心建设奖补资金审批表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（附件</w:t>
      </w:r>
      <w:r>
        <w:rPr>
          <w:rFonts w:hint="default" w:ascii="Times New Roman" w:hAnsi="Times New Roman" w:eastAsia="方正仿宋_GBK" w:cs="Times New Roman"/>
          <w:sz w:val="32"/>
          <w:szCs w:val="32"/>
          <w:highlight w:val="none"/>
          <w:lang w:val="en-US" w:eastAsia="zh-CN"/>
        </w:rPr>
        <w:t>2-4</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新增资产性投资签订的业务合同，取得的合法票据及票据统计清单。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七、申报和审核程序</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（一）网上申报。</w:t>
      </w:r>
      <w:r>
        <w:rPr>
          <w:rFonts w:hint="default" w:ascii="Times New Roman" w:hAnsi="Times New Roman" w:eastAsia="方正仿宋_GBK" w:cs="Times New Roman"/>
          <w:sz w:val="32"/>
          <w:szCs w:val="32"/>
          <w:highlight w:val="none"/>
        </w:rPr>
        <w:t>符合申报条件</w:t>
      </w:r>
      <w:r>
        <w:rPr>
          <w:rFonts w:hint="default" w:ascii="Times New Roman" w:hAnsi="Times New Roman" w:eastAsia="方正仿宋_GBK" w:cs="Times New Roman"/>
          <w:sz w:val="32"/>
          <w:szCs w:val="32"/>
          <w:highlight w:val="none"/>
          <w:lang w:eastAsia="zh-CN"/>
        </w:rPr>
        <w:t>的</w:t>
      </w:r>
      <w:r>
        <w:rPr>
          <w:rFonts w:hint="default" w:ascii="Times New Roman" w:hAnsi="Times New Roman" w:eastAsia="方正仿宋_GBK" w:cs="Times New Roman"/>
          <w:sz w:val="32"/>
          <w:szCs w:val="32"/>
        </w:rPr>
        <w:t>单位及经营主体，按照指南和网上申报要求，于2</w:t>
      </w:r>
      <w:r>
        <w:rPr>
          <w:rFonts w:hint="default" w:ascii="Times New Roman" w:hAnsi="Times New Roman" w:eastAsia="方正仿宋_GBK" w:cs="Times New Roman"/>
          <w:w w:val="100"/>
          <w:kern w:val="2"/>
          <w:sz w:val="32"/>
          <w:szCs w:val="32"/>
          <w:highlight w:val="none"/>
          <w:lang w:val="en-US" w:eastAsia="zh-CN" w:bidi="ar-SA"/>
        </w:rPr>
        <w:t>025年4月20</w:t>
      </w:r>
      <w:r>
        <w:rPr>
          <w:rFonts w:hint="default" w:ascii="Times New Roman" w:hAnsi="Times New Roman" w:eastAsia="方正仿宋_GBK" w:cs="Times New Roman"/>
          <w:sz w:val="32"/>
          <w:szCs w:val="32"/>
        </w:rPr>
        <w:t>日</w:t>
      </w:r>
      <w:r>
        <w:rPr>
          <w:rFonts w:hint="default" w:ascii="Times New Roman" w:hAnsi="Times New Roman" w:eastAsia="方正仿宋_GBK" w:cs="Times New Roman"/>
          <w:sz w:val="32"/>
          <w:szCs w:val="32"/>
          <w:lang w:eastAsia="zh-CN"/>
        </w:rPr>
        <w:t>前自行登</w:t>
      </w:r>
      <w:r>
        <w:rPr>
          <w:rFonts w:hint="default" w:ascii="Times New Roman" w:hAnsi="Times New Roman" w:eastAsia="方正仿宋_GBK" w:cs="Times New Roman"/>
          <w:sz w:val="32"/>
          <w:szCs w:val="32"/>
          <w:highlight w:val="none"/>
          <w:lang w:eastAsia="zh-CN"/>
        </w:rPr>
        <w:t>录云南省</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阳光云财一网通</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平台（网址：</w:t>
      </w:r>
      <w:r>
        <w:rPr>
          <w:rFonts w:hint="default" w:ascii="Times New Roman" w:hAnsi="Times New Roman" w:eastAsia="方正仿宋_GBK" w:cs="Times New Roman"/>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"http://czt.yn.gov.cn/ygyc/#/home）进行注册申报。\”"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http://czt.yn.gov.cn/ygyc）进行注册申报。</w:t>
      </w:r>
      <w:r>
        <w:rPr>
          <w:rFonts w:hint="default" w:ascii="Times New Roman" w:hAnsi="Times New Roman" w:eastAsia="方正仿宋_GBK" w:cs="Times New Roman"/>
          <w:sz w:val="32"/>
          <w:szCs w:val="32"/>
          <w:highlight w:val="none"/>
        </w:rPr>
        <w:fldChar w:fldCharType="end"/>
      </w:r>
      <w:r>
        <w:rPr>
          <w:rFonts w:hint="default" w:ascii="Times New Roman" w:hAnsi="Times New Roman" w:eastAsia="方正仿宋_GBK" w:cs="Times New Roman"/>
          <w:sz w:val="32"/>
          <w:szCs w:val="32"/>
          <w:highlight w:val="none"/>
        </w:rPr>
        <w:t>申报主体应按照申报指南要求真实、准确、全面填报相关材料</w:t>
      </w:r>
      <w:r>
        <w:rPr>
          <w:rFonts w:hint="default" w:ascii="Times New Roman" w:hAnsi="Times New Roman" w:eastAsia="方正仿宋_GBK" w:cs="Times New Roman"/>
          <w:sz w:val="32"/>
          <w:szCs w:val="32"/>
          <w:highlight w:val="none"/>
          <w:lang w:eastAsia="zh-CN"/>
        </w:rPr>
        <w:t>并</w:t>
      </w:r>
      <w:r>
        <w:rPr>
          <w:rFonts w:hint="default" w:ascii="Times New Roman" w:hAnsi="Times New Roman" w:eastAsia="方正仿宋_GBK" w:cs="Times New Roman"/>
          <w:sz w:val="32"/>
          <w:szCs w:val="32"/>
          <w:highlight w:val="none"/>
        </w:rPr>
        <w:t>提交，所有申报材料均采用原件扫描件形式上传</w:t>
      </w:r>
      <w:r>
        <w:rPr>
          <w:rFonts w:hint="default" w:ascii="Times New Roman" w:hAnsi="Times New Roman" w:eastAsia="方正仿宋_GBK"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（二）县级审核。</w:t>
      </w:r>
      <w:r>
        <w:rPr>
          <w:rFonts w:hint="default" w:ascii="Times New Roman" w:hAnsi="Times New Roman" w:eastAsia="方正仿宋_GBK" w:cs="Times New Roman"/>
          <w:sz w:val="32"/>
          <w:szCs w:val="32"/>
          <w:highlight w:val="none"/>
        </w:rPr>
        <w:t>县级农业农村部门会同财政部门对申报项目</w:t>
      </w:r>
      <w:r>
        <w:rPr>
          <w:rFonts w:hint="default" w:ascii="Times New Roman" w:hAnsi="Times New Roman" w:eastAsia="方正仿宋_GBK" w:cs="Times New Roman"/>
          <w:sz w:val="32"/>
          <w:szCs w:val="32"/>
          <w:highlight w:val="none"/>
          <w:lang w:eastAsia="zh-CN"/>
        </w:rPr>
        <w:t>及主体</w:t>
      </w:r>
      <w:r>
        <w:rPr>
          <w:rFonts w:hint="default" w:ascii="Times New Roman" w:hAnsi="Times New Roman" w:eastAsia="方正仿宋_GBK" w:cs="Times New Roman"/>
          <w:sz w:val="32"/>
          <w:szCs w:val="32"/>
          <w:highlight w:val="none"/>
        </w:rPr>
        <w:t>进行审核</w:t>
      </w:r>
      <w:r>
        <w:rPr>
          <w:rFonts w:hint="default" w:ascii="Times New Roman" w:hAnsi="Times New Roman" w:eastAsia="方正仿宋_GBK" w:cs="Times New Roman"/>
          <w:sz w:val="32"/>
          <w:szCs w:val="32"/>
          <w:highlight w:val="none"/>
          <w:lang w:eastAsia="zh-CN"/>
        </w:rPr>
        <w:t>。同时需进一步商市场监管、税务、生态环境、公安和法院等部门对申报主体及其</w:t>
      </w:r>
      <w:r>
        <w:rPr>
          <w:rFonts w:hint="default" w:ascii="Times New Roman" w:hAnsi="Times New Roman" w:eastAsia="方正仿宋_GBK" w:cs="Times New Roman"/>
          <w:sz w:val="32"/>
          <w:szCs w:val="32"/>
          <w:highlight w:val="none"/>
          <w:lang w:val="en-US" w:eastAsia="zh-CN"/>
        </w:rPr>
        <w:t>法人近3年在安全生产、社会</w:t>
      </w:r>
      <w:r>
        <w:rPr>
          <w:rFonts w:hint="default" w:ascii="Times New Roman" w:hAnsi="Times New Roman" w:eastAsia="方正仿宋_GBK" w:cs="Times New Roman"/>
          <w:sz w:val="32"/>
          <w:szCs w:val="32"/>
          <w:highlight w:val="none"/>
          <w:lang w:eastAsia="zh-CN"/>
        </w:rPr>
        <w:t>信用、环保、产品质量安全、纳税、涉黑涉恶、诉讼</w:t>
      </w:r>
      <w:r>
        <w:rPr>
          <w:rFonts w:hint="default" w:ascii="Times New Roman" w:hAnsi="Times New Roman" w:eastAsia="方正仿宋_GBK" w:cs="Times New Roman"/>
          <w:sz w:val="32"/>
          <w:szCs w:val="32"/>
          <w:highlight w:val="none"/>
        </w:rPr>
        <w:t>等</w:t>
      </w:r>
      <w:r>
        <w:rPr>
          <w:rFonts w:hint="default" w:ascii="Times New Roman" w:hAnsi="Times New Roman" w:eastAsia="方正仿宋_GBK" w:cs="Times New Roman"/>
          <w:sz w:val="32"/>
          <w:szCs w:val="32"/>
          <w:highlight w:val="none"/>
          <w:lang w:eastAsia="zh-CN"/>
        </w:rPr>
        <w:t>方面进行深入核查，申报主体存在以上方面不良记录且未整改的，取消申报资格；已整改的，须由</w:t>
      </w:r>
      <w:r>
        <w:rPr>
          <w:rFonts w:hint="default" w:ascii="Times New Roman" w:hAnsi="Times New Roman" w:eastAsia="方正仿宋_GBK" w:cs="Times New Roman"/>
          <w:sz w:val="32"/>
          <w:szCs w:val="32"/>
          <w:highlight w:val="none"/>
        </w:rPr>
        <w:t>申报主体提供所在地相关主管部门出具的整改完成证明材料</w:t>
      </w:r>
      <w:r>
        <w:rPr>
          <w:rFonts w:hint="default" w:ascii="Times New Roman" w:hAnsi="Times New Roman" w:eastAsia="方正仿宋_GBK" w:cs="Times New Roman"/>
          <w:sz w:val="32"/>
          <w:szCs w:val="32"/>
          <w:highlight w:val="none"/>
          <w:lang w:eastAsia="zh-CN"/>
        </w:rPr>
        <w:t>。于</w:t>
      </w:r>
      <w:r>
        <w:rPr>
          <w:rFonts w:hint="default" w:ascii="Times New Roman" w:hAnsi="Times New Roman" w:eastAsia="方正仿宋_GBK" w:cs="Times New Roman"/>
          <w:w w:val="100"/>
          <w:kern w:val="2"/>
          <w:sz w:val="32"/>
          <w:szCs w:val="32"/>
          <w:highlight w:val="none"/>
          <w:lang w:val="en-US" w:eastAsia="zh-CN" w:bidi="ar-SA"/>
        </w:rPr>
        <w:t>2025年5月6日</w:t>
      </w:r>
      <w:r>
        <w:rPr>
          <w:rFonts w:hint="default" w:ascii="Times New Roman" w:hAnsi="Times New Roman" w:eastAsia="方正仿宋_GBK" w:cs="Times New Roman"/>
          <w:sz w:val="32"/>
          <w:szCs w:val="32"/>
          <w:highlight w:val="none"/>
          <w:lang w:val="en-US" w:eastAsia="zh-CN"/>
        </w:rPr>
        <w:t>前登</w:t>
      </w:r>
      <w:r>
        <w:rPr>
          <w:rFonts w:hint="default" w:ascii="Times New Roman" w:hAnsi="Times New Roman" w:eastAsia="方正仿宋_GBK" w:cs="Times New Roman"/>
          <w:sz w:val="32"/>
          <w:szCs w:val="32"/>
          <w:highlight w:val="none"/>
        </w:rPr>
        <w:t>录</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阳光云财一网通</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平台同步</w:t>
      </w:r>
      <w:r>
        <w:rPr>
          <w:rFonts w:hint="default" w:ascii="Times New Roman" w:hAnsi="Times New Roman" w:eastAsia="方正仿宋_GBK" w:cs="Times New Roman"/>
          <w:sz w:val="32"/>
          <w:szCs w:val="32"/>
          <w:highlight w:val="none"/>
          <w:lang w:eastAsia="zh-CN"/>
        </w:rPr>
        <w:t>完成</w:t>
      </w:r>
      <w:r>
        <w:rPr>
          <w:rFonts w:hint="default" w:ascii="Times New Roman" w:hAnsi="Times New Roman" w:eastAsia="方正仿宋_GBK" w:cs="Times New Roman"/>
          <w:sz w:val="32"/>
          <w:szCs w:val="32"/>
          <w:highlight w:val="none"/>
        </w:rPr>
        <w:t>在线审核，将符合条件的项目推荐上报各州（市）农业农村部门。</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（三）州（市）级审核。</w:t>
      </w:r>
      <w:r>
        <w:rPr>
          <w:rFonts w:hint="default" w:ascii="Times New Roman" w:hAnsi="Times New Roman" w:eastAsia="方正仿宋_GBK" w:cs="Times New Roman"/>
          <w:sz w:val="32"/>
          <w:szCs w:val="32"/>
          <w:highlight w:val="none"/>
        </w:rPr>
        <w:t>各州（市）农业农村部门会同财政部门对申报项目</w:t>
      </w:r>
      <w:r>
        <w:rPr>
          <w:rFonts w:hint="default" w:ascii="Times New Roman" w:hAnsi="Times New Roman" w:eastAsia="方正仿宋_GBK" w:cs="Times New Roman"/>
          <w:sz w:val="32"/>
          <w:szCs w:val="32"/>
          <w:highlight w:val="none"/>
          <w:lang w:eastAsia="zh-CN"/>
        </w:rPr>
        <w:t>及主体</w:t>
      </w:r>
      <w:r>
        <w:rPr>
          <w:rFonts w:hint="default" w:ascii="Times New Roman" w:hAnsi="Times New Roman" w:eastAsia="方正仿宋_GBK" w:cs="Times New Roman"/>
          <w:sz w:val="32"/>
          <w:szCs w:val="32"/>
          <w:highlight w:val="none"/>
        </w:rPr>
        <w:t>进行审核，</w:t>
      </w:r>
      <w:r>
        <w:rPr>
          <w:rFonts w:hint="default" w:ascii="Times New Roman" w:hAnsi="Times New Roman" w:eastAsia="方正仿宋_GBK" w:cs="Times New Roman"/>
          <w:sz w:val="32"/>
          <w:szCs w:val="32"/>
          <w:highlight w:val="none"/>
          <w:lang w:eastAsia="zh-CN"/>
        </w:rPr>
        <w:t>于</w:t>
      </w:r>
      <w:r>
        <w:rPr>
          <w:rFonts w:hint="default" w:ascii="Times New Roman" w:hAnsi="Times New Roman" w:eastAsia="方正仿宋_GBK" w:cs="Times New Roman"/>
          <w:w w:val="100"/>
          <w:kern w:val="2"/>
          <w:sz w:val="32"/>
          <w:szCs w:val="32"/>
          <w:highlight w:val="none"/>
          <w:lang w:val="en-US" w:eastAsia="zh-CN" w:bidi="ar-SA"/>
        </w:rPr>
        <w:t>2025年5月16日前登录</w:t>
      </w:r>
      <w:r>
        <w:rPr>
          <w:rFonts w:hint="eastAsia" w:ascii="Times New Roman" w:hAnsi="Times New Roman" w:eastAsia="方正仿宋_GBK" w:cs="Times New Roman"/>
          <w:w w:val="100"/>
          <w:kern w:val="2"/>
          <w:sz w:val="32"/>
          <w:szCs w:val="32"/>
          <w:highlight w:val="none"/>
          <w:lang w:val="en-US" w:eastAsia="zh-CN" w:bidi="ar-SA"/>
        </w:rPr>
        <w:t>“</w:t>
      </w:r>
      <w:r>
        <w:rPr>
          <w:rFonts w:hint="default" w:ascii="Times New Roman" w:hAnsi="Times New Roman" w:eastAsia="方正仿宋_GBK" w:cs="Times New Roman"/>
          <w:w w:val="100"/>
          <w:kern w:val="2"/>
          <w:sz w:val="32"/>
          <w:szCs w:val="32"/>
          <w:highlight w:val="none"/>
          <w:lang w:val="en-US" w:eastAsia="zh-CN" w:bidi="ar-SA"/>
        </w:rPr>
        <w:t>阳光云财一网通</w:t>
      </w:r>
      <w:r>
        <w:rPr>
          <w:rFonts w:hint="eastAsia" w:ascii="Times New Roman" w:hAnsi="Times New Roman" w:eastAsia="方正仿宋_GBK" w:cs="Times New Roman"/>
          <w:w w:val="100"/>
          <w:kern w:val="2"/>
          <w:sz w:val="32"/>
          <w:szCs w:val="32"/>
          <w:highlight w:val="none"/>
          <w:lang w:val="en-US" w:eastAsia="zh-CN" w:bidi="ar-SA"/>
        </w:rPr>
        <w:t>”</w:t>
      </w:r>
      <w:r>
        <w:rPr>
          <w:rFonts w:hint="default" w:ascii="Times New Roman" w:hAnsi="Times New Roman" w:eastAsia="方正仿宋_GBK" w:cs="Times New Roman"/>
          <w:w w:val="100"/>
          <w:kern w:val="2"/>
          <w:sz w:val="32"/>
          <w:szCs w:val="32"/>
          <w:highlight w:val="none"/>
          <w:lang w:val="en-US" w:eastAsia="zh-CN" w:bidi="ar-SA"/>
        </w:rPr>
        <w:t>平台完成在线审核</w:t>
      </w:r>
      <w:r>
        <w:rPr>
          <w:rFonts w:hint="default" w:ascii="Times New Roman" w:hAnsi="Times New Roman" w:eastAsia="方正仿宋_GBK" w:cs="Times New Roman"/>
          <w:sz w:val="32"/>
          <w:szCs w:val="32"/>
          <w:highlight w:val="none"/>
          <w:lang w:val="en-US" w:eastAsia="zh-CN"/>
        </w:rPr>
        <w:t>，提交审核意</w:t>
      </w:r>
      <w:r>
        <w:rPr>
          <w:rFonts w:hint="default" w:ascii="Times New Roman" w:hAnsi="Times New Roman" w:eastAsia="方正仿宋_GBK" w:cs="Times New Roman"/>
          <w:sz w:val="32"/>
          <w:szCs w:val="32"/>
          <w:highlight w:val="none"/>
        </w:rPr>
        <w:t>见。</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楷体_GBK" w:cs="Times New Roman"/>
          <w:sz w:val="32"/>
          <w:szCs w:val="32"/>
          <w:highlight w:val="none"/>
        </w:rPr>
        <w:t>（四）省级审核。</w:t>
      </w:r>
      <w:r>
        <w:rPr>
          <w:rFonts w:hint="default" w:ascii="Times New Roman" w:hAnsi="Times New Roman" w:eastAsia="方正仿宋_GBK" w:cs="Times New Roman"/>
          <w:sz w:val="32"/>
          <w:szCs w:val="32"/>
          <w:highlight w:val="none"/>
        </w:rPr>
        <w:t>省农业农村厅对州（市）农业农村部门汇总申报项目开展</w:t>
      </w:r>
      <w:r>
        <w:rPr>
          <w:rFonts w:hint="default" w:ascii="Times New Roman" w:hAnsi="Times New Roman" w:eastAsia="方正仿宋_GBK" w:cs="Times New Roman"/>
          <w:sz w:val="32"/>
          <w:szCs w:val="32"/>
          <w:highlight w:val="none"/>
          <w:lang w:eastAsia="zh-CN"/>
        </w:rPr>
        <w:t>初</w:t>
      </w:r>
      <w:r>
        <w:rPr>
          <w:rFonts w:hint="default" w:ascii="Times New Roman" w:hAnsi="Times New Roman" w:eastAsia="方正仿宋_GBK" w:cs="Times New Roman"/>
          <w:sz w:val="32"/>
          <w:szCs w:val="32"/>
          <w:highlight w:val="none"/>
        </w:rPr>
        <w:t>核</w:t>
      </w:r>
      <w:r>
        <w:rPr>
          <w:rFonts w:hint="default" w:ascii="Times New Roman" w:hAnsi="Times New Roman" w:eastAsia="方正仿宋_GBK" w:cs="Times New Roman"/>
          <w:sz w:val="32"/>
          <w:szCs w:val="32"/>
          <w:highlight w:val="none"/>
          <w:lang w:eastAsia="zh-CN"/>
        </w:rPr>
        <w:t>。期间，会同相关部门参与或委托第三方机构对部分申报主体采取抽查的方式进行重点核实。核实完成后提交厅党组会议审议，</w:t>
      </w:r>
      <w:r>
        <w:rPr>
          <w:rFonts w:hint="default" w:ascii="Times New Roman" w:hAnsi="Times New Roman" w:eastAsia="方正仿宋_GBK" w:cs="Times New Roman"/>
          <w:w w:val="100"/>
          <w:kern w:val="2"/>
          <w:sz w:val="32"/>
          <w:szCs w:val="32"/>
          <w:highlight w:val="none"/>
          <w:lang w:val="en-US" w:eastAsia="zh-CN" w:bidi="ar-SA"/>
        </w:rPr>
        <w:t>于2025年6月16日</w:t>
      </w:r>
      <w:r>
        <w:rPr>
          <w:rFonts w:hint="default" w:ascii="Times New Roman" w:hAnsi="Times New Roman" w:eastAsia="方正仿宋_GBK" w:cs="Times New Roman"/>
          <w:sz w:val="32"/>
          <w:szCs w:val="32"/>
          <w:highlight w:val="none"/>
          <w:lang w:val="en-US" w:eastAsia="zh-CN"/>
        </w:rPr>
        <w:t>前</w:t>
      </w:r>
      <w:r>
        <w:rPr>
          <w:rFonts w:hint="default" w:ascii="Times New Roman" w:hAnsi="Times New Roman" w:eastAsia="方正仿宋_GBK" w:cs="Times New Roman"/>
          <w:sz w:val="32"/>
          <w:szCs w:val="32"/>
          <w:highlight w:val="none"/>
          <w:lang w:eastAsia="zh-CN"/>
        </w:rPr>
        <w:t>将项目初核情况提交省财政厅。为加快兑付申报主体奖补资金，对超过时限未提交省财政厅复核的，省财政厅不予受理，</w:t>
      </w:r>
      <w:r>
        <w:rPr>
          <w:rFonts w:hint="default" w:ascii="Times New Roman" w:hAnsi="Times New Roman" w:eastAsia="方正仿宋_GBK" w:cs="Times New Roman"/>
          <w:b w:val="0"/>
          <w:bCs w:val="0"/>
          <w:kern w:val="2"/>
          <w:sz w:val="32"/>
          <w:szCs w:val="32"/>
          <w:highlight w:val="none"/>
          <w:u w:val="none"/>
          <w:lang w:val="en-US" w:eastAsia="zh-CN" w:bidi="ar-SA"/>
        </w:rPr>
        <w:t>省财政厅按照只减不增的原则，</w:t>
      </w:r>
      <w:r>
        <w:rPr>
          <w:rFonts w:hint="default" w:ascii="Times New Roman" w:hAnsi="Times New Roman" w:eastAsia="方正仿宋_GBK" w:cs="Times New Roman"/>
          <w:sz w:val="32"/>
          <w:szCs w:val="32"/>
          <w:highlight w:val="none"/>
          <w:lang w:eastAsia="zh-CN"/>
        </w:rPr>
        <w:t>委托第三方对省农业农村厅提交的初核情况开展复核，于</w:t>
      </w:r>
      <w:r>
        <w:rPr>
          <w:rFonts w:hint="default" w:ascii="Times New Roman" w:hAnsi="Times New Roman" w:eastAsia="方正仿宋_GBK" w:cs="Times New Roman"/>
          <w:w w:val="100"/>
          <w:kern w:val="2"/>
          <w:sz w:val="32"/>
          <w:szCs w:val="32"/>
          <w:highlight w:val="none"/>
          <w:lang w:val="en-US" w:eastAsia="zh-CN" w:bidi="ar-SA"/>
        </w:rPr>
        <w:t>2025年7月16日前</w:t>
      </w:r>
      <w:r>
        <w:rPr>
          <w:rFonts w:hint="default" w:ascii="Times New Roman" w:hAnsi="Times New Roman" w:eastAsia="方正仿宋_GBK" w:cs="Times New Roman"/>
          <w:sz w:val="32"/>
          <w:szCs w:val="32"/>
          <w:highlight w:val="none"/>
          <w:lang w:eastAsia="zh-CN"/>
        </w:rPr>
        <w:t>将项目复核情况反馈省农业农村厅。省农业农村厅按规定程序将项目复核情况进行公示，公示期为</w:t>
      </w:r>
      <w:r>
        <w:rPr>
          <w:rFonts w:hint="default" w:ascii="Times New Roman" w:hAnsi="Times New Roman" w:eastAsia="方正仿宋_GBK" w:cs="Times New Roman"/>
          <w:sz w:val="32"/>
          <w:szCs w:val="32"/>
          <w:highlight w:val="none"/>
          <w:lang w:val="en-US" w:eastAsia="zh-CN"/>
        </w:rPr>
        <w:t>5个工作日</w:t>
      </w:r>
      <w:r>
        <w:rPr>
          <w:rFonts w:hint="default" w:ascii="Times New Roman" w:hAnsi="Times New Roman" w:eastAsia="方正仿宋_GBK" w:cs="Times New Roman"/>
          <w:sz w:val="32"/>
          <w:szCs w:val="32"/>
          <w:highlight w:val="none"/>
          <w:lang w:eastAsia="zh-CN"/>
        </w:rPr>
        <w:t>。对公示有异议的项目，由省农业农村厅会同省财政厅调查核实，不符合条件的，取消申报资格，不予支持。</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审核期间，一经发现弄虚作假情况的，不得再申报享受同类财政补贴资金。</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八、资金拨付</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经公示无异议的项目，由省农业农村厅向省财政厅提出资金请拨函，省财政厅根据资金请拨函将奖补资金下达至省农业农村厅，再由省农业农村厅直接拨付申报主体。</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九、绩效跟踪</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（一）省农业农村厅会同省财政厅做好项目跟踪服务工作，指导和帮助企业兑现奖补政策，督促企业项目所在地政府解决企业发展中的问题。</w:t>
      </w:r>
      <w:r>
        <w:rPr>
          <w:rFonts w:hint="default" w:ascii="Times New Roman" w:hAnsi="Times New Roman" w:eastAsia="方正仿宋_GBK" w:cs="Times New Roman"/>
          <w:sz w:val="32"/>
          <w:szCs w:val="32"/>
          <w:highlight w:val="none"/>
          <w:lang w:val="en-US" w:eastAsia="zh-CN"/>
        </w:rPr>
        <w:t>县级农业（咖啡）主管部门应加大奖补主体资金使用指导力度，同时应加强日常监管力度，定期开展规范生产检查。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（二）省农业农村厅</w:t>
      </w:r>
      <w:r>
        <w:rPr>
          <w:rFonts w:hint="default" w:ascii="Times New Roman" w:hAnsi="Times New Roman" w:eastAsia="方正仿宋_GBK" w:cs="Times New Roman"/>
          <w:sz w:val="32"/>
          <w:szCs w:val="32"/>
          <w:highlight w:val="none"/>
          <w:lang w:eastAsia="zh-CN"/>
        </w:rPr>
        <w:t>会同</w:t>
      </w:r>
      <w:r>
        <w:rPr>
          <w:rFonts w:hint="default" w:ascii="Times New Roman" w:hAnsi="Times New Roman" w:eastAsia="方正仿宋_GBK" w:cs="Times New Roman"/>
          <w:sz w:val="32"/>
          <w:szCs w:val="32"/>
          <w:highlight w:val="none"/>
        </w:rPr>
        <w:t>省财政厅按要求做好项目资金绩效评价工作。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十、附则</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本指南由省农业农村厅会同省财政厅解释。</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630" w:lineRule="exact"/>
        <w:ind w:firstLine="64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附件：</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rPr>
        <w:t>.承诺书</w:t>
      </w:r>
    </w:p>
    <w:p>
      <w:pPr>
        <w:keepNext w:val="0"/>
        <w:keepLines w:val="0"/>
        <w:pageBreakBefore w:val="0"/>
        <w:widowControl w:val="0"/>
        <w:kinsoku/>
        <w:wordWrap/>
        <w:overflowPunct/>
        <w:topLinePunct w:val="0"/>
        <w:autoSpaceDE/>
        <w:autoSpaceDN/>
        <w:bidi w:val="0"/>
        <w:adjustRightInd/>
        <w:snapToGrid/>
        <w:spacing w:line="630" w:lineRule="exact"/>
        <w:ind w:firstLine="64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      2</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.云南省</w:t>
      </w:r>
      <w:r>
        <w:rPr>
          <w:rFonts w:hint="default" w:ascii="Times New Roman" w:hAnsi="Times New Roman" w:eastAsia="方正仿宋_GBK" w:cs="Times New Roman"/>
          <w:sz w:val="32"/>
          <w:szCs w:val="32"/>
          <w:highlight w:val="none"/>
          <w:lang w:eastAsia="zh-CN"/>
        </w:rPr>
        <w:t>咖啡鲜果集中处理中心建设奖补</w:t>
      </w:r>
      <w:r>
        <w:rPr>
          <w:rFonts w:hint="default" w:ascii="Times New Roman" w:hAnsi="Times New Roman" w:eastAsia="方正仿宋_GBK" w:cs="Times New Roman"/>
          <w:sz w:val="32"/>
          <w:szCs w:val="32"/>
          <w:highlight w:val="none"/>
        </w:rPr>
        <w:t>项目</w:t>
      </w:r>
      <w:r>
        <w:rPr>
          <w:rFonts w:hint="default" w:ascii="Times New Roman" w:hAnsi="Times New Roman" w:eastAsia="方正仿宋_GBK" w:cs="Times New Roman"/>
          <w:sz w:val="32"/>
          <w:szCs w:val="32"/>
          <w:highlight w:val="none"/>
        </w:rPr>
        <w:t>申</w:t>
      </w:r>
    </w:p>
    <w:p>
      <w:pPr>
        <w:keepNext w:val="0"/>
        <w:keepLines w:val="0"/>
        <w:pageBreakBefore w:val="0"/>
        <w:widowControl w:val="0"/>
        <w:kinsoku/>
        <w:wordWrap/>
        <w:overflowPunct/>
        <w:topLinePunct w:val="0"/>
        <w:autoSpaceDE/>
        <w:autoSpaceDN/>
        <w:bidi w:val="0"/>
        <w:adjustRightInd/>
        <w:snapToGrid/>
        <w:spacing w:line="630" w:lineRule="exact"/>
        <w:ind w:firstLine="64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报表</w:t>
      </w:r>
    </w:p>
    <w:p>
      <w:pPr>
        <w:keepNext w:val="0"/>
        <w:keepLines w:val="0"/>
        <w:pageBreakBefore w:val="0"/>
        <w:widowControl w:val="0"/>
        <w:kinsoku/>
        <w:wordWrap/>
        <w:overflowPunct/>
        <w:topLinePunct w:val="0"/>
        <w:autoSpaceDE/>
        <w:autoSpaceDN/>
        <w:bidi w:val="0"/>
        <w:adjustRightInd/>
        <w:snapToGrid/>
        <w:spacing w:line="630" w:lineRule="exact"/>
        <w:ind w:left="1596" w:leftChars="76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.云南省</w:t>
      </w:r>
      <w:r>
        <w:rPr>
          <w:rFonts w:hint="default" w:ascii="Times New Roman" w:hAnsi="Times New Roman" w:eastAsia="方正仿宋_GBK" w:cs="Times New Roman"/>
          <w:sz w:val="32"/>
          <w:szCs w:val="32"/>
          <w:highlight w:val="none"/>
          <w:lang w:eastAsia="zh-CN"/>
        </w:rPr>
        <w:t>咖啡鲜果集中处理中心建设</w:t>
      </w:r>
      <w:r>
        <w:rPr>
          <w:rFonts w:hint="default" w:ascii="Times New Roman" w:hAnsi="Times New Roman" w:eastAsia="方正仿宋_GBK" w:cs="Times New Roman"/>
          <w:sz w:val="32"/>
          <w:szCs w:val="32"/>
          <w:highlight w:val="none"/>
        </w:rPr>
        <w:t>奖补项目</w:t>
      </w:r>
      <w:r>
        <w:rPr>
          <w:rFonts w:hint="default" w:ascii="Times New Roman" w:hAnsi="Times New Roman" w:eastAsia="方正仿宋_GBK" w:cs="Times New Roman"/>
          <w:sz w:val="32"/>
          <w:szCs w:val="32"/>
          <w:highlight w:val="none"/>
        </w:rPr>
        <w:t>投</w:t>
      </w:r>
    </w:p>
    <w:p>
      <w:pPr>
        <w:keepNext w:val="0"/>
        <w:keepLines w:val="0"/>
        <w:pageBreakBefore w:val="0"/>
        <w:widowControl w:val="0"/>
        <w:kinsoku/>
        <w:wordWrap/>
        <w:overflowPunct/>
        <w:topLinePunct w:val="0"/>
        <w:autoSpaceDE/>
        <w:autoSpaceDN/>
        <w:bidi w:val="0"/>
        <w:adjustRightInd/>
        <w:snapToGrid/>
        <w:spacing w:line="630" w:lineRule="exact"/>
        <w:ind w:left="1594" w:leftChars="759" w:firstLine="483" w:firstLineChars="151"/>
        <w:jc w:val="left"/>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资构成情况表</w:t>
      </w:r>
    </w:p>
    <w:p>
      <w:pPr>
        <w:keepNext w:val="0"/>
        <w:keepLines w:val="0"/>
        <w:pageBreakBefore w:val="0"/>
        <w:widowControl w:val="0"/>
        <w:kinsoku/>
        <w:wordWrap/>
        <w:overflowPunct/>
        <w:topLinePunct w:val="0"/>
        <w:autoSpaceDE/>
        <w:autoSpaceDN/>
        <w:bidi w:val="0"/>
        <w:adjustRightInd/>
        <w:snapToGrid/>
        <w:spacing w:line="630" w:lineRule="exact"/>
        <w:ind w:left="1596" w:leftChars="760"/>
        <w:jc w:val="left"/>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.云南省</w:t>
      </w:r>
      <w:r>
        <w:rPr>
          <w:rFonts w:hint="default" w:ascii="Times New Roman" w:hAnsi="Times New Roman" w:eastAsia="方正仿宋_GBK" w:cs="Times New Roman"/>
          <w:sz w:val="32"/>
          <w:szCs w:val="32"/>
          <w:highlight w:val="none"/>
          <w:lang w:eastAsia="zh-CN"/>
        </w:rPr>
        <w:t>咖啡鲜果集中处理中心建设</w:t>
      </w:r>
      <w:r>
        <w:rPr>
          <w:rFonts w:hint="default" w:ascii="Times New Roman" w:hAnsi="Times New Roman" w:eastAsia="方正仿宋_GBK" w:cs="Times New Roman"/>
          <w:sz w:val="32"/>
          <w:szCs w:val="32"/>
          <w:highlight w:val="none"/>
        </w:rPr>
        <w:t>奖补资金</w:t>
      </w:r>
      <w:r>
        <w:rPr>
          <w:rFonts w:hint="default" w:ascii="Times New Roman" w:hAnsi="Times New Roman" w:eastAsia="方正仿宋_GBK" w:cs="Times New Roman"/>
          <w:sz w:val="32"/>
          <w:szCs w:val="32"/>
          <w:highlight w:val="none"/>
        </w:rPr>
        <w:t>审</w:t>
      </w:r>
    </w:p>
    <w:p>
      <w:pPr>
        <w:keepNext w:val="0"/>
        <w:keepLines w:val="0"/>
        <w:pageBreakBefore w:val="0"/>
        <w:widowControl w:val="0"/>
        <w:kinsoku/>
        <w:wordWrap/>
        <w:overflowPunct/>
        <w:topLinePunct w:val="0"/>
        <w:autoSpaceDE/>
        <w:autoSpaceDN/>
        <w:bidi w:val="0"/>
        <w:adjustRightInd/>
        <w:snapToGrid/>
        <w:spacing w:line="630" w:lineRule="exact"/>
        <w:ind w:left="1594" w:leftChars="759" w:firstLine="521" w:firstLineChars="163"/>
        <w:jc w:val="left"/>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批表</w:t>
      </w:r>
    </w:p>
    <w:p>
      <w:pPr>
        <w:pageBreakBefore w:val="0"/>
        <w:kinsoku/>
        <w:wordWrap/>
        <w:overflowPunct/>
        <w:topLinePunct w:val="0"/>
        <w:autoSpaceDE/>
        <w:bidi w:val="0"/>
        <w:adjustRightInd/>
        <w:snapToGrid/>
        <w:spacing w:line="590" w:lineRule="exact"/>
        <w:rPr>
          <w:rFonts w:hint="default" w:ascii="Times New Roman" w:hAnsi="Times New Roman" w:eastAsia="方正黑体_GBK" w:cs="Times New Roman"/>
          <w:sz w:val="32"/>
          <w:szCs w:val="32"/>
          <w:highlight w:val="none"/>
        </w:rPr>
      </w:pPr>
    </w:p>
    <w:p>
      <w:pPr>
        <w:pageBreakBefore w:val="0"/>
        <w:kinsoku/>
        <w:wordWrap/>
        <w:overflowPunct/>
        <w:topLinePunct w:val="0"/>
        <w:autoSpaceDE/>
        <w:bidi w:val="0"/>
        <w:adjustRightInd/>
        <w:snapToGrid/>
        <w:spacing w:line="590" w:lineRule="exact"/>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br w:type="pag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default" w:ascii="Times New Roman" w:hAnsi="Times New Roman" w:eastAsia="方正黑体_GBK" w:cs="Times New Roman"/>
          <w:sz w:val="32"/>
          <w:szCs w:val="32"/>
          <w:highlight w:val="none"/>
          <w:lang w:val="en-US" w:eastAsia="zh-CN"/>
        </w:rPr>
        <w:t>1</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44"/>
          <w:szCs w:val="44"/>
          <w:highlight w:val="none"/>
        </w:rPr>
      </w:pP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承诺书</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我单位对如下事项郑重承诺：</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eastAsia="zh-CN"/>
        </w:rPr>
        <w:t>一、</w:t>
      </w:r>
      <w:r>
        <w:rPr>
          <w:rFonts w:hint="default" w:ascii="Times New Roman" w:hAnsi="Times New Roman" w:eastAsia="方正仿宋_GBK" w:cs="Times New Roman"/>
          <w:sz w:val="32"/>
          <w:szCs w:val="32"/>
          <w:highlight w:val="none"/>
        </w:rPr>
        <w:t>按照规定组织申报材料，并对本次申报云南省</w:t>
      </w:r>
      <w:r>
        <w:rPr>
          <w:rFonts w:hint="default" w:ascii="Times New Roman" w:hAnsi="Times New Roman" w:eastAsia="方正仿宋_GBK" w:cs="Times New Roman"/>
          <w:sz w:val="32"/>
          <w:szCs w:val="32"/>
          <w:highlight w:val="none"/>
          <w:lang w:eastAsia="zh-CN"/>
        </w:rPr>
        <w:t>咖啡鲜果集中处理中心建设</w:t>
      </w:r>
      <w:r>
        <w:rPr>
          <w:rFonts w:hint="default" w:ascii="Times New Roman" w:hAnsi="Times New Roman" w:eastAsia="方正仿宋_GBK" w:cs="Times New Roman"/>
          <w:sz w:val="32"/>
          <w:szCs w:val="32"/>
          <w:highlight w:val="none"/>
        </w:rPr>
        <w:t>奖补资金所有材料（包括文字、文件、数据、图片、合同和凭证等）的真实性负责。</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二、遵守国家相关法律法规，上年度未发生偷漏税、拖欠职工工资及欠缴社会保险费、生产安全事故、环境污染事件和产品质量安全事故等行为。</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三、按照规定程序申报专项资金，对涉及专项资金管理的相关部门及人员，不采取吃请、馈赠、贿赂等不正当手段。</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如有违</w:t>
      </w:r>
      <w:r>
        <w:rPr>
          <w:rFonts w:hint="default" w:ascii="Times New Roman" w:hAnsi="Times New Roman" w:eastAsia="方正仿宋_GBK" w:cs="Times New Roman"/>
          <w:sz w:val="32"/>
          <w:szCs w:val="32"/>
          <w:highlight w:val="none"/>
          <w:lang w:eastAsia="zh-CN"/>
        </w:rPr>
        <w:t>反</w:t>
      </w:r>
      <w:r>
        <w:rPr>
          <w:rFonts w:hint="default" w:ascii="Times New Roman" w:hAnsi="Times New Roman" w:eastAsia="方正仿宋_GBK" w:cs="Times New Roman"/>
          <w:sz w:val="32"/>
          <w:szCs w:val="32"/>
          <w:highlight w:val="none"/>
        </w:rPr>
        <w:t>上述承诺，我单位愿承担一切责任。</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法人代表（签字）:</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单位（公章）:</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年  月  日</w:t>
      </w:r>
    </w:p>
    <w:p>
      <w:pPr>
        <w:pageBreakBefore w:val="0"/>
        <w:kinsoku/>
        <w:wordWrap/>
        <w:overflowPunct/>
        <w:topLinePunct w:val="0"/>
        <w:autoSpaceDE/>
        <w:bidi w:val="0"/>
        <w:adjustRightInd/>
        <w:snapToGrid/>
        <w:spacing w:line="590" w:lineRule="exact"/>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仿宋_GBK" w:cs="Times New Roman"/>
          <w:sz w:val="32"/>
          <w:szCs w:val="32"/>
          <w:highlight w:val="none"/>
        </w:rPr>
        <w:br w:type="pag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default" w:ascii="Times New Roman" w:hAnsi="Times New Roman" w:eastAsia="方正黑体_GBK" w:cs="Times New Roman"/>
          <w:sz w:val="32"/>
          <w:szCs w:val="32"/>
          <w:highlight w:val="none"/>
          <w:lang w:val="en-US" w:eastAsia="zh-CN"/>
        </w:rPr>
        <w:t>2</w:t>
      </w:r>
    </w:p>
    <w:p>
      <w:pPr>
        <w:pStyle w:val="2"/>
        <w:keepNext/>
        <w:keepLines/>
        <w:pageBreakBefore w:val="0"/>
        <w:widowControl w:val="0"/>
        <w:kinsoku/>
        <w:wordWrap/>
        <w:overflowPunct/>
        <w:topLinePunct w:val="0"/>
        <w:autoSpaceDE/>
        <w:autoSpaceDN/>
        <w:bidi w:val="0"/>
        <w:adjustRightInd/>
        <w:snapToGrid/>
        <w:spacing w:before="0" w:after="0" w:line="240" w:lineRule="exact"/>
        <w:textAlignment w:val="auto"/>
        <w:rPr>
          <w:rFonts w:hint="default"/>
          <w:lang w:eastAsia="zh-CN"/>
        </w:rPr>
      </w:pP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lang w:eastAsia="zh-CN"/>
        </w:rPr>
      </w:pPr>
      <w:r>
        <w:rPr>
          <w:rFonts w:hint="default" w:ascii="Times New Roman" w:hAnsi="Times New Roman" w:eastAsia="方正小标宋_GBK" w:cs="Times New Roman"/>
          <w:sz w:val="36"/>
          <w:szCs w:val="36"/>
          <w:highlight w:val="none"/>
          <w:lang w:eastAsia="zh-CN"/>
        </w:rPr>
        <w:t>云南省咖啡鲜果集中处理中心建设奖补项目申报表</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3"/>
        <w:gridCol w:w="1554"/>
        <w:gridCol w:w="634"/>
        <w:gridCol w:w="523"/>
        <w:gridCol w:w="649"/>
        <w:gridCol w:w="784"/>
        <w:gridCol w:w="1099"/>
        <w:gridCol w:w="296"/>
        <w:gridCol w:w="830"/>
        <w:gridCol w:w="284"/>
        <w:gridCol w:w="8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基本</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情况</w:t>
            </w: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企业名称</w:t>
            </w:r>
          </w:p>
        </w:tc>
        <w:tc>
          <w:tcPr>
            <w:tcW w:w="591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注册地址</w:t>
            </w:r>
          </w:p>
        </w:tc>
        <w:tc>
          <w:tcPr>
            <w:tcW w:w="591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企业性质</w:t>
            </w: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4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法人代表</w:t>
            </w:r>
          </w:p>
        </w:tc>
        <w:tc>
          <w:tcPr>
            <w:tcW w:w="13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1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职工人数</w:t>
            </w:r>
          </w:p>
        </w:tc>
        <w:tc>
          <w:tcPr>
            <w:tcW w:w="81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企业近三年</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主要财务指标</w:t>
            </w: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财务指标</w:t>
            </w:r>
          </w:p>
        </w:tc>
        <w:tc>
          <w:tcPr>
            <w:tcW w:w="14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w:t>
            </w:r>
            <w:r>
              <w:rPr>
                <w:rFonts w:hint="default" w:ascii="Times New Roman" w:hAnsi="Times New Roman" w:eastAsia="方正仿宋_GBK" w:cs="Times New Roman"/>
                <w:szCs w:val="21"/>
                <w:highlight w:val="none"/>
                <w:lang w:val="en-US" w:eastAsia="zh-CN"/>
              </w:rPr>
              <w:t>22</w:t>
            </w:r>
            <w:r>
              <w:rPr>
                <w:rFonts w:hint="default" w:ascii="Times New Roman" w:hAnsi="Times New Roman" w:eastAsia="方正仿宋_GBK" w:cs="Times New Roman"/>
                <w:szCs w:val="21"/>
                <w:highlight w:val="none"/>
              </w:rPr>
              <w:t>年</w:t>
            </w:r>
          </w:p>
        </w:tc>
        <w:tc>
          <w:tcPr>
            <w:tcW w:w="13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w:t>
            </w:r>
            <w:r>
              <w:rPr>
                <w:rFonts w:hint="default" w:ascii="Times New Roman" w:hAnsi="Times New Roman" w:eastAsia="方正仿宋_GBK" w:cs="Times New Roman"/>
                <w:szCs w:val="21"/>
                <w:highlight w:val="none"/>
                <w:lang w:val="en-US" w:eastAsia="zh-CN"/>
              </w:rPr>
              <w:t>23</w:t>
            </w:r>
            <w:r>
              <w:rPr>
                <w:rFonts w:hint="default" w:ascii="Times New Roman" w:hAnsi="Times New Roman" w:eastAsia="方正仿宋_GBK" w:cs="Times New Roman"/>
                <w:szCs w:val="21"/>
                <w:highlight w:val="none"/>
              </w:rPr>
              <w:t>年</w:t>
            </w:r>
          </w:p>
        </w:tc>
        <w:tc>
          <w:tcPr>
            <w:tcW w:w="192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w:t>
            </w:r>
            <w:r>
              <w:rPr>
                <w:rFonts w:hint="default" w:ascii="Times New Roman" w:hAnsi="Times New Roman" w:eastAsia="方正仿宋_GBK" w:cs="Times New Roman"/>
                <w:szCs w:val="21"/>
                <w:highlight w:val="none"/>
                <w:lang w:val="en-US" w:eastAsia="zh-CN"/>
              </w:rPr>
              <w:t>24</w:t>
            </w:r>
            <w:r>
              <w:rPr>
                <w:rFonts w:hint="default" w:ascii="Times New Roman" w:hAnsi="Times New Roman" w:eastAsia="方正仿宋_GBK" w:cs="Times New Roman"/>
                <w:szCs w:val="21"/>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资产总额</w:t>
            </w:r>
          </w:p>
        </w:tc>
        <w:tc>
          <w:tcPr>
            <w:tcW w:w="14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3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92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负债总额</w:t>
            </w:r>
          </w:p>
        </w:tc>
        <w:tc>
          <w:tcPr>
            <w:tcW w:w="14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3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92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营业收入</w:t>
            </w:r>
          </w:p>
        </w:tc>
        <w:tc>
          <w:tcPr>
            <w:tcW w:w="14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3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92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利润总额</w:t>
            </w:r>
          </w:p>
        </w:tc>
        <w:tc>
          <w:tcPr>
            <w:tcW w:w="14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3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92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实缴税金</w:t>
            </w:r>
          </w:p>
        </w:tc>
        <w:tc>
          <w:tcPr>
            <w:tcW w:w="14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3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92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基本</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情况</w:t>
            </w: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项目名称</w:t>
            </w:r>
          </w:p>
        </w:tc>
        <w:tc>
          <w:tcPr>
            <w:tcW w:w="591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建设地点</w:t>
            </w:r>
          </w:p>
        </w:tc>
        <w:tc>
          <w:tcPr>
            <w:tcW w:w="591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2"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lang w:eastAsia="zh-CN"/>
              </w:rPr>
            </w:pPr>
            <w:r>
              <w:rPr>
                <w:rFonts w:hint="default" w:ascii="Times New Roman" w:hAnsi="Times New Roman" w:eastAsia="方正仿宋_GBK" w:cs="Times New Roman"/>
                <w:szCs w:val="21"/>
                <w:highlight w:val="none"/>
                <w:lang w:eastAsia="zh-CN"/>
              </w:rPr>
              <w:t>日处理咖啡鲜果量及年处理咖啡鲜果量（吨）</w:t>
            </w:r>
          </w:p>
        </w:tc>
        <w:tc>
          <w:tcPr>
            <w:tcW w:w="591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项目主要</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建设内容</w:t>
            </w:r>
          </w:p>
        </w:tc>
        <w:tc>
          <w:tcPr>
            <w:tcW w:w="591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8"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55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项目负责人</w:t>
            </w:r>
          </w:p>
        </w:tc>
        <w:tc>
          <w:tcPr>
            <w:tcW w:w="11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64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联系电话</w:t>
            </w: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项目起止</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时间</w:t>
            </w:r>
          </w:p>
        </w:tc>
        <w:tc>
          <w:tcPr>
            <w:tcW w:w="109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7466"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项目投资构成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8"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2188"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项目总</w:t>
            </w:r>
            <w:r>
              <w:rPr>
                <w:rFonts w:hint="default" w:ascii="Times New Roman" w:hAnsi="Times New Roman" w:eastAsia="方正仿宋_GBK" w:cs="Times New Roman"/>
                <w:szCs w:val="21"/>
                <w:highlight w:val="none"/>
                <w:lang w:eastAsia="zh-CN"/>
              </w:rPr>
              <w:t>投资</w:t>
            </w:r>
            <w:r>
              <w:rPr>
                <w:rFonts w:hint="default" w:ascii="Times New Roman" w:hAnsi="Times New Roman" w:eastAsia="方正仿宋_GBK" w:cs="Times New Roman"/>
                <w:szCs w:val="21"/>
                <w:highlight w:val="none"/>
              </w:rPr>
              <w:t>额</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（万元）</w:t>
            </w:r>
          </w:p>
        </w:tc>
        <w:tc>
          <w:tcPr>
            <w:tcW w:w="1172"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其中：1.自有资金</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（万元）</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2188"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17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2.银行贷款（万元）</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2188"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17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3.其他资金（万元）</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8"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2188"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已完成投资（万元）</w:t>
            </w:r>
          </w:p>
        </w:tc>
        <w:tc>
          <w:tcPr>
            <w:tcW w:w="1172"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其中：1.</w:t>
            </w:r>
            <w:r>
              <w:rPr>
                <w:rFonts w:hint="default" w:ascii="Times New Roman" w:hAnsi="Times New Roman" w:eastAsia="方正仿宋_GBK" w:cs="Times New Roman"/>
                <w:szCs w:val="21"/>
                <w:highlight w:val="none"/>
                <w:lang w:eastAsia="zh-CN"/>
              </w:rPr>
              <w:t>脱皮脱胶设施</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2188"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17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w:t>
            </w:r>
            <w:r>
              <w:rPr>
                <w:rFonts w:hint="default" w:ascii="Times New Roman" w:hAnsi="Times New Roman" w:eastAsia="方正仿宋_GBK" w:cs="Times New Roman"/>
                <w:szCs w:val="21"/>
                <w:highlight w:val="none"/>
                <w:lang w:eastAsia="zh-CN"/>
              </w:rPr>
              <w:t>脱壳设施</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8"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2188"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17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3.</w:t>
            </w:r>
            <w:r>
              <w:rPr>
                <w:rFonts w:hint="default" w:ascii="Times New Roman" w:hAnsi="Times New Roman" w:eastAsia="方正仿宋_GBK" w:cs="Times New Roman"/>
                <w:szCs w:val="21"/>
                <w:highlight w:val="none"/>
                <w:lang w:eastAsia="zh-CN"/>
              </w:rPr>
              <w:t>日晒、水洗、密处理等加工设施</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99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2188"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17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4.</w:t>
            </w:r>
            <w:r>
              <w:rPr>
                <w:rFonts w:hint="default" w:ascii="Times New Roman" w:hAnsi="Times New Roman" w:eastAsia="方正仿宋_GBK" w:cs="Times New Roman"/>
                <w:szCs w:val="21"/>
                <w:highlight w:val="none"/>
                <w:lang w:eastAsia="zh-CN"/>
              </w:rPr>
              <w:t>污水处理设施</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atLeast"/>
          <w:jc w:val="center"/>
        </w:trPr>
        <w:tc>
          <w:tcPr>
            <w:tcW w:w="99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申请</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奖补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金额</w:t>
            </w:r>
          </w:p>
        </w:tc>
        <w:tc>
          <w:tcPr>
            <w:tcW w:w="336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p>
        </w:tc>
        <w:tc>
          <w:tcPr>
            <w:tcW w:w="188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占总投资比例(%)</w:t>
            </w:r>
          </w:p>
        </w:tc>
        <w:tc>
          <w:tcPr>
            <w:tcW w:w="222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Cs w:val="21"/>
                <w:highlight w:val="none"/>
              </w:rPr>
            </w:pPr>
          </w:p>
        </w:tc>
      </w:tr>
    </w:tbl>
    <w:p>
      <w:pPr>
        <w:pageBreakBefore w:val="0"/>
        <w:kinsoku/>
        <w:wordWrap/>
        <w:overflowPunct/>
        <w:topLinePunct w:val="0"/>
        <w:autoSpaceDE/>
        <w:bidi w:val="0"/>
        <w:adjustRightInd/>
        <w:snapToGrid/>
        <w:spacing w:line="590" w:lineRule="exact"/>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br w:type="pag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default" w:ascii="Times New Roman" w:hAnsi="Times New Roman" w:eastAsia="方正黑体_GBK" w:cs="Times New Roman"/>
          <w:sz w:val="32"/>
          <w:szCs w:val="32"/>
          <w:highlight w:val="none"/>
          <w:lang w:val="en-US" w:eastAsia="zh-CN"/>
        </w:rPr>
        <w:t>3</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小标宋_GBK" w:cs="Times New Roman"/>
          <w:sz w:val="44"/>
          <w:szCs w:val="44"/>
          <w:highlight w:val="none"/>
        </w:rPr>
      </w:pP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lang w:eastAsia="zh-CN"/>
        </w:rPr>
      </w:pPr>
      <w:r>
        <w:rPr>
          <w:rFonts w:hint="default" w:ascii="Times New Roman" w:hAnsi="Times New Roman" w:eastAsia="方正小标宋_GBK" w:cs="Times New Roman"/>
          <w:sz w:val="36"/>
          <w:szCs w:val="36"/>
          <w:highlight w:val="none"/>
          <w:lang w:eastAsia="zh-CN"/>
        </w:rPr>
        <w:t>云南省咖啡鲜果集中处理中心建设奖补项目投资构成</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lang w:eastAsia="zh-CN"/>
        </w:rPr>
      </w:pPr>
      <w:r>
        <w:rPr>
          <w:rFonts w:hint="default" w:ascii="Times New Roman" w:hAnsi="Times New Roman" w:eastAsia="方正小标宋_GBK" w:cs="Times New Roman"/>
          <w:sz w:val="36"/>
          <w:szCs w:val="36"/>
          <w:highlight w:val="none"/>
          <w:lang w:eastAsia="zh-CN"/>
        </w:rPr>
        <w:t>情况表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1527"/>
        <w:gridCol w:w="1583"/>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项目名称</w:t>
            </w: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数量</w:t>
            </w: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单价</w:t>
            </w: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投资金额</w:t>
            </w: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lang w:eastAsia="zh-CN"/>
              </w:rPr>
            </w:pPr>
            <w:r>
              <w:rPr>
                <w:rFonts w:hint="default" w:ascii="Times New Roman" w:hAnsi="Times New Roman" w:eastAsia="方正仿宋_GBK" w:cs="Times New Roman"/>
                <w:szCs w:val="21"/>
                <w:highlight w:val="none"/>
              </w:rPr>
              <w:t>一、</w:t>
            </w:r>
            <w:r>
              <w:rPr>
                <w:rFonts w:hint="default" w:ascii="Times New Roman" w:hAnsi="Times New Roman" w:eastAsia="方正仿宋_GBK" w:cs="Times New Roman"/>
                <w:szCs w:val="21"/>
                <w:highlight w:val="none"/>
                <w:lang w:eastAsia="zh-CN"/>
              </w:rPr>
              <w:t>分级、色选</w:t>
            </w:r>
            <w:r>
              <w:rPr>
                <w:rFonts w:hint="default" w:ascii="Times New Roman" w:hAnsi="Times New Roman" w:eastAsia="方正仿宋_GBK" w:cs="Times New Roman"/>
                <w:szCs w:val="21"/>
                <w:highlight w:val="none"/>
              </w:rPr>
              <w:t>设施</w:t>
            </w:r>
            <w:r>
              <w:rPr>
                <w:rFonts w:hint="default" w:ascii="Times New Roman" w:hAnsi="Times New Roman" w:eastAsia="方正仿宋_GBK" w:cs="Times New Roman"/>
                <w:szCs w:val="21"/>
                <w:highlight w:val="none"/>
                <w:lang w:eastAsia="zh-CN"/>
              </w:rPr>
              <w:t>设备</w:t>
            </w: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lang w:eastAsia="zh-CN"/>
              </w:rPr>
              <w:t>（</w:t>
            </w:r>
            <w:r>
              <w:rPr>
                <w:rFonts w:hint="default" w:ascii="Times New Roman" w:hAnsi="Times New Roman" w:eastAsia="方正仿宋_GBK" w:cs="Times New Roman"/>
                <w:szCs w:val="21"/>
                <w:highlight w:val="none"/>
              </w:rPr>
              <w:t>请说明用途</w:t>
            </w:r>
            <w:r>
              <w:rPr>
                <w:rFonts w:hint="default" w:ascii="Times New Roman" w:hAnsi="Times New Roman" w:eastAsia="方正仿宋_GBK" w:cs="Times New Roman"/>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lang w:eastAsia="zh-CN"/>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lang w:eastAsia="zh-CN"/>
              </w:rPr>
              <w:t>二、干燥设施设备</w:t>
            </w: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lang w:eastAsia="zh-CN"/>
              </w:rPr>
              <w:t>三</w:t>
            </w:r>
            <w:r>
              <w:rPr>
                <w:rFonts w:hint="default" w:ascii="Times New Roman" w:hAnsi="Times New Roman" w:eastAsia="方正仿宋_GBK" w:cs="Times New Roman"/>
                <w:szCs w:val="21"/>
                <w:highlight w:val="none"/>
              </w:rPr>
              <w:t>、</w:t>
            </w:r>
            <w:r>
              <w:rPr>
                <w:rFonts w:hint="default" w:ascii="Times New Roman" w:hAnsi="Times New Roman" w:eastAsia="方正仿宋_GBK" w:cs="Times New Roman"/>
                <w:szCs w:val="21"/>
                <w:highlight w:val="none"/>
                <w:lang w:eastAsia="zh-CN"/>
              </w:rPr>
              <w:t>脱皮、脱胶、脱壳设施设备</w:t>
            </w: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lang w:eastAsia="zh-CN"/>
              </w:rPr>
              <w:t>四</w:t>
            </w:r>
            <w:r>
              <w:rPr>
                <w:rFonts w:hint="default" w:ascii="Times New Roman" w:hAnsi="Times New Roman" w:eastAsia="方正仿宋_GBK" w:cs="Times New Roman"/>
                <w:szCs w:val="21"/>
                <w:highlight w:val="none"/>
              </w:rPr>
              <w:t>、</w:t>
            </w:r>
            <w:r>
              <w:rPr>
                <w:rFonts w:hint="default" w:ascii="Times New Roman" w:hAnsi="Times New Roman" w:eastAsia="方正仿宋_GBK" w:cs="Times New Roman"/>
                <w:szCs w:val="21"/>
                <w:highlight w:val="none"/>
                <w:lang w:eastAsia="zh-CN"/>
              </w:rPr>
              <w:t>微批次处理等加工设施设备</w:t>
            </w: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lang w:eastAsia="zh-CN"/>
              </w:rPr>
              <w:t>五</w:t>
            </w:r>
            <w:r>
              <w:rPr>
                <w:rFonts w:hint="default" w:ascii="Times New Roman" w:hAnsi="Times New Roman" w:eastAsia="方正仿宋_GBK" w:cs="Times New Roman"/>
                <w:szCs w:val="21"/>
                <w:highlight w:val="none"/>
              </w:rPr>
              <w:t>、</w:t>
            </w:r>
            <w:r>
              <w:rPr>
                <w:rFonts w:hint="default" w:ascii="Times New Roman" w:hAnsi="Times New Roman" w:eastAsia="方正仿宋_GBK" w:cs="Times New Roman"/>
                <w:szCs w:val="21"/>
                <w:highlight w:val="none"/>
                <w:lang w:eastAsia="zh-CN"/>
              </w:rPr>
              <w:t>污水处理设施设备</w:t>
            </w: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lang w:eastAsia="zh-CN"/>
              </w:rPr>
            </w:pPr>
            <w:r>
              <w:rPr>
                <w:rFonts w:hint="default" w:ascii="Times New Roman" w:hAnsi="Times New Roman" w:eastAsia="方正仿宋_GBK" w:cs="Times New Roman"/>
                <w:szCs w:val="21"/>
                <w:highlight w:val="none"/>
                <w:lang w:eastAsia="zh-CN"/>
              </w:rPr>
              <w:t>六、其他设施设备</w:t>
            </w: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2"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27"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583"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c>
          <w:tcPr>
            <w:tcW w:w="170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Cs w:val="21"/>
                <w:highlight w:val="none"/>
              </w:rPr>
            </w:pPr>
          </w:p>
        </w:tc>
      </w:tr>
    </w:tbl>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Cs w:val="21"/>
          <w:highlight w:val="none"/>
        </w:rPr>
        <w:t>备注：请如实填写</w:t>
      </w:r>
      <w:r>
        <w:rPr>
          <w:rFonts w:hint="default" w:ascii="Times New Roman" w:hAnsi="Times New Roman" w:eastAsia="方正仿宋_GBK" w:cs="Times New Roman"/>
          <w:szCs w:val="21"/>
          <w:highlight w:val="none"/>
          <w:lang w:eastAsia="zh-CN"/>
        </w:rPr>
        <w:t>咖啡鲜果集中处理中心</w:t>
      </w:r>
      <w:r>
        <w:rPr>
          <w:rFonts w:hint="default" w:ascii="Times New Roman" w:hAnsi="Times New Roman" w:eastAsia="方正仿宋_GBK" w:cs="Times New Roman"/>
          <w:szCs w:val="21"/>
          <w:highlight w:val="none"/>
        </w:rPr>
        <w:t>必需的设施设备，无关项目不纳入奖补范围</w:t>
      </w:r>
    </w:p>
    <w:p>
      <w:pPr>
        <w:pageBreakBefore w:val="0"/>
        <w:kinsoku/>
        <w:wordWrap/>
        <w:overflowPunct/>
        <w:topLinePunct w:val="0"/>
        <w:autoSpaceDE/>
        <w:bidi w:val="0"/>
        <w:adjustRightInd/>
        <w:snapToGrid/>
        <w:spacing w:line="590" w:lineRule="exact"/>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br w:type="pag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2</w:t>
      </w:r>
      <w:r>
        <w:rPr>
          <w:rFonts w:hint="default" w:ascii="Times New Roman" w:hAnsi="Times New Roman" w:eastAsia="方正黑体_GBK" w:cs="Times New Roman"/>
          <w:sz w:val="32"/>
          <w:szCs w:val="32"/>
          <w:highlight w:val="none"/>
        </w:rPr>
        <w:t>-</w:t>
      </w:r>
      <w:r>
        <w:rPr>
          <w:rFonts w:hint="default" w:ascii="Times New Roman" w:hAnsi="Times New Roman" w:eastAsia="方正黑体_GBK" w:cs="Times New Roman"/>
          <w:sz w:val="32"/>
          <w:szCs w:val="32"/>
          <w:highlight w:val="none"/>
          <w:lang w:val="en-US" w:eastAsia="zh-CN"/>
        </w:rPr>
        <w:t>4</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44"/>
          <w:szCs w:val="44"/>
          <w:highlight w:val="none"/>
        </w:rPr>
      </w:pP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lang w:eastAsia="zh-CN"/>
        </w:rPr>
      </w:pPr>
      <w:r>
        <w:rPr>
          <w:rFonts w:hint="default" w:ascii="Times New Roman" w:hAnsi="Times New Roman" w:eastAsia="方正小标宋_GBK" w:cs="Times New Roman"/>
          <w:sz w:val="36"/>
          <w:szCs w:val="36"/>
          <w:highlight w:val="none"/>
          <w:lang w:eastAsia="zh-CN"/>
        </w:rPr>
        <w:t>云南省咖啡鲜果集中处理中心建设奖补资金审批表</w:t>
      </w:r>
    </w:p>
    <w:tbl>
      <w:tblPr>
        <w:tblStyle w:val="6"/>
        <w:tblW w:w="8678"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1347"/>
        <w:gridCol w:w="1615"/>
        <w:gridCol w:w="1519"/>
        <w:gridCol w:w="1373"/>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358" w:type="dxa"/>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rPr>
              <w:t>申报企业</w:t>
            </w:r>
          </w:p>
        </w:tc>
        <w:tc>
          <w:tcPr>
            <w:tcW w:w="7320" w:type="dxa"/>
            <w:gridSpan w:val="5"/>
            <w:noWrap w:val="0"/>
            <w:vAlign w:val="top"/>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358" w:type="dxa"/>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项目名称</w:t>
            </w:r>
          </w:p>
        </w:tc>
        <w:tc>
          <w:tcPr>
            <w:tcW w:w="7320" w:type="dxa"/>
            <w:gridSpan w:val="5"/>
            <w:noWrap w:val="0"/>
            <w:vAlign w:val="top"/>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358" w:type="dxa"/>
            <w:noWrap w:val="0"/>
            <w:vAlign w:val="top"/>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项目申报新增投资金额（万元）</w:t>
            </w:r>
          </w:p>
        </w:tc>
        <w:tc>
          <w:tcPr>
            <w:tcW w:w="1347" w:type="dxa"/>
            <w:noWrap w:val="0"/>
            <w:vAlign w:val="top"/>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p>
        </w:tc>
        <w:tc>
          <w:tcPr>
            <w:tcW w:w="1615" w:type="dxa"/>
            <w:noWrap w:val="0"/>
            <w:vAlign w:val="top"/>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rPr>
              <w:t>符合项目申报新增投资金额（万元）</w:t>
            </w:r>
          </w:p>
        </w:tc>
        <w:tc>
          <w:tcPr>
            <w:tcW w:w="1519" w:type="dxa"/>
            <w:noWrap w:val="0"/>
            <w:vAlign w:val="top"/>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p>
        </w:tc>
        <w:tc>
          <w:tcPr>
            <w:tcW w:w="1373" w:type="dxa"/>
            <w:noWrap w:val="0"/>
            <w:vAlign w:val="center"/>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rPr>
              <w:t>奖补金额（万元）</w:t>
            </w:r>
          </w:p>
        </w:tc>
        <w:tc>
          <w:tcPr>
            <w:tcW w:w="1466" w:type="dxa"/>
            <w:noWrap w:val="0"/>
            <w:vAlign w:val="top"/>
          </w:tcPr>
          <w:p>
            <w:pPr>
              <w:keepNext w:val="0"/>
              <w:keepLines w:val="0"/>
              <w:pageBreakBefore w:val="0"/>
              <w:widowControl w:val="0"/>
              <w:kinsoku/>
              <w:wordWrap/>
              <w:overflowPunct/>
              <w:topLinePunct w:val="0"/>
              <w:autoSpaceDE/>
              <w:bidi w:val="0"/>
              <w:adjustRightInd/>
              <w:snapToGrid/>
              <w:spacing w:line="360" w:lineRule="exact"/>
              <w:jc w:val="center"/>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1358" w:type="dxa"/>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auto"/>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县（区）咖啡产业主管部门</w:t>
            </w:r>
          </w:p>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auto"/>
                <w:sz w:val="24"/>
                <w:highlight w:val="none"/>
                <w:u w:val="none"/>
                <w:lang w:eastAsia="zh-CN"/>
              </w:rPr>
              <w:t>意见</w:t>
            </w:r>
          </w:p>
        </w:tc>
        <w:tc>
          <w:tcPr>
            <w:tcW w:w="7320" w:type="dxa"/>
            <w:gridSpan w:val="5"/>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p>
          <w:p>
            <w:pPr>
              <w:pStyle w:val="16"/>
              <w:keepNext w:val="0"/>
              <w:keepLines w:val="0"/>
              <w:pageBreakBefore w:val="0"/>
              <w:widowControl w:val="0"/>
              <w:kinsoku/>
              <w:wordWrap/>
              <w:overflowPunct/>
              <w:topLinePunct w:val="0"/>
              <w:autoSpaceDE/>
              <w:autoSpaceDN w:val="0"/>
              <w:bidi w:val="0"/>
              <w:adjustRightInd/>
              <w:snapToGrid/>
              <w:spacing w:line="360" w:lineRule="exact"/>
              <w:ind w:firstLine="3840" w:firstLineChars="1600"/>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atLeast"/>
        </w:trPr>
        <w:tc>
          <w:tcPr>
            <w:tcW w:w="1358" w:type="dxa"/>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县（区）财政部门</w:t>
            </w:r>
          </w:p>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t>意见</w:t>
            </w:r>
          </w:p>
        </w:tc>
        <w:tc>
          <w:tcPr>
            <w:tcW w:w="7320" w:type="dxa"/>
            <w:gridSpan w:val="5"/>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8" w:type="dxa"/>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auto"/>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州（市）咖啡产业主管部门</w:t>
            </w:r>
          </w:p>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auto"/>
                <w:sz w:val="24"/>
                <w:highlight w:val="none"/>
                <w:u w:val="none"/>
                <w:lang w:eastAsia="zh-CN"/>
              </w:rPr>
              <w:t>意见</w:t>
            </w:r>
          </w:p>
        </w:tc>
        <w:tc>
          <w:tcPr>
            <w:tcW w:w="7320" w:type="dxa"/>
            <w:gridSpan w:val="5"/>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szCs w:val="22"/>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w:t>
            </w:r>
          </w:p>
          <w:p>
            <w:pPr>
              <w:pStyle w:val="16"/>
              <w:keepNext w:val="0"/>
              <w:keepLines w:val="0"/>
              <w:pageBreakBefore w:val="0"/>
              <w:widowControl w:val="0"/>
              <w:kinsoku/>
              <w:wordWrap/>
              <w:overflowPunct/>
              <w:topLinePunct w:val="0"/>
              <w:autoSpaceDE/>
              <w:autoSpaceDN w:val="0"/>
              <w:bidi w:val="0"/>
              <w:adjustRightInd/>
              <w:snapToGrid/>
              <w:spacing w:line="360" w:lineRule="exact"/>
              <w:ind w:firstLine="3840" w:firstLineChars="1600"/>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szCs w:val="22"/>
                <w:highlight w:val="none"/>
                <w:u w:val="none"/>
                <w:lang w:val="en-US" w:eastAsia="zh-CN"/>
              </w:rPr>
              <w:t xml:space="preserve"> 签  章：</w:t>
            </w:r>
            <w:r>
              <w:rPr>
                <w:rFonts w:hint="default" w:ascii="Times New Roman" w:hAnsi="Times New Roman" w:eastAsia="方正仿宋_GBK" w:cs="Times New Roman"/>
                <w:b w:val="0"/>
                <w:i w:val="0"/>
                <w:snapToGrid/>
                <w:color w:val="000000"/>
                <w:sz w:val="24"/>
                <w:szCs w:val="22"/>
                <w:highlight w:val="none"/>
                <w:u w:val="none"/>
                <w:lang w:val="en-US" w:eastAsia="zh-CN"/>
              </w:rPr>
              <w:br w:type="textWrapping"/>
            </w:r>
            <w:r>
              <w:rPr>
                <w:rFonts w:hint="default" w:ascii="Times New Roman" w:hAnsi="Times New Roman" w:eastAsia="方正仿宋_GBK" w:cs="Times New Roman"/>
                <w:b w:val="0"/>
                <w:i w:val="0"/>
                <w:snapToGrid/>
                <w:color w:val="000000"/>
                <w:sz w:val="24"/>
                <w:szCs w:val="22"/>
                <w:highlight w:val="none"/>
                <w:u w:val="no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1358" w:type="dxa"/>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州（市）财政部门</w:t>
            </w:r>
          </w:p>
          <w:p>
            <w:pPr>
              <w:pStyle w:val="16"/>
              <w:keepNext w:val="0"/>
              <w:keepLines w:val="0"/>
              <w:pageBreakBefore w:val="0"/>
              <w:widowControl w:val="0"/>
              <w:kinsoku/>
              <w:wordWrap/>
              <w:overflowPunct/>
              <w:topLinePunct w:val="0"/>
              <w:autoSpaceDE/>
              <w:autoSpaceDN w:val="0"/>
              <w:bidi w:val="0"/>
              <w:adjustRightInd/>
              <w:snapToGrid/>
              <w:spacing w:line="360" w:lineRule="exact"/>
              <w:jc w:val="center"/>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eastAsia="zh-CN"/>
              </w:rPr>
              <w:t>意见</w:t>
            </w:r>
          </w:p>
        </w:tc>
        <w:tc>
          <w:tcPr>
            <w:tcW w:w="7320" w:type="dxa"/>
            <w:gridSpan w:val="5"/>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p>
          <w:p>
            <w:pPr>
              <w:pStyle w:val="16"/>
              <w:keepNext w:val="0"/>
              <w:keepLines w:val="0"/>
              <w:pageBreakBefore w:val="0"/>
              <w:widowControl w:val="0"/>
              <w:kinsoku/>
              <w:wordWrap/>
              <w:overflowPunct/>
              <w:topLinePunct w:val="0"/>
              <w:autoSpaceDE/>
              <w:autoSpaceDN w:val="0"/>
              <w:bidi w:val="0"/>
              <w:adjustRightInd/>
              <w:snapToGrid/>
              <w:spacing w:line="360" w:lineRule="exact"/>
              <w:jc w:val="left"/>
              <w:textAlignment w:val="center"/>
              <w:rPr>
                <w:rFonts w:hint="default" w:ascii="Times New Roman" w:hAnsi="Times New Roman" w:eastAsia="方正仿宋_GBK" w:cs="Times New Roman"/>
                <w:b w:val="0"/>
                <w:i w:val="0"/>
                <w:snapToGrid/>
                <w:color w:val="000000"/>
                <w:kern w:val="2"/>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bl>
    <w:p>
      <w:pPr>
        <w:pStyle w:val="2"/>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黑体_GBK" w:cs="Times New Roman"/>
          <w:b w:val="0"/>
          <w:bCs/>
          <w:sz w:val="32"/>
          <w:szCs w:val="32"/>
          <w:highlight w:val="none"/>
          <w:lang w:val="en-US" w:eastAsia="zh-CN"/>
        </w:rPr>
      </w:pPr>
      <w:r>
        <w:rPr>
          <w:rFonts w:hint="default" w:ascii="Times New Roman" w:hAnsi="Times New Roman" w:eastAsia="方正黑体_GBK" w:cs="Times New Roman"/>
          <w:b w:val="0"/>
          <w:bCs/>
          <w:sz w:val="32"/>
          <w:szCs w:val="32"/>
          <w:highlight w:val="none"/>
          <w:lang w:eastAsia="zh-CN"/>
        </w:rPr>
        <w:br w:type="page"/>
      </w:r>
      <w:r>
        <w:rPr>
          <w:rFonts w:hint="default" w:ascii="Times New Roman" w:hAnsi="Times New Roman" w:eastAsia="方正黑体_GBK" w:cs="Times New Roman"/>
          <w:b w:val="0"/>
          <w:bCs/>
          <w:sz w:val="32"/>
          <w:szCs w:val="32"/>
          <w:highlight w:val="none"/>
          <w:lang w:eastAsia="zh-CN"/>
        </w:rPr>
        <w:t>附件</w:t>
      </w:r>
      <w:r>
        <w:rPr>
          <w:rFonts w:hint="default" w:ascii="Times New Roman" w:hAnsi="Times New Roman" w:eastAsia="方正黑体_GBK" w:cs="Times New Roman"/>
          <w:b w:val="0"/>
          <w:bCs/>
          <w:sz w:val="32"/>
          <w:szCs w:val="32"/>
          <w:highlight w:val="none"/>
          <w:lang w:val="en-US" w:eastAsia="zh-CN"/>
        </w:rPr>
        <w:t>3</w:t>
      </w:r>
    </w:p>
    <w:p>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方正小标宋_GBK" w:cs="Times New Roman"/>
          <w:b w:val="0"/>
          <w:bCs/>
          <w:kern w:val="44"/>
          <w:sz w:val="44"/>
          <w:szCs w:val="40"/>
          <w:highlight w:val="none"/>
          <w:lang w:val="en-US" w:eastAsia="zh-CN" w:bidi="ar-SA"/>
        </w:rPr>
      </w:pPr>
    </w:p>
    <w:p>
      <w:pPr>
        <w:pStyle w:val="2"/>
        <w:keepNext/>
        <w:keepLines/>
        <w:pageBreakBefore w:val="0"/>
        <w:widowControl w:val="0"/>
        <w:kinsoku/>
        <w:wordWrap/>
        <w:overflowPunct/>
        <w:topLinePunct w:val="0"/>
        <w:autoSpaceDE/>
        <w:autoSpaceDN/>
        <w:bidi w:val="0"/>
        <w:adjustRightInd/>
        <w:snapToGrid/>
        <w:spacing w:before="0" w:after="0" w:line="720" w:lineRule="exact"/>
        <w:jc w:val="center"/>
        <w:textAlignment w:val="auto"/>
        <w:rPr>
          <w:rFonts w:hint="default" w:ascii="Times New Roman" w:hAnsi="Times New Roman" w:eastAsia="方正小标宋_GBK" w:cs="Times New Roman"/>
          <w:b w:val="0"/>
          <w:bCs/>
          <w:kern w:val="44"/>
          <w:sz w:val="44"/>
          <w:szCs w:val="40"/>
          <w:highlight w:val="none"/>
          <w:lang w:val="en-US" w:eastAsia="zh-CN" w:bidi="ar-SA"/>
        </w:rPr>
      </w:pPr>
      <w:r>
        <w:rPr>
          <w:rFonts w:hint="default" w:ascii="Times New Roman" w:hAnsi="Times New Roman" w:eastAsia="方正小标宋_GBK" w:cs="Times New Roman"/>
          <w:b w:val="0"/>
          <w:bCs/>
          <w:kern w:val="44"/>
          <w:sz w:val="44"/>
          <w:szCs w:val="40"/>
          <w:highlight w:val="none"/>
          <w:lang w:val="en-US" w:eastAsia="zh-CN" w:bidi="ar-SA"/>
        </w:rPr>
        <w:t>云南省咖啡精深加工投资奖补资金</w:t>
      </w:r>
    </w:p>
    <w:p>
      <w:pPr>
        <w:pStyle w:val="2"/>
        <w:keepNext/>
        <w:keepLines/>
        <w:pageBreakBefore w:val="0"/>
        <w:widowControl w:val="0"/>
        <w:kinsoku/>
        <w:wordWrap/>
        <w:overflowPunct/>
        <w:topLinePunct w:val="0"/>
        <w:autoSpaceDE/>
        <w:autoSpaceDN/>
        <w:bidi w:val="0"/>
        <w:adjustRightInd/>
        <w:snapToGrid/>
        <w:spacing w:before="0" w:after="0" w:line="720" w:lineRule="exact"/>
        <w:jc w:val="center"/>
        <w:textAlignment w:val="auto"/>
        <w:rPr>
          <w:rFonts w:hint="default" w:ascii="Times New Roman" w:hAnsi="Times New Roman" w:eastAsia="方正小标宋_GBK" w:cs="Times New Roman"/>
          <w:b w:val="0"/>
          <w:bCs/>
          <w:kern w:val="44"/>
          <w:sz w:val="44"/>
          <w:szCs w:val="40"/>
          <w:highlight w:val="none"/>
          <w:lang w:val="en-US" w:eastAsia="zh-CN" w:bidi="ar-SA"/>
        </w:rPr>
      </w:pPr>
      <w:r>
        <w:rPr>
          <w:rFonts w:hint="default" w:ascii="Times New Roman" w:hAnsi="Times New Roman" w:eastAsia="方正小标宋_GBK" w:cs="Times New Roman"/>
          <w:b w:val="0"/>
          <w:bCs/>
          <w:kern w:val="44"/>
          <w:sz w:val="44"/>
          <w:szCs w:val="40"/>
          <w:highlight w:val="none"/>
          <w:lang w:val="en-US" w:eastAsia="zh-CN" w:bidi="ar-SA"/>
        </w:rPr>
        <w:t>申报指南</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一、支持对象</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0"/>
          <w:highlight w:val="none"/>
        </w:rPr>
      </w:pPr>
      <w:r>
        <w:rPr>
          <w:rFonts w:hint="default" w:ascii="Times New Roman" w:hAnsi="Times New Roman" w:eastAsia="方正仿宋_GBK" w:cs="Times New Roman"/>
          <w:sz w:val="32"/>
          <w:szCs w:val="30"/>
          <w:highlight w:val="none"/>
          <w:lang w:val="en-US" w:eastAsia="zh-CN"/>
        </w:rPr>
        <w:t>在云南省内</w:t>
      </w:r>
      <w:r>
        <w:rPr>
          <w:rFonts w:hint="default" w:ascii="Times New Roman" w:hAnsi="Times New Roman" w:eastAsia="方正仿宋_GBK" w:cs="Times New Roman"/>
          <w:sz w:val="32"/>
          <w:szCs w:val="30"/>
          <w:highlight w:val="none"/>
          <w:lang w:eastAsia="zh-CN"/>
        </w:rPr>
        <w:t>从事咖啡产业</w:t>
      </w:r>
      <w:r>
        <w:rPr>
          <w:rFonts w:hint="default" w:ascii="Times New Roman" w:hAnsi="Times New Roman" w:eastAsia="方正仿宋_GBK" w:cs="Times New Roman"/>
          <w:sz w:val="32"/>
          <w:szCs w:val="30"/>
          <w:highlight w:val="none"/>
        </w:rPr>
        <w:t>的经营主体。</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t>二、支持范围</w:t>
      </w:r>
      <w:r>
        <w:rPr>
          <w:rFonts w:hint="default" w:ascii="Times New Roman" w:hAnsi="Times New Roman" w:eastAsia="方正黑体_GBK" w:cs="Times New Roman"/>
          <w:sz w:val="32"/>
          <w:szCs w:val="32"/>
          <w:highlight w:val="none"/>
          <w:lang w:eastAsia="zh-CN"/>
        </w:rPr>
        <w:t>及标准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sz w:val="32"/>
          <w:szCs w:val="32"/>
          <w:highlight w:val="none"/>
          <w:lang w:eastAsia="zh-CN"/>
        </w:rPr>
        <w:t>经营主体年度投资咖啡精深加工生产线（包括技术改造、智能生产与数字化应用等）</w:t>
      </w:r>
      <w:r>
        <w:rPr>
          <w:rFonts w:hint="default" w:ascii="Times New Roman" w:hAnsi="Times New Roman" w:eastAsia="方正仿宋_GBK" w:cs="Times New Roman"/>
          <w:sz w:val="32"/>
          <w:szCs w:val="32"/>
          <w:highlight w:val="none"/>
        </w:rPr>
        <w:t>形成的资产性投资</w:t>
      </w:r>
      <w:r>
        <w:rPr>
          <w:rFonts w:hint="default" w:ascii="Times New Roman" w:hAnsi="Times New Roman" w:eastAsia="方正仿宋_GBK" w:cs="Times New Roman"/>
          <w:sz w:val="32"/>
          <w:szCs w:val="32"/>
          <w:highlight w:val="none"/>
          <w:lang w:eastAsia="zh-CN"/>
        </w:rPr>
        <w:t>，申报年度</w:t>
      </w:r>
      <w:r>
        <w:rPr>
          <w:rFonts w:hint="default" w:ascii="Times New Roman" w:hAnsi="Times New Roman" w:eastAsia="方正仿宋_GBK" w:cs="Times New Roman"/>
          <w:sz w:val="32"/>
          <w:szCs w:val="32"/>
          <w:highlight w:val="none"/>
        </w:rPr>
        <w:t>投资金额</w:t>
      </w:r>
      <w:r>
        <w:rPr>
          <w:rFonts w:hint="default" w:ascii="Times New Roman" w:hAnsi="Times New Roman" w:eastAsia="方正仿宋_GBK" w:cs="Times New Roman"/>
          <w:sz w:val="32"/>
          <w:szCs w:val="32"/>
          <w:highlight w:val="none"/>
          <w:lang w:eastAsia="zh-CN"/>
        </w:rPr>
        <w:t>达</w:t>
      </w:r>
      <w:r>
        <w:rPr>
          <w:rFonts w:hint="default" w:ascii="Times New Roman" w:hAnsi="Times New Roman" w:eastAsia="方正仿宋_GBK" w:cs="Times New Roman"/>
          <w:sz w:val="32"/>
          <w:szCs w:val="32"/>
          <w:highlight w:val="none"/>
          <w:lang w:val="en-US" w:eastAsia="zh-CN"/>
        </w:rPr>
        <w:t>3000万</w:t>
      </w:r>
      <w:r>
        <w:rPr>
          <w:rFonts w:hint="default" w:ascii="Times New Roman" w:hAnsi="Times New Roman" w:eastAsia="方正仿宋_GBK" w:cs="Times New Roman"/>
          <w:sz w:val="32"/>
          <w:szCs w:val="32"/>
          <w:highlight w:val="none"/>
        </w:rPr>
        <w:t>元人民币（含）以上的，</w:t>
      </w:r>
      <w:r>
        <w:rPr>
          <w:rFonts w:hint="default" w:ascii="Times New Roman" w:hAnsi="Times New Roman" w:eastAsia="方正仿宋_GBK" w:cs="Times New Roman"/>
          <w:sz w:val="32"/>
          <w:szCs w:val="32"/>
          <w:highlight w:val="none"/>
          <w:lang w:eastAsia="zh-CN"/>
        </w:rPr>
        <w:t>对设备投资</w:t>
      </w:r>
      <w:r>
        <w:rPr>
          <w:rFonts w:hint="default" w:ascii="Times New Roman" w:hAnsi="Times New Roman" w:eastAsia="方正仿宋_GBK" w:cs="Times New Roman"/>
          <w:sz w:val="32"/>
          <w:szCs w:val="32"/>
          <w:highlight w:val="none"/>
        </w:rPr>
        <w:t>按实际投资额的10%给予一次性奖补。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eastAsia="zh-CN"/>
        </w:rPr>
        <w:t>三</w:t>
      </w:r>
      <w:r>
        <w:rPr>
          <w:rFonts w:hint="default" w:ascii="Times New Roman" w:hAnsi="Times New Roman" w:eastAsia="方正黑体_GBK" w:cs="Times New Roman"/>
          <w:sz w:val="32"/>
          <w:szCs w:val="32"/>
          <w:highlight w:val="none"/>
        </w:rPr>
        <w:t>、支持方式</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省级财政奖补资金，采取</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先建后补</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的方式，对202</w:t>
      </w:r>
      <w:r>
        <w:rPr>
          <w:rFonts w:hint="default"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年1月1日</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202</w:t>
      </w:r>
      <w:r>
        <w:rPr>
          <w:rFonts w:hint="default"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年12月31日新增</w:t>
      </w:r>
      <w:r>
        <w:rPr>
          <w:rFonts w:hint="default" w:ascii="Times New Roman" w:hAnsi="Times New Roman" w:eastAsia="方正仿宋_GBK" w:cs="Times New Roman"/>
          <w:sz w:val="32"/>
          <w:szCs w:val="32"/>
          <w:highlight w:val="none"/>
          <w:lang w:eastAsia="zh-CN"/>
        </w:rPr>
        <w:t>加工设备</w:t>
      </w:r>
      <w:r>
        <w:rPr>
          <w:rFonts w:hint="default" w:ascii="Times New Roman" w:hAnsi="Times New Roman" w:eastAsia="方正仿宋_GBK" w:cs="Times New Roman"/>
          <w:sz w:val="32"/>
          <w:szCs w:val="32"/>
          <w:highlight w:val="none"/>
        </w:rPr>
        <w:t>投资</w:t>
      </w:r>
      <w:r>
        <w:rPr>
          <w:rFonts w:hint="default" w:ascii="Times New Roman" w:hAnsi="Times New Roman" w:eastAsia="方正仿宋_GBK" w:cs="Times New Roman"/>
          <w:sz w:val="32"/>
          <w:szCs w:val="32"/>
          <w:highlight w:val="none"/>
          <w:lang w:eastAsia="zh-CN"/>
        </w:rPr>
        <w:t>，按实际投资额的</w:t>
      </w:r>
      <w:r>
        <w:rPr>
          <w:rFonts w:hint="default" w:ascii="Times New Roman" w:hAnsi="Times New Roman" w:eastAsia="方正仿宋_GBK" w:cs="Times New Roman"/>
          <w:sz w:val="32"/>
          <w:szCs w:val="32"/>
          <w:highlight w:val="none"/>
          <w:lang w:val="en-US" w:eastAsia="zh-CN"/>
        </w:rPr>
        <w:t>10%给予奖补</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b w:val="0"/>
          <w:bCs w:val="0"/>
          <w:color w:val="auto"/>
          <w:sz w:val="32"/>
          <w:szCs w:val="32"/>
          <w:highlight w:val="none"/>
          <w:lang w:val="en-US" w:eastAsia="zh-CN"/>
        </w:rPr>
        <w:t>已获得过财政奖补的项目资产性投资不计入投资基数，</w:t>
      </w:r>
      <w:r>
        <w:rPr>
          <w:rFonts w:hint="default" w:ascii="Times New Roman" w:hAnsi="Times New Roman" w:eastAsia="方正仿宋_GBK" w:cs="Times New Roman"/>
          <w:sz w:val="32"/>
          <w:szCs w:val="32"/>
          <w:highlight w:val="none"/>
          <w:lang w:eastAsia="zh-CN"/>
        </w:rPr>
        <w:t>对享受过农机购置补贴的设备不再计算奖补。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eastAsia="zh-CN"/>
        </w:rPr>
        <w:t>四</w:t>
      </w:r>
      <w:r>
        <w:rPr>
          <w:rFonts w:hint="default" w:ascii="Times New Roman" w:hAnsi="Times New Roman" w:eastAsia="方正黑体_GBK" w:cs="Times New Roman"/>
          <w:sz w:val="32"/>
          <w:szCs w:val="32"/>
          <w:highlight w:val="none"/>
        </w:rPr>
        <w:t>、申报条件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申报的项目，手续完备、资金来源落实，已开工建设或投产使用。</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经营行为合法合规，财务管理制度健全，</w:t>
      </w:r>
      <w:r>
        <w:rPr>
          <w:rFonts w:hint="default" w:ascii="Times New Roman" w:hAnsi="Times New Roman" w:eastAsia="方正仿宋_GBK" w:cs="Times New Roman"/>
          <w:sz w:val="32"/>
          <w:szCs w:val="32"/>
          <w:highlight w:val="none"/>
          <w:lang w:val="en-US" w:eastAsia="zh-CN"/>
        </w:rPr>
        <w:t>3年内在食品安</w:t>
      </w:r>
      <w:r>
        <w:rPr>
          <w:rFonts w:hint="default" w:ascii="Times New Roman" w:hAnsi="Times New Roman" w:eastAsia="方正仿宋_GBK" w:cs="Times New Roman"/>
          <w:b w:val="0"/>
          <w:bCs w:val="0"/>
          <w:color w:val="auto"/>
          <w:sz w:val="32"/>
          <w:szCs w:val="32"/>
          <w:highlight w:val="none"/>
          <w:lang w:val="en-US" w:eastAsia="zh-CN"/>
        </w:rPr>
        <w:t>全、</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诚信、</w:t>
      </w:r>
      <w:r>
        <w:rPr>
          <w:rFonts w:hint="default" w:ascii="Times New Roman" w:hAnsi="Times New Roman" w:eastAsia="方正仿宋_GBK" w:cs="Times New Roman"/>
          <w:sz w:val="32"/>
          <w:szCs w:val="32"/>
          <w:highlight w:val="none"/>
          <w:lang w:eastAsia="zh-CN"/>
        </w:rPr>
        <w:t>安全生产、</w:t>
      </w:r>
      <w:r>
        <w:rPr>
          <w:rFonts w:hint="default" w:ascii="Times New Roman" w:hAnsi="Times New Roman" w:eastAsia="方正仿宋_GBK" w:cs="Times New Roman"/>
          <w:sz w:val="32"/>
          <w:szCs w:val="32"/>
          <w:highlight w:val="none"/>
        </w:rPr>
        <w:t>缴纳税收、环境保护、金融监管</w:t>
      </w:r>
      <w:r>
        <w:rPr>
          <w:rFonts w:hint="default" w:ascii="Times New Roman" w:hAnsi="Times New Roman" w:eastAsia="方正仿宋_GBK" w:cs="Times New Roman"/>
          <w:sz w:val="32"/>
          <w:szCs w:val="32"/>
          <w:highlight w:val="none"/>
          <w:lang w:eastAsia="zh-CN"/>
        </w:rPr>
        <w:t>、扫黑除恶、保障农民工工资</w:t>
      </w:r>
      <w:r>
        <w:rPr>
          <w:rFonts w:hint="default" w:ascii="Times New Roman" w:hAnsi="Times New Roman" w:eastAsia="方正仿宋_GBK" w:cs="Times New Roman"/>
          <w:sz w:val="32"/>
          <w:szCs w:val="32"/>
          <w:highlight w:val="none"/>
        </w:rPr>
        <w:t>等方面无不良记录。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申请的项目符合资金支持范围，申请</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与资金使用</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一致。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四</w:t>
      </w:r>
      <w:r>
        <w:rPr>
          <w:rFonts w:hint="default" w:ascii="Times New Roman" w:hAnsi="Times New Roman" w:eastAsia="方正仿宋_GBK" w:cs="Times New Roman"/>
          <w:sz w:val="32"/>
          <w:szCs w:val="32"/>
          <w:highlight w:val="none"/>
        </w:rPr>
        <w:t>）项目未开工或已开工项目停建、缓建的不予受理。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五</w:t>
      </w:r>
      <w:r>
        <w:rPr>
          <w:rFonts w:hint="default" w:ascii="Times New Roman" w:hAnsi="Times New Roman" w:eastAsia="方正仿宋_GBK" w:cs="Times New Roman"/>
          <w:sz w:val="32"/>
          <w:szCs w:val="32"/>
          <w:highlight w:val="none"/>
        </w:rPr>
        <w:t>）有下列情况之一的</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，其申报不予受理：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1.生态环保不达标的；</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2.项目无合法性批准文件、无合法用地手续的</w:t>
      </w:r>
      <w:r>
        <w:rPr>
          <w:rFonts w:hint="default" w:ascii="Times New Roman" w:hAnsi="Times New Roman" w:eastAsia="方正仿宋_GBK"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eastAsia="zh-CN"/>
        </w:rPr>
        <w:t>五</w:t>
      </w:r>
      <w:r>
        <w:rPr>
          <w:rFonts w:hint="default" w:ascii="Times New Roman" w:hAnsi="Times New Roman" w:eastAsia="方正黑体_GBK" w:cs="Times New Roman"/>
          <w:sz w:val="32"/>
          <w:szCs w:val="32"/>
          <w:highlight w:val="none"/>
        </w:rPr>
        <w:t>、</w:t>
      </w:r>
      <w:r>
        <w:rPr>
          <w:rFonts w:hint="default" w:ascii="Times New Roman" w:hAnsi="Times New Roman" w:eastAsia="方正黑体_GBK" w:cs="Times New Roman"/>
          <w:sz w:val="32"/>
          <w:szCs w:val="32"/>
          <w:highlight w:val="none"/>
          <w:lang w:eastAsia="zh-CN"/>
        </w:rPr>
        <w:t>受理时间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2025年4月1日—4月20日。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eastAsia="zh-CN"/>
        </w:rPr>
        <w:t>六、</w:t>
      </w:r>
      <w:r>
        <w:rPr>
          <w:rFonts w:hint="default" w:ascii="Times New Roman" w:hAnsi="Times New Roman" w:eastAsia="方正黑体_GBK" w:cs="Times New Roman"/>
          <w:sz w:val="32"/>
          <w:szCs w:val="32"/>
          <w:highlight w:val="none"/>
        </w:rPr>
        <w:t>申报材料</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（一）申报请示。内容包括：项目单位基本情况、项目运营情况、项目总投资、服务对象及数量、提供服务的方式和经济、社会预期效益等。申请文件需法定代表人签字、加盖公章。</w:t>
      </w:r>
    </w:p>
    <w:p>
      <w:pPr>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（二）承诺书。经项目单位法定代表人签字盖章的对所提供资料真实性、合法性负责的承诺书。（附件</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-1）。</w:t>
      </w:r>
    </w:p>
    <w:p>
      <w:pPr>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w:t>
      </w:r>
      <w:r>
        <w:rPr>
          <w:rFonts w:hint="default" w:ascii="Times New Roman" w:hAnsi="Times New Roman" w:eastAsia="方正仿宋_GBK" w:cs="Times New Roman"/>
          <w:sz w:val="32"/>
          <w:szCs w:val="32"/>
          <w:highlight w:val="none"/>
          <w:lang w:eastAsia="zh-CN"/>
        </w:rPr>
        <w:t>申报主体（单位）</w:t>
      </w:r>
      <w:r>
        <w:rPr>
          <w:rFonts w:hint="default" w:ascii="Times New Roman" w:hAnsi="Times New Roman" w:eastAsia="方正仿宋_GBK" w:cs="Times New Roman"/>
          <w:sz w:val="32"/>
          <w:szCs w:val="32"/>
          <w:highlight w:val="none"/>
        </w:rPr>
        <w:t>提供营业执照、税务登记证、组织机构代码证副本复印件或多证合一的营业执照副本复印件</w:t>
      </w:r>
      <w:r>
        <w:rPr>
          <w:rFonts w:hint="default" w:ascii="Times New Roman" w:hAnsi="Times New Roman" w:eastAsia="方正仿宋_GBK" w:cs="Times New Roman"/>
          <w:sz w:val="32"/>
          <w:szCs w:val="32"/>
          <w:highlight w:val="none"/>
          <w:lang w:eastAsia="zh-CN"/>
        </w:rPr>
        <w:t>等</w:t>
      </w:r>
      <w:r>
        <w:rPr>
          <w:rFonts w:hint="default" w:ascii="Times New Roman" w:hAnsi="Times New Roman" w:eastAsia="方正仿宋_GBK" w:cs="Times New Roman"/>
          <w:sz w:val="32"/>
          <w:szCs w:val="32"/>
          <w:highlight w:val="none"/>
          <w:lang w:val="en-US" w:eastAsia="zh-CN"/>
        </w:rPr>
        <w:t>主体身份证明材料</w:t>
      </w:r>
      <w:r>
        <w:rPr>
          <w:rFonts w:hint="default" w:ascii="Times New Roman" w:hAnsi="Times New Roman" w:eastAsia="方正仿宋_GBK"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（四）投资项目的核准或备案文件复印件。项目可行性研究报告；环保部门对项目环境影响评价批复文件的复印件。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五）有新增土地的建设项目，须有自然资源部门出具的项目用地预审意见或项目建设用地批准文件的复印件。无新增土地的建设项目，须附原有土地使用证的复印件；租赁土地经营的，必须提供有法律效力的土地租赁经营合同复印件，并注明与原件一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（六）由第三方出具的申报企业年度审计报告以及企业</w:t>
      </w:r>
      <w:r>
        <w:rPr>
          <w:rFonts w:hint="default" w:ascii="Times New Roman" w:hAnsi="Times New Roman" w:eastAsia="方正仿宋_GBK" w:cs="Times New Roman"/>
          <w:sz w:val="32"/>
          <w:szCs w:val="32"/>
          <w:highlight w:val="none"/>
          <w:lang w:eastAsia="zh-CN"/>
        </w:rPr>
        <w:t>当年度</w:t>
      </w:r>
      <w:r>
        <w:rPr>
          <w:rFonts w:hint="default" w:ascii="Times New Roman" w:hAnsi="Times New Roman" w:eastAsia="方正仿宋_GBK" w:cs="Times New Roman"/>
          <w:sz w:val="32"/>
          <w:szCs w:val="32"/>
          <w:highlight w:val="none"/>
        </w:rPr>
        <w:t>新增资产性投资的专项审计报告原件。</w:t>
      </w:r>
      <w:r>
        <w:rPr>
          <w:rFonts w:hint="default" w:ascii="Times New Roman" w:hAnsi="Times New Roman" w:eastAsia="方正仿宋_GBK" w:cs="Times New Roman"/>
          <w:sz w:val="32"/>
          <w:szCs w:val="32"/>
          <w:highlight w:val="none"/>
          <w:lang w:eastAsia="zh-CN"/>
        </w:rPr>
        <w:t>发票汇总清单及发票复印件。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（七）《云南省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项目企业基本情况表》（附件</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-2）、《云南省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项目企业投资基本情况表》（附件</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-3）、《云南省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项目投资构成情况表》（附件</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-4）、《云南省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项目投资奖补审核意见》（附件</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-5）。</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eastAsia="zh-CN"/>
        </w:rPr>
        <w:t>七、申报和审核程序</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（一）网上申报。</w:t>
      </w:r>
      <w:r>
        <w:rPr>
          <w:rFonts w:hint="default" w:ascii="Times New Roman" w:hAnsi="Times New Roman" w:eastAsia="方正仿宋_GBK" w:cs="Times New Roman"/>
          <w:sz w:val="32"/>
          <w:szCs w:val="32"/>
          <w:highlight w:val="none"/>
        </w:rPr>
        <w:t>符合申报条件的企业</w:t>
      </w:r>
      <w:r>
        <w:rPr>
          <w:rFonts w:hint="default" w:ascii="Times New Roman" w:hAnsi="Times New Roman" w:eastAsia="方正仿宋_GBK" w:cs="Times New Roman"/>
          <w:sz w:val="32"/>
          <w:szCs w:val="32"/>
          <w:highlight w:val="none"/>
          <w:lang w:eastAsia="zh-CN"/>
        </w:rPr>
        <w:t>于</w:t>
      </w:r>
      <w:r>
        <w:rPr>
          <w:rFonts w:hint="default" w:ascii="Times New Roman" w:hAnsi="Times New Roman" w:eastAsia="方正仿宋_GBK" w:cs="Times New Roman"/>
          <w:sz w:val="32"/>
          <w:szCs w:val="32"/>
          <w:highlight w:val="none"/>
          <w:lang w:val="en-US" w:eastAsia="zh-CN"/>
        </w:rPr>
        <w:t>2025年4月20日前</w:t>
      </w:r>
      <w:r>
        <w:rPr>
          <w:rFonts w:hint="default" w:ascii="Times New Roman" w:hAnsi="Times New Roman" w:eastAsia="方正仿宋_GBK" w:cs="Times New Roman"/>
          <w:sz w:val="32"/>
          <w:szCs w:val="32"/>
          <w:highlight w:val="none"/>
        </w:rPr>
        <w:t>自行登录云南省阳光云财一网通</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平台（网址：</w:t>
      </w:r>
      <w:r>
        <w:rPr>
          <w:rFonts w:hint="default" w:ascii="Times New Roman" w:hAnsi="Times New Roman" w:eastAsia="方正仿宋_GBK" w:cs="Times New Roman"/>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"http://czt.yn.gov.cn/ygyc/#/home）进行注册申报。\”"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http://czt.yn.gov.cn/ygyc）进行注册申报。</w:t>
      </w:r>
      <w:r>
        <w:rPr>
          <w:rFonts w:hint="default" w:ascii="Times New Roman" w:hAnsi="Times New Roman" w:eastAsia="方正仿宋_GBK" w:cs="Times New Roman"/>
          <w:sz w:val="32"/>
          <w:szCs w:val="32"/>
          <w:highlight w:val="none"/>
        </w:rPr>
        <w:fldChar w:fldCharType="end"/>
      </w:r>
      <w:r>
        <w:rPr>
          <w:rFonts w:hint="default" w:ascii="Times New Roman" w:hAnsi="Times New Roman" w:eastAsia="方正仿宋_GBK" w:cs="Times New Roman"/>
          <w:sz w:val="32"/>
          <w:szCs w:val="32"/>
          <w:highlight w:val="none"/>
        </w:rPr>
        <w:t>申报主体应按照申报指南要求真实、准确、全面填报相关材料</w:t>
      </w:r>
      <w:r>
        <w:rPr>
          <w:rFonts w:hint="default" w:ascii="Times New Roman" w:hAnsi="Times New Roman" w:eastAsia="方正仿宋_GBK" w:cs="Times New Roman"/>
          <w:sz w:val="32"/>
          <w:szCs w:val="32"/>
          <w:highlight w:val="none"/>
          <w:lang w:eastAsia="zh-CN"/>
        </w:rPr>
        <w:t>并</w:t>
      </w:r>
      <w:r>
        <w:rPr>
          <w:rFonts w:hint="default" w:ascii="Times New Roman" w:hAnsi="Times New Roman" w:eastAsia="方正仿宋_GBK" w:cs="Times New Roman"/>
          <w:sz w:val="32"/>
          <w:szCs w:val="32"/>
          <w:highlight w:val="none"/>
        </w:rPr>
        <w:t>提交，所有申报材料均采用原件扫描件形式上传</w:t>
      </w:r>
      <w:r>
        <w:rPr>
          <w:rFonts w:hint="default" w:ascii="Times New Roman" w:hAnsi="Times New Roman" w:eastAsia="方正仿宋_GBK"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楷体_GBK" w:cs="Times New Roman"/>
          <w:sz w:val="32"/>
          <w:szCs w:val="32"/>
          <w:highlight w:val="none"/>
        </w:rPr>
        <w:t>（二）县级审核。</w:t>
      </w:r>
      <w:r>
        <w:rPr>
          <w:rFonts w:hint="default" w:ascii="Times New Roman" w:hAnsi="Times New Roman" w:eastAsia="方正仿宋_GBK" w:cs="Times New Roman"/>
          <w:sz w:val="32"/>
          <w:szCs w:val="32"/>
          <w:highlight w:val="none"/>
        </w:rPr>
        <w:t>县级</w:t>
      </w:r>
      <w:r>
        <w:rPr>
          <w:rFonts w:hint="default" w:ascii="Times New Roman" w:hAnsi="Times New Roman" w:eastAsia="方正仿宋_GBK" w:cs="Times New Roman"/>
          <w:sz w:val="32"/>
          <w:szCs w:val="32"/>
          <w:highlight w:val="none"/>
          <w:lang w:eastAsia="zh-CN"/>
        </w:rPr>
        <w:t>工信</w:t>
      </w:r>
      <w:r>
        <w:rPr>
          <w:rFonts w:hint="default" w:ascii="Times New Roman" w:hAnsi="Times New Roman" w:eastAsia="方正仿宋_GBK" w:cs="Times New Roman"/>
          <w:sz w:val="32"/>
          <w:szCs w:val="32"/>
          <w:highlight w:val="none"/>
        </w:rPr>
        <w:t>部门会同财政部门完成申报项目审核</w:t>
      </w:r>
      <w:r>
        <w:rPr>
          <w:rFonts w:hint="default" w:ascii="Times New Roman" w:hAnsi="Times New Roman" w:eastAsia="方正仿宋_GBK" w:cs="Times New Roman"/>
          <w:sz w:val="32"/>
          <w:szCs w:val="32"/>
          <w:highlight w:val="none"/>
          <w:lang w:eastAsia="zh-CN"/>
        </w:rPr>
        <w:t>。同时需进一步商市场监管、税务、生态环境、公安和法院等部门对申报主体及其</w:t>
      </w:r>
      <w:r>
        <w:rPr>
          <w:rFonts w:hint="default" w:ascii="Times New Roman" w:hAnsi="Times New Roman" w:eastAsia="方正仿宋_GBK" w:cs="Times New Roman"/>
          <w:sz w:val="32"/>
          <w:szCs w:val="32"/>
          <w:highlight w:val="none"/>
          <w:lang w:val="en-US" w:eastAsia="zh-CN"/>
        </w:rPr>
        <w:t>法人近3年在安全生产、社会</w:t>
      </w:r>
      <w:r>
        <w:rPr>
          <w:rFonts w:hint="default" w:ascii="Times New Roman" w:hAnsi="Times New Roman" w:eastAsia="方正仿宋_GBK" w:cs="Times New Roman"/>
          <w:sz w:val="32"/>
          <w:szCs w:val="32"/>
          <w:highlight w:val="none"/>
          <w:lang w:eastAsia="zh-CN"/>
        </w:rPr>
        <w:t>信用、环保、产品质量安全、纳税、涉黑涉恶、诉讼</w:t>
      </w:r>
      <w:r>
        <w:rPr>
          <w:rFonts w:hint="default" w:ascii="Times New Roman" w:hAnsi="Times New Roman" w:eastAsia="方正仿宋_GBK" w:cs="Times New Roman"/>
          <w:sz w:val="32"/>
          <w:szCs w:val="32"/>
          <w:highlight w:val="none"/>
        </w:rPr>
        <w:t>等</w:t>
      </w:r>
      <w:r>
        <w:rPr>
          <w:rFonts w:hint="default" w:ascii="Times New Roman" w:hAnsi="Times New Roman" w:eastAsia="方正仿宋_GBK" w:cs="Times New Roman"/>
          <w:sz w:val="32"/>
          <w:szCs w:val="32"/>
          <w:highlight w:val="none"/>
          <w:lang w:eastAsia="zh-CN"/>
        </w:rPr>
        <w:t>方面进行深入核查，申报主体存在以上方面不良记录且未整改的，取消申报资格；已整改的，须由</w:t>
      </w:r>
      <w:r>
        <w:rPr>
          <w:rFonts w:hint="default" w:ascii="Times New Roman" w:hAnsi="Times New Roman" w:eastAsia="方正仿宋_GBK" w:cs="Times New Roman"/>
          <w:sz w:val="32"/>
          <w:szCs w:val="32"/>
          <w:highlight w:val="none"/>
        </w:rPr>
        <w:t>申报主体提供所在地相关主管部门出具的整改完成证明材料</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w w:val="100"/>
          <w:kern w:val="2"/>
          <w:sz w:val="32"/>
          <w:szCs w:val="32"/>
          <w:highlight w:val="none"/>
          <w:lang w:val="en-US" w:eastAsia="zh-CN" w:bidi="ar-SA"/>
        </w:rPr>
        <w:t>于2025年5月6日前</w:t>
      </w:r>
      <w:r>
        <w:rPr>
          <w:rFonts w:hint="default" w:ascii="Times New Roman" w:hAnsi="Times New Roman" w:eastAsia="方正仿宋_GBK" w:cs="Times New Roman"/>
          <w:sz w:val="32"/>
          <w:szCs w:val="32"/>
          <w:highlight w:val="none"/>
          <w:lang w:val="en-US" w:eastAsia="zh-CN"/>
        </w:rPr>
        <w:t>登录</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阳光云财一网通</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平台同步完成在线审核，并将符合条件的项目推荐上报州（市）工信部门和财政部门。</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（三）州（市）级审核。州（市）工信部门</w:t>
      </w:r>
      <w:r>
        <w:rPr>
          <w:rFonts w:hint="default" w:ascii="Times New Roman" w:hAnsi="Times New Roman" w:eastAsia="方正仿宋_GBK" w:cs="Times New Roman"/>
          <w:sz w:val="32"/>
          <w:szCs w:val="32"/>
          <w:highlight w:val="none"/>
        </w:rPr>
        <w:t>会同当地财政部门，对企业项目的合法性、合规性、真实性和资料完整性、准确性进行审核，如有必要可到项目建设现场实地核查，并会同当地财政部门</w:t>
      </w:r>
      <w:r>
        <w:rPr>
          <w:rFonts w:hint="default" w:ascii="Times New Roman" w:hAnsi="Times New Roman" w:eastAsia="方正仿宋_GBK" w:cs="Times New Roman"/>
          <w:sz w:val="32"/>
          <w:szCs w:val="32"/>
          <w:highlight w:val="none"/>
          <w:lang w:val="en-US" w:eastAsia="zh-CN"/>
        </w:rPr>
        <w:t>出具项目审核意见。由州（市）工信部门报省工业和信息化厅。同时</w:t>
      </w:r>
      <w:r>
        <w:rPr>
          <w:rFonts w:hint="default" w:ascii="Times New Roman" w:hAnsi="Times New Roman" w:eastAsia="方正仿宋_GBK" w:cs="Times New Roman"/>
          <w:w w:val="100"/>
          <w:kern w:val="2"/>
          <w:sz w:val="32"/>
          <w:szCs w:val="32"/>
          <w:highlight w:val="none"/>
          <w:lang w:val="en-US" w:eastAsia="zh-CN" w:bidi="ar-SA"/>
        </w:rPr>
        <w:t>于2025年5月16日</w:t>
      </w:r>
      <w:r>
        <w:rPr>
          <w:rFonts w:hint="default" w:ascii="Times New Roman" w:hAnsi="Times New Roman" w:eastAsia="方正仿宋_GBK" w:cs="Times New Roman"/>
          <w:sz w:val="32"/>
          <w:szCs w:val="32"/>
          <w:highlight w:val="none"/>
          <w:lang w:val="en-US" w:eastAsia="zh-CN"/>
        </w:rPr>
        <w:t>前登录</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阳光云财一网通</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平台同步完成在线审核。</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楷体_GBK" w:cs="Times New Roman"/>
          <w:sz w:val="32"/>
          <w:szCs w:val="32"/>
          <w:highlight w:val="none"/>
        </w:rPr>
        <w:t>（四）省级审</w:t>
      </w:r>
      <w:r>
        <w:rPr>
          <w:rFonts w:hint="default" w:ascii="Times New Roman" w:hAnsi="Times New Roman" w:eastAsia="方正楷体_GBK" w:cs="Times New Roman"/>
          <w:sz w:val="32"/>
          <w:szCs w:val="32"/>
          <w:highlight w:val="none"/>
          <w:lang w:eastAsia="zh-CN"/>
        </w:rPr>
        <w:t>核</w:t>
      </w:r>
      <w:r>
        <w:rPr>
          <w:rFonts w:hint="default" w:ascii="Times New Roman" w:hAnsi="Times New Roman" w:eastAsia="方正楷体_GBK" w:cs="Times New Roman"/>
          <w:sz w:val="32"/>
          <w:szCs w:val="32"/>
          <w:highlight w:val="none"/>
        </w:rPr>
        <w:t>。</w:t>
      </w:r>
      <w:r>
        <w:rPr>
          <w:rFonts w:hint="default" w:ascii="Times New Roman" w:hAnsi="Times New Roman" w:eastAsia="方正仿宋_GBK" w:cs="Times New Roman"/>
          <w:sz w:val="32"/>
          <w:szCs w:val="32"/>
          <w:highlight w:val="none"/>
        </w:rPr>
        <w:t>省</w:t>
      </w:r>
      <w:r>
        <w:rPr>
          <w:rFonts w:hint="default" w:ascii="Times New Roman" w:hAnsi="Times New Roman" w:eastAsia="方正仿宋_GBK" w:cs="Times New Roman"/>
          <w:sz w:val="32"/>
          <w:szCs w:val="32"/>
          <w:highlight w:val="none"/>
          <w:lang w:eastAsia="zh-CN"/>
        </w:rPr>
        <w:t>工业和信息化</w:t>
      </w:r>
      <w:r>
        <w:rPr>
          <w:rFonts w:hint="default" w:ascii="Times New Roman" w:hAnsi="Times New Roman" w:eastAsia="方正仿宋_GBK" w:cs="Times New Roman"/>
          <w:sz w:val="32"/>
          <w:szCs w:val="32"/>
          <w:highlight w:val="none"/>
        </w:rPr>
        <w:t>厅根据项目申报情况，组织第三方中介机</w:t>
      </w:r>
      <w:r>
        <w:rPr>
          <w:rFonts w:hint="default" w:ascii="Times New Roman" w:hAnsi="Times New Roman" w:eastAsia="方正仿宋_GBK" w:cs="Times New Roman"/>
          <w:sz w:val="32"/>
          <w:szCs w:val="32"/>
          <w:highlight w:val="none"/>
          <w:lang w:val="en-US" w:eastAsia="zh-CN"/>
        </w:rPr>
        <w:t>构或专家对项目开展审核，</w:t>
      </w:r>
      <w:r>
        <w:rPr>
          <w:rFonts w:hint="default" w:ascii="Times New Roman" w:hAnsi="Times New Roman" w:eastAsia="方正仿宋_GBK" w:cs="Times New Roman"/>
          <w:w w:val="100"/>
          <w:kern w:val="2"/>
          <w:sz w:val="32"/>
          <w:szCs w:val="32"/>
          <w:highlight w:val="none"/>
          <w:lang w:val="en-US" w:eastAsia="zh-CN" w:bidi="ar-SA"/>
        </w:rPr>
        <w:t>于2025年6月16日前</w:t>
      </w:r>
      <w:r>
        <w:rPr>
          <w:rFonts w:hint="default" w:ascii="Times New Roman" w:hAnsi="Times New Roman" w:eastAsia="方正仿宋_GBK" w:cs="Times New Roman"/>
          <w:sz w:val="32"/>
          <w:szCs w:val="32"/>
          <w:highlight w:val="none"/>
          <w:lang w:val="en-US" w:eastAsia="zh-CN"/>
        </w:rPr>
        <w:t>将项目审核情况提交省财政厅。</w:t>
      </w:r>
      <w:r>
        <w:rPr>
          <w:rFonts w:hint="default" w:ascii="Times New Roman" w:hAnsi="Times New Roman" w:eastAsia="方正仿宋_GBK" w:cs="Times New Roman"/>
          <w:sz w:val="32"/>
          <w:szCs w:val="32"/>
          <w:highlight w:val="none"/>
          <w:lang w:eastAsia="zh-CN"/>
        </w:rPr>
        <w:t>为加快兑付申报主体奖补资金，对超过时限未提交省财政厅复核的，省财政厅不予受理，</w:t>
      </w:r>
      <w:r>
        <w:rPr>
          <w:rFonts w:hint="default" w:ascii="Times New Roman" w:hAnsi="Times New Roman" w:eastAsia="方正仿宋_GBK" w:cs="Times New Roman"/>
          <w:b w:val="0"/>
          <w:bCs w:val="0"/>
          <w:kern w:val="2"/>
          <w:sz w:val="32"/>
          <w:szCs w:val="32"/>
          <w:highlight w:val="none"/>
          <w:u w:val="none"/>
          <w:lang w:val="en-US" w:eastAsia="zh-CN" w:bidi="ar-SA"/>
        </w:rPr>
        <w:t>省财政厅按照只减不增的原则，</w:t>
      </w:r>
      <w:r>
        <w:rPr>
          <w:rFonts w:hint="default" w:ascii="Times New Roman" w:hAnsi="Times New Roman" w:eastAsia="方正仿宋_GBK" w:cs="Times New Roman"/>
          <w:sz w:val="32"/>
          <w:szCs w:val="32"/>
          <w:highlight w:val="none"/>
          <w:lang w:eastAsia="zh-CN"/>
        </w:rPr>
        <w:t>委托第三方对</w:t>
      </w:r>
      <w:r>
        <w:rPr>
          <w:rFonts w:hint="default" w:ascii="Times New Roman" w:hAnsi="Times New Roman" w:eastAsia="方正仿宋_GBK" w:cs="Times New Roman"/>
          <w:sz w:val="32"/>
          <w:szCs w:val="32"/>
          <w:highlight w:val="none"/>
          <w:lang w:val="en-US" w:eastAsia="zh-CN"/>
        </w:rPr>
        <w:t>省工业和信息化厅</w:t>
      </w:r>
      <w:r>
        <w:rPr>
          <w:rFonts w:hint="default" w:ascii="Times New Roman" w:hAnsi="Times New Roman" w:eastAsia="方正仿宋_GBK" w:cs="Times New Roman"/>
          <w:sz w:val="32"/>
          <w:szCs w:val="32"/>
          <w:highlight w:val="none"/>
          <w:lang w:eastAsia="zh-CN"/>
        </w:rPr>
        <w:t>提交的初核情况开展复核</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w w:val="100"/>
          <w:kern w:val="2"/>
          <w:sz w:val="32"/>
          <w:szCs w:val="32"/>
          <w:highlight w:val="none"/>
          <w:lang w:val="en-US" w:eastAsia="zh-CN" w:bidi="ar-SA"/>
        </w:rPr>
        <w:t>于2025年7月16日前</w:t>
      </w:r>
      <w:r>
        <w:rPr>
          <w:rFonts w:hint="default" w:ascii="Times New Roman" w:hAnsi="Times New Roman" w:eastAsia="方正仿宋_GBK" w:cs="Times New Roman"/>
          <w:sz w:val="32"/>
          <w:szCs w:val="32"/>
          <w:highlight w:val="none"/>
          <w:lang w:val="en-US" w:eastAsia="zh-CN"/>
        </w:rPr>
        <w:t>将项目复核情况反馈省工业和信息化厅。由工业和信息化厅将项目复核情况进行公示，公示期为5个工作日。对公示有异议的项目，由省工业和信息化厅会同省财政厅调查核实，不符合条件的，取消申报资格，不予支持</w:t>
      </w:r>
      <w:r>
        <w:rPr>
          <w:rFonts w:hint="default" w:ascii="Times New Roman" w:hAnsi="Times New Roman" w:eastAsia="方正仿宋_GBK"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审核期间，一经发现弄虚作假情况的，不得再申报享受同类财政补贴资金。</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eastAsia="zh-CN"/>
        </w:rPr>
        <w:t>八、资金拨付</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经公示无异议的项目，由省工业和信息化厅向省财政厅提出资金请拨函，省财政厅根据资金请拨函将奖补资金下达至省工业和信息化厅，再由省工业和信息化厅直接拨付申报主体。</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eastAsia="zh-CN"/>
        </w:rPr>
        <w:t>九、绩效跟踪</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（一）省</w:t>
      </w:r>
      <w:r>
        <w:rPr>
          <w:rFonts w:hint="default" w:ascii="Times New Roman" w:hAnsi="Times New Roman" w:eastAsia="方正仿宋_GBK" w:cs="Times New Roman"/>
          <w:sz w:val="32"/>
          <w:szCs w:val="32"/>
          <w:highlight w:val="none"/>
          <w:lang w:eastAsia="zh-CN"/>
        </w:rPr>
        <w:t>工业和信息化</w:t>
      </w:r>
      <w:r>
        <w:rPr>
          <w:rFonts w:hint="default" w:ascii="Times New Roman" w:hAnsi="Times New Roman" w:eastAsia="方正仿宋_GBK" w:cs="Times New Roman"/>
          <w:sz w:val="32"/>
          <w:szCs w:val="32"/>
          <w:highlight w:val="none"/>
        </w:rPr>
        <w:t>厅会同省财政厅做好项目跟踪服务工作，指导和帮助企业兑现奖补政策，督促企业项目所在地政府解决企</w:t>
      </w:r>
      <w:r>
        <w:rPr>
          <w:rFonts w:hint="default" w:ascii="Times New Roman" w:hAnsi="Times New Roman" w:eastAsia="方正仿宋_GBK" w:cs="Times New Roman"/>
          <w:sz w:val="32"/>
          <w:szCs w:val="32"/>
          <w:highlight w:val="none"/>
          <w:lang w:eastAsia="zh-CN"/>
        </w:rPr>
        <w:t>业发展中的问题。</w:t>
      </w:r>
      <w:r>
        <w:rPr>
          <w:rFonts w:hint="default" w:ascii="Times New Roman" w:hAnsi="Times New Roman" w:eastAsia="方正仿宋_GBK" w:cs="Times New Roman"/>
          <w:sz w:val="32"/>
          <w:szCs w:val="32"/>
          <w:highlight w:val="none"/>
          <w:lang w:val="en-US" w:eastAsia="zh-CN"/>
        </w:rPr>
        <w:t>县级有关部门应加大奖补主体资金使用指导力度；同时应加强日常监管力度，定期开展规范生产检查。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（二）年度终</w:t>
      </w:r>
      <w:r>
        <w:rPr>
          <w:rFonts w:hint="default" w:ascii="Times New Roman" w:hAnsi="Times New Roman" w:eastAsia="仿宋" w:cs="Times New Roman"/>
          <w:sz w:val="32"/>
          <w:szCs w:val="32"/>
          <w:highlight w:val="none"/>
        </w:rPr>
        <w:t>了两个月内，获财政奖补</w:t>
      </w:r>
      <w:r>
        <w:rPr>
          <w:rFonts w:hint="default" w:ascii="Times New Roman" w:hAnsi="Times New Roman" w:eastAsia="仿宋" w:cs="Times New Roman"/>
          <w:sz w:val="32"/>
          <w:szCs w:val="32"/>
          <w:highlight w:val="none"/>
          <w:lang w:eastAsia="zh-CN"/>
        </w:rPr>
        <w:t>的</w:t>
      </w:r>
      <w:r>
        <w:rPr>
          <w:rFonts w:hint="default" w:ascii="Times New Roman" w:hAnsi="Times New Roman" w:eastAsia="方正仿宋_GBK" w:cs="Times New Roman"/>
          <w:sz w:val="32"/>
          <w:szCs w:val="32"/>
          <w:highlight w:val="none"/>
        </w:rPr>
        <w:t>新型经营主体</w:t>
      </w:r>
      <w:r>
        <w:rPr>
          <w:rFonts w:hint="default" w:ascii="Times New Roman" w:hAnsi="Times New Roman" w:eastAsia="仿宋" w:cs="Times New Roman"/>
          <w:sz w:val="32"/>
          <w:szCs w:val="32"/>
          <w:highlight w:val="none"/>
        </w:rPr>
        <w:t>应将奖补项目绩效情况报</w:t>
      </w:r>
      <w:r>
        <w:rPr>
          <w:rFonts w:hint="default" w:ascii="Times New Roman" w:hAnsi="Times New Roman" w:eastAsia="方正仿宋_GBK" w:cs="Times New Roman"/>
          <w:sz w:val="32"/>
          <w:szCs w:val="32"/>
          <w:highlight w:val="none"/>
        </w:rPr>
        <w:t>省工业和信息化厅</w:t>
      </w:r>
      <w:r>
        <w:rPr>
          <w:rFonts w:hint="default" w:ascii="Times New Roman" w:hAnsi="Times New Roman" w:eastAsia="仿宋" w:cs="Times New Roman"/>
          <w:sz w:val="32"/>
          <w:szCs w:val="32"/>
          <w:highlight w:val="none"/>
        </w:rPr>
        <w:t>，同时报送省财政厅</w:t>
      </w:r>
      <w:r>
        <w:rPr>
          <w:rFonts w:hint="default" w:ascii="Times New Roman" w:hAnsi="Times New Roman" w:eastAsia="仿宋" w:cs="Times New Roman"/>
          <w:sz w:val="32"/>
          <w:szCs w:val="32"/>
          <w:highlight w:val="none"/>
          <w:lang w:eastAsia="zh-CN"/>
        </w:rPr>
        <w:t>。</w:t>
      </w:r>
      <w:r>
        <w:rPr>
          <w:rFonts w:hint="default" w:ascii="Times New Roman" w:hAnsi="Times New Roman" w:eastAsia="方正仿宋_GBK" w:cs="Times New Roman"/>
          <w:sz w:val="32"/>
          <w:szCs w:val="32"/>
          <w:highlight w:val="none"/>
        </w:rPr>
        <w:t>省工业和信息化厅</w:t>
      </w:r>
      <w:r>
        <w:rPr>
          <w:rFonts w:hint="default" w:ascii="Times New Roman" w:hAnsi="Times New Roman" w:eastAsia="仿宋" w:cs="Times New Roman"/>
          <w:sz w:val="32"/>
          <w:szCs w:val="32"/>
          <w:highlight w:val="none"/>
        </w:rPr>
        <w:t>会同省财政厅做好项目资金绩效评价工作。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eastAsia="zh-CN"/>
        </w:rPr>
        <w:t>十、附则</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本指南由省</w:t>
      </w:r>
      <w:r>
        <w:rPr>
          <w:rFonts w:hint="default" w:ascii="Times New Roman" w:hAnsi="Times New Roman" w:eastAsia="方正仿宋_GBK" w:cs="Times New Roman"/>
          <w:sz w:val="32"/>
          <w:szCs w:val="32"/>
          <w:highlight w:val="none"/>
          <w:lang w:eastAsia="zh-CN"/>
        </w:rPr>
        <w:t>工业和信息化</w:t>
      </w:r>
      <w:r>
        <w:rPr>
          <w:rFonts w:hint="default" w:ascii="Times New Roman" w:hAnsi="Times New Roman" w:eastAsia="方正仿宋_GBK" w:cs="Times New Roman"/>
          <w:sz w:val="32"/>
          <w:szCs w:val="32"/>
          <w:highlight w:val="none"/>
        </w:rPr>
        <w:t>厅会同省财政厅解释。</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附件：</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-1.承诺书</w:t>
      </w:r>
    </w:p>
    <w:p>
      <w:pPr>
        <w:keepNext w:val="0"/>
        <w:keepLines w:val="0"/>
        <w:pageBreakBefore w:val="0"/>
        <w:widowControl w:val="0"/>
        <w:kinsoku/>
        <w:wordWrap/>
        <w:overflowPunct/>
        <w:topLinePunct w:val="0"/>
        <w:autoSpaceDE/>
        <w:autoSpaceDN/>
        <w:bidi w:val="0"/>
        <w:adjustRightInd/>
        <w:snapToGrid/>
        <w:spacing w:line="630" w:lineRule="exact"/>
        <w:ind w:left="2131" w:leftChars="759" w:hanging="537" w:hangingChars="168"/>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-2.云南省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项目企业基本情况表</w:t>
      </w:r>
    </w:p>
    <w:p>
      <w:pPr>
        <w:keepNext w:val="0"/>
        <w:keepLines w:val="0"/>
        <w:pageBreakBefore w:val="0"/>
        <w:widowControl w:val="0"/>
        <w:kinsoku/>
        <w:wordWrap/>
        <w:overflowPunct/>
        <w:topLinePunct w:val="0"/>
        <w:autoSpaceDE/>
        <w:autoSpaceDN/>
        <w:bidi w:val="0"/>
        <w:adjustRightInd/>
        <w:snapToGrid/>
        <w:spacing w:line="630" w:lineRule="exact"/>
        <w:ind w:left="2131" w:leftChars="759" w:hanging="537" w:hangingChars="168"/>
        <w:textAlignment w:val="auto"/>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-3.云</w:t>
      </w:r>
      <w:r>
        <w:rPr>
          <w:rFonts w:hint="default" w:ascii="Times New Roman" w:hAnsi="Times New Roman" w:eastAsia="方正仿宋_GBK" w:cs="Times New Roman"/>
          <w:spacing w:val="-6"/>
          <w:sz w:val="32"/>
          <w:szCs w:val="32"/>
          <w:highlight w:val="none"/>
        </w:rPr>
        <w:t>南省</w:t>
      </w:r>
      <w:r>
        <w:rPr>
          <w:rFonts w:hint="default" w:ascii="Times New Roman" w:hAnsi="Times New Roman" w:eastAsia="方正仿宋_GBK" w:cs="Times New Roman"/>
          <w:spacing w:val="-6"/>
          <w:sz w:val="32"/>
          <w:szCs w:val="32"/>
          <w:highlight w:val="none"/>
          <w:lang w:eastAsia="zh-CN"/>
        </w:rPr>
        <w:t>咖啡精深加工</w:t>
      </w:r>
      <w:r>
        <w:rPr>
          <w:rFonts w:hint="default" w:ascii="Times New Roman" w:hAnsi="Times New Roman" w:eastAsia="方正仿宋_GBK" w:cs="Times New Roman"/>
          <w:spacing w:val="-6"/>
          <w:sz w:val="32"/>
          <w:szCs w:val="32"/>
          <w:highlight w:val="none"/>
        </w:rPr>
        <w:t>项目企业投资基本情况表</w:t>
      </w:r>
    </w:p>
    <w:p>
      <w:pPr>
        <w:keepNext w:val="0"/>
        <w:keepLines w:val="0"/>
        <w:pageBreakBefore w:val="0"/>
        <w:widowControl w:val="0"/>
        <w:kinsoku/>
        <w:wordWrap/>
        <w:overflowPunct/>
        <w:topLinePunct w:val="0"/>
        <w:autoSpaceDE/>
        <w:autoSpaceDN/>
        <w:bidi w:val="0"/>
        <w:adjustRightInd/>
        <w:snapToGrid/>
        <w:spacing w:line="630" w:lineRule="exact"/>
        <w:ind w:left="2112" w:leftChars="759" w:hanging="518" w:hangingChars="162"/>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-4.云南省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项目投资构成情况表</w:t>
      </w:r>
    </w:p>
    <w:p>
      <w:pPr>
        <w:keepNext w:val="0"/>
        <w:keepLines w:val="0"/>
        <w:pageBreakBefore w:val="0"/>
        <w:widowControl w:val="0"/>
        <w:kinsoku/>
        <w:wordWrap/>
        <w:overflowPunct/>
        <w:topLinePunct w:val="0"/>
        <w:autoSpaceDE/>
        <w:autoSpaceDN/>
        <w:bidi w:val="0"/>
        <w:adjustRightInd/>
        <w:snapToGrid/>
        <w:spacing w:line="630" w:lineRule="exact"/>
        <w:ind w:left="2112" w:leftChars="759" w:hanging="518" w:hangingChars="162"/>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rPr>
        <w:t>-5.云南省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项目投资奖补审核意见</w:t>
      </w:r>
    </w:p>
    <w:p>
      <w:pPr>
        <w:keepNext w:val="0"/>
        <w:keepLines w:val="0"/>
        <w:pageBreakBefore w:val="0"/>
        <w:widowControl w:val="0"/>
        <w:kinsoku/>
        <w:wordWrap/>
        <w:overflowPunct/>
        <w:topLinePunct w:val="0"/>
        <w:autoSpaceDE/>
        <w:autoSpaceDN/>
        <w:bidi w:val="0"/>
        <w:adjustRightInd/>
        <w:snapToGrid/>
        <w:spacing w:line="590" w:lineRule="exact"/>
        <w:ind w:left="0" w:leftChars="0" w:firstLine="0" w:firstLineChars="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仿宋_GBK" w:cs="Times New Roman"/>
          <w:sz w:val="32"/>
          <w:szCs w:val="32"/>
          <w:highlight w:val="none"/>
        </w:rPr>
        <w:br w:type="pag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3</w:t>
      </w:r>
      <w:r>
        <w:rPr>
          <w:rFonts w:hint="default" w:ascii="Times New Roman" w:hAnsi="Times New Roman" w:eastAsia="方正黑体_GBK" w:cs="Times New Roman"/>
          <w:sz w:val="32"/>
          <w:szCs w:val="32"/>
          <w:highlight w:val="none"/>
        </w:rPr>
        <w:t>-1</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44"/>
          <w:szCs w:val="44"/>
          <w:highlight w:val="none"/>
        </w:rPr>
      </w:pP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承诺书</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我单位对如下事项郑重承诺：</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一、按照规定组织申报材料，并对本次申报云南省</w:t>
      </w:r>
      <w:r>
        <w:rPr>
          <w:rFonts w:hint="default" w:ascii="Times New Roman" w:hAnsi="Times New Roman" w:eastAsia="方正仿宋_GBK" w:cs="Times New Roman"/>
          <w:sz w:val="32"/>
          <w:szCs w:val="32"/>
          <w:highlight w:val="none"/>
          <w:lang w:eastAsia="zh-CN"/>
        </w:rPr>
        <w:t>咖啡精深加工</w:t>
      </w:r>
      <w:r>
        <w:rPr>
          <w:rFonts w:hint="default" w:ascii="Times New Roman" w:hAnsi="Times New Roman" w:eastAsia="方正仿宋_GBK" w:cs="Times New Roman"/>
          <w:sz w:val="32"/>
          <w:szCs w:val="32"/>
          <w:highlight w:val="none"/>
        </w:rPr>
        <w:t>项目投资奖补资金所有材料（包括文字、文件、数据、图片、合同和凭证等）的真实性负责。</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二、遵守国家相关法律法规，上年度未发生偷漏税、拖欠职工工资及欠缴社会保险费、较大以上生产安全事故、重特大环境污染事件和重大产品质量安全事故等行为。</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三、按照规定程序申报专项资金，对涉及专项资金管理的相关部门及人员，不采取吃请、馈赠、贿赂等不正当手段。</w:t>
      </w:r>
    </w:p>
    <w:p>
      <w:pPr>
        <w:pageBreakBefore w:val="0"/>
        <w:kinsoku/>
        <w:wordWrap/>
        <w:overflowPunct/>
        <w:topLinePunct w:val="0"/>
        <w:autoSpaceDE/>
        <w:bidi w:val="0"/>
        <w:adjustRightInd/>
        <w:snapToGrid/>
        <w:spacing w:line="59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如有违</w:t>
      </w:r>
      <w:r>
        <w:rPr>
          <w:rFonts w:hint="default" w:ascii="Times New Roman" w:hAnsi="Times New Roman" w:eastAsia="方正仿宋_GBK" w:cs="Times New Roman"/>
          <w:sz w:val="32"/>
          <w:szCs w:val="32"/>
          <w:highlight w:val="none"/>
          <w:lang w:eastAsia="zh-CN"/>
        </w:rPr>
        <w:t>反</w:t>
      </w:r>
      <w:r>
        <w:rPr>
          <w:rFonts w:hint="default" w:ascii="Times New Roman" w:hAnsi="Times New Roman" w:eastAsia="方正仿宋_GBK" w:cs="Times New Roman"/>
          <w:sz w:val="32"/>
          <w:szCs w:val="32"/>
          <w:highlight w:val="none"/>
        </w:rPr>
        <w:t>上述承诺，我单位愿承担一切责任。</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3200" w:firstLineChars="1000"/>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法人代表（签字）:</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单位（公章）:</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年  月  日</w:t>
      </w:r>
    </w:p>
    <w:p>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3</w:t>
      </w:r>
      <w:r>
        <w:rPr>
          <w:rFonts w:hint="default" w:ascii="Times New Roman" w:hAnsi="Times New Roman" w:eastAsia="方正黑体_GBK" w:cs="Times New Roman"/>
          <w:sz w:val="32"/>
          <w:szCs w:val="32"/>
          <w:highlight w:val="none"/>
        </w:rPr>
        <w:t>-2</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小标宋_GBK" w:cs="Times New Roman"/>
          <w:sz w:val="44"/>
          <w:szCs w:val="44"/>
          <w:highlight w:val="none"/>
        </w:rPr>
      </w:pP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rPr>
      </w:pPr>
      <w:r>
        <w:rPr>
          <w:rFonts w:hint="default" w:ascii="Times New Roman" w:hAnsi="Times New Roman" w:eastAsia="方正小标宋_GBK" w:cs="Times New Roman"/>
          <w:sz w:val="36"/>
          <w:szCs w:val="36"/>
          <w:highlight w:val="none"/>
        </w:rPr>
        <w:t>云南省</w:t>
      </w:r>
      <w:r>
        <w:rPr>
          <w:rFonts w:hint="default" w:ascii="Times New Roman" w:hAnsi="Times New Roman" w:eastAsia="方正小标宋_GBK" w:cs="Times New Roman"/>
          <w:sz w:val="36"/>
          <w:szCs w:val="36"/>
          <w:highlight w:val="none"/>
          <w:lang w:eastAsia="zh-CN"/>
        </w:rPr>
        <w:t>咖啡精深加工</w:t>
      </w:r>
      <w:r>
        <w:rPr>
          <w:rFonts w:hint="default" w:ascii="Times New Roman" w:hAnsi="Times New Roman" w:eastAsia="方正小标宋_GBK" w:cs="Times New Roman"/>
          <w:sz w:val="36"/>
          <w:szCs w:val="36"/>
          <w:highlight w:val="none"/>
        </w:rPr>
        <w:t>项目企业基本情况表</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 w:val="28"/>
          <w:szCs w:val="28"/>
          <w:highlight w:val="none"/>
        </w:rPr>
      </w:pP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 w:val="28"/>
          <w:szCs w:val="28"/>
          <w:highlight w:val="none"/>
        </w:rPr>
      </w:pPr>
      <w:r>
        <w:rPr>
          <w:rFonts w:hint="default" w:ascii="Times New Roman" w:hAnsi="Times New Roman" w:eastAsia="方正仿宋_GBK" w:cs="Times New Roman"/>
          <w:sz w:val="28"/>
          <w:szCs w:val="28"/>
          <w:highlight w:val="none"/>
        </w:rPr>
        <w:t>申报企业（盖章）：                           日期：  年  月  日</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sz w:val="28"/>
          <w:szCs w:val="28"/>
          <w:highlight w:val="none"/>
        </w:rPr>
      </w:pPr>
      <w:r>
        <w:rPr>
          <w:rFonts w:hint="default" w:ascii="Times New Roman" w:hAnsi="Times New Roman" w:eastAsia="方正仿宋_GBK" w:cs="Times New Roman"/>
          <w:sz w:val="28"/>
          <w:szCs w:val="28"/>
          <w:highlight w:val="none"/>
        </w:rPr>
        <w:t xml:space="preserve">                 </w:t>
      </w:r>
      <w:r>
        <w:rPr>
          <w:rFonts w:hint="default" w:ascii="Times New Roman" w:hAnsi="Times New Roman" w:eastAsia="方正仿宋_GBK" w:cs="Times New Roman"/>
          <w:sz w:val="28"/>
          <w:szCs w:val="28"/>
          <w:highlight w:val="none"/>
          <w:lang w:val="en-US" w:eastAsia="zh-CN"/>
        </w:rPr>
        <w:t xml:space="preserve">  </w:t>
      </w:r>
      <w:r>
        <w:rPr>
          <w:rFonts w:hint="default" w:ascii="Times New Roman" w:hAnsi="Times New Roman" w:eastAsia="方正仿宋_GBK" w:cs="Times New Roman"/>
          <w:sz w:val="28"/>
          <w:szCs w:val="28"/>
          <w:highlight w:val="none"/>
        </w:rPr>
        <w:t xml:space="preserve">                  单位：万元</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248"/>
        <w:gridCol w:w="1189"/>
        <w:gridCol w:w="170"/>
        <w:gridCol w:w="601"/>
        <w:gridCol w:w="424"/>
        <w:gridCol w:w="838"/>
        <w:gridCol w:w="264"/>
        <w:gridCol w:w="1165"/>
        <w:gridCol w:w="1164"/>
        <w:gridCol w:w="1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11"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申报方向</w:t>
            </w:r>
          </w:p>
        </w:tc>
        <w:tc>
          <w:tcPr>
            <w:tcW w:w="8108"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新建项目类    技术改造类</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（注：请选择以上2个方向中的1个进行申报）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企业基本情况</w:t>
            </w:r>
          </w:p>
        </w:tc>
        <w:tc>
          <w:tcPr>
            <w:tcW w:w="124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企业名称</w:t>
            </w:r>
          </w:p>
        </w:tc>
        <w:tc>
          <w:tcPr>
            <w:tcW w:w="6860"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企业经营范围</w:t>
            </w:r>
          </w:p>
        </w:tc>
        <w:tc>
          <w:tcPr>
            <w:tcW w:w="6860"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经济类型</w:t>
            </w:r>
          </w:p>
        </w:tc>
        <w:tc>
          <w:tcPr>
            <w:tcW w:w="196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6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组织形式</w:t>
            </w:r>
          </w:p>
        </w:tc>
        <w:tc>
          <w:tcPr>
            <w:tcW w:w="3638"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企业规模</w:t>
            </w:r>
          </w:p>
        </w:tc>
        <w:tc>
          <w:tcPr>
            <w:tcW w:w="4651"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社会信用代码</w:t>
            </w:r>
          </w:p>
        </w:tc>
        <w:tc>
          <w:tcPr>
            <w:tcW w:w="104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联系方式</w:t>
            </w:r>
          </w:p>
        </w:tc>
        <w:tc>
          <w:tcPr>
            <w:tcW w:w="11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法人代表</w:t>
            </w:r>
          </w:p>
        </w:tc>
        <w:tc>
          <w:tcPr>
            <w:tcW w:w="119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0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联系电话</w:t>
            </w: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手机</w:t>
            </w:r>
          </w:p>
        </w:tc>
        <w:tc>
          <w:tcPr>
            <w:tcW w:w="104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联系人</w:t>
            </w:r>
          </w:p>
        </w:tc>
        <w:tc>
          <w:tcPr>
            <w:tcW w:w="119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0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联系电话</w:t>
            </w: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手机</w:t>
            </w:r>
          </w:p>
        </w:tc>
        <w:tc>
          <w:tcPr>
            <w:tcW w:w="104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363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202</w:t>
            </w:r>
            <w:r>
              <w:rPr>
                <w:rFonts w:hint="default" w:ascii="Times New Roman" w:hAnsi="Times New Roman" w:eastAsia="方正仿宋_GBK" w:cs="Times New Roman"/>
                <w:szCs w:val="21"/>
                <w:highlight w:val="none"/>
                <w:lang w:val="en-US" w:eastAsia="zh-CN"/>
              </w:rPr>
              <w:t>4</w:t>
            </w:r>
            <w:r>
              <w:rPr>
                <w:rFonts w:hint="default" w:ascii="Times New Roman" w:hAnsi="Times New Roman" w:eastAsia="方正仿宋_GBK" w:cs="Times New Roman"/>
                <w:szCs w:val="21"/>
                <w:highlight w:val="none"/>
              </w:rPr>
              <w:t>年度财务报告审计</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中介机构名称</w:t>
            </w:r>
          </w:p>
        </w:tc>
        <w:tc>
          <w:tcPr>
            <w:tcW w:w="447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最近三个会计年度财务状况</w:t>
            </w: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财务指标</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w:t>
            </w:r>
            <w:r>
              <w:rPr>
                <w:rFonts w:hint="default" w:ascii="Times New Roman" w:hAnsi="Times New Roman" w:eastAsia="方正仿宋_GBK" w:cs="Times New Roman"/>
                <w:szCs w:val="21"/>
                <w:highlight w:val="none"/>
                <w:lang w:val="en-US" w:eastAsia="zh-CN"/>
              </w:rPr>
              <w:t>22</w:t>
            </w:r>
            <w:r>
              <w:rPr>
                <w:rFonts w:hint="default" w:ascii="Times New Roman" w:hAnsi="Times New Roman" w:eastAsia="方正仿宋_GBK" w:cs="Times New Roman"/>
                <w:szCs w:val="21"/>
                <w:highlight w:val="none"/>
              </w:rPr>
              <w:t>年</w:t>
            </w: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w:t>
            </w:r>
            <w:r>
              <w:rPr>
                <w:rFonts w:hint="default" w:ascii="Times New Roman" w:hAnsi="Times New Roman" w:eastAsia="方正仿宋_GBK" w:cs="Times New Roman"/>
                <w:szCs w:val="21"/>
                <w:highlight w:val="none"/>
                <w:lang w:val="en-US" w:eastAsia="zh-CN"/>
              </w:rPr>
              <w:t>23</w:t>
            </w:r>
            <w:r>
              <w:rPr>
                <w:rFonts w:hint="default" w:ascii="Times New Roman" w:hAnsi="Times New Roman" w:eastAsia="方正仿宋_GBK" w:cs="Times New Roman"/>
                <w:szCs w:val="21"/>
                <w:highlight w:val="none"/>
              </w:rPr>
              <w:t>年</w:t>
            </w: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202</w:t>
            </w:r>
            <w:r>
              <w:rPr>
                <w:rFonts w:hint="default" w:ascii="Times New Roman" w:hAnsi="Times New Roman" w:eastAsia="方正仿宋_GBK" w:cs="Times New Roman"/>
                <w:szCs w:val="21"/>
                <w:highlight w:val="none"/>
                <w:lang w:val="en-US" w:eastAsia="zh-CN"/>
              </w:rPr>
              <w:t>4</w:t>
            </w:r>
            <w:r>
              <w:rPr>
                <w:rFonts w:hint="default" w:ascii="Times New Roman" w:hAnsi="Times New Roman" w:eastAsia="方正仿宋_GBK" w:cs="Times New Roman"/>
                <w:szCs w:val="21"/>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资产总额</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负债总额</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工业增加值</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营业收入</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利润总额</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实缴税收</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3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研发经费投入及比例</w:t>
            </w:r>
          </w:p>
        </w:tc>
        <w:tc>
          <w:tcPr>
            <w:tcW w:w="212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16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2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6860"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近三年项目业主是否发生过安全、污染、质量事故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6860"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是/否（选择是的必须情况说明）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6860"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近三年项目业主是否有过纳税、金融失信记录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124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p>
        </w:tc>
        <w:tc>
          <w:tcPr>
            <w:tcW w:w="6860"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是/否（选择是的必须情况说明）</w:t>
            </w:r>
          </w:p>
        </w:tc>
      </w:tr>
    </w:tbl>
    <w:p>
      <w:pPr>
        <w:keepNext w:val="0"/>
        <w:keepLines w:val="0"/>
        <w:pageBreakBefore w:val="0"/>
        <w:widowControl w:val="0"/>
        <w:kinsoku/>
        <w:wordWrap/>
        <w:overflowPunct/>
        <w:topLinePunct w:val="0"/>
        <w:autoSpaceDE/>
        <w:autoSpaceDN/>
        <w:bidi w:val="0"/>
        <w:adjustRightInd/>
        <w:snapToGrid/>
        <w:spacing w:line="260" w:lineRule="exact"/>
        <w:ind w:firstLine="420" w:firstLineChars="200"/>
        <w:jc w:val="lef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备注：1.经济类型：国有及国有控股企业，民营企业；2组织形式：独资公司，上市股份有限公司，非上市股份有限公司，其他；3.企业规模：大型，中型、小型、微型。根据《国家统计局关于印发统计上大中小微型企业划分办法。</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仿宋_GBK" w:cs="Times New Roman"/>
          <w:szCs w:val="21"/>
          <w:highlight w:val="none"/>
        </w:rPr>
        <w:br w:type="pag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3</w:t>
      </w:r>
      <w:r>
        <w:rPr>
          <w:rFonts w:hint="default" w:ascii="Times New Roman" w:hAnsi="Times New Roman" w:eastAsia="方正黑体_GBK" w:cs="Times New Roman"/>
          <w:sz w:val="32"/>
          <w:szCs w:val="32"/>
          <w:highlight w:val="none"/>
        </w:rPr>
        <w:t>-3</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rPr>
      </w:pPr>
      <w:r>
        <w:rPr>
          <w:rFonts w:hint="default" w:ascii="Times New Roman" w:hAnsi="Times New Roman" w:eastAsia="方正小标宋_GBK" w:cs="Times New Roman"/>
          <w:sz w:val="36"/>
          <w:szCs w:val="36"/>
          <w:highlight w:val="none"/>
        </w:rPr>
        <w:t>云南省</w:t>
      </w:r>
      <w:r>
        <w:rPr>
          <w:rFonts w:hint="default" w:ascii="Times New Roman" w:hAnsi="Times New Roman" w:eastAsia="方正小标宋_GBK" w:cs="Times New Roman"/>
          <w:sz w:val="36"/>
          <w:szCs w:val="36"/>
          <w:highlight w:val="none"/>
          <w:lang w:eastAsia="zh-CN"/>
        </w:rPr>
        <w:t>咖啡精深加工</w:t>
      </w:r>
      <w:r>
        <w:rPr>
          <w:rFonts w:hint="default" w:ascii="Times New Roman" w:hAnsi="Times New Roman" w:eastAsia="方正小标宋_GBK" w:cs="Times New Roman"/>
          <w:sz w:val="36"/>
          <w:szCs w:val="36"/>
          <w:highlight w:val="none"/>
        </w:rPr>
        <w:t>项目企业投资</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rPr>
      </w:pPr>
      <w:r>
        <w:rPr>
          <w:rFonts w:hint="default" w:ascii="Times New Roman" w:hAnsi="Times New Roman" w:eastAsia="方正小标宋_GBK" w:cs="Times New Roman"/>
          <w:sz w:val="36"/>
          <w:szCs w:val="36"/>
          <w:highlight w:val="none"/>
        </w:rPr>
        <w:t>基本情况表</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仿宋_GBK" w:cs="Times New Roman"/>
          <w:sz w:val="28"/>
          <w:szCs w:val="28"/>
          <w:highlight w:val="none"/>
        </w:rPr>
      </w:pPr>
      <w:r>
        <w:rPr>
          <w:rFonts w:hint="default" w:ascii="Times New Roman" w:hAnsi="Times New Roman" w:eastAsia="方正仿宋_GBK" w:cs="Times New Roman"/>
          <w:sz w:val="28"/>
          <w:szCs w:val="28"/>
          <w:highlight w:val="none"/>
        </w:rPr>
        <w:t>申报企业（盖章）：                           日期：  年  月  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30"/>
        <w:gridCol w:w="1305"/>
        <w:gridCol w:w="345"/>
        <w:gridCol w:w="780"/>
        <w:gridCol w:w="1209"/>
        <w:gridCol w:w="546"/>
        <w:gridCol w:w="720"/>
        <w:gridCol w:w="865"/>
        <w:gridCol w:w="95"/>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项目基本情况</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项目名称</w:t>
            </w:r>
          </w:p>
        </w:tc>
        <w:tc>
          <w:tcPr>
            <w:tcW w:w="243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20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项目所在地</w:t>
            </w:r>
          </w:p>
        </w:tc>
        <w:tc>
          <w:tcPr>
            <w:tcW w:w="126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建设起止时间</w:t>
            </w:r>
          </w:p>
        </w:tc>
        <w:tc>
          <w:tcPr>
            <w:tcW w:w="13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项目核准、备案号</w:t>
            </w:r>
          </w:p>
        </w:tc>
        <w:tc>
          <w:tcPr>
            <w:tcW w:w="130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1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土地批复号</w:t>
            </w:r>
          </w:p>
        </w:tc>
        <w:tc>
          <w:tcPr>
            <w:tcW w:w="120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26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环评批复号</w:t>
            </w:r>
          </w:p>
        </w:tc>
        <w:tc>
          <w:tcPr>
            <w:tcW w:w="219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366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列入重点企业或项目情况</w:t>
            </w:r>
          </w:p>
        </w:tc>
        <w:tc>
          <w:tcPr>
            <w:tcW w:w="120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26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项目类型</w:t>
            </w:r>
          </w:p>
        </w:tc>
        <w:tc>
          <w:tcPr>
            <w:tcW w:w="219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366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项目工艺和装备技术水平层次</w:t>
            </w:r>
          </w:p>
        </w:tc>
        <w:tc>
          <w:tcPr>
            <w:tcW w:w="466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6135"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项目投资构成</w:t>
            </w:r>
          </w:p>
        </w:tc>
        <w:tc>
          <w:tcPr>
            <w:tcW w:w="219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项目建成后效益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投资构成指标</w:t>
            </w:r>
          </w:p>
        </w:tc>
        <w:tc>
          <w:tcPr>
            <w:tcW w:w="325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金额/万元</w:t>
            </w:r>
          </w:p>
        </w:tc>
        <w:tc>
          <w:tcPr>
            <w:tcW w:w="96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主要经济指标</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项目投资总额</w:t>
            </w:r>
          </w:p>
        </w:tc>
        <w:tc>
          <w:tcPr>
            <w:tcW w:w="325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新增增加值</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w:t>
            </w:r>
            <w:r>
              <w:rPr>
                <w:rFonts w:hint="default" w:ascii="Times New Roman" w:hAnsi="Times New Roman" w:eastAsia="方正仿宋_GBK" w:cs="Times New Roman"/>
                <w:szCs w:val="21"/>
                <w:highlight w:val="none"/>
                <w:lang w:val="en-US" w:eastAsia="zh-CN"/>
              </w:rPr>
              <w:t>23</w:t>
            </w:r>
            <w:r>
              <w:rPr>
                <w:rFonts w:hint="default" w:ascii="Times New Roman" w:hAnsi="Times New Roman" w:eastAsia="方正仿宋_GBK" w:cs="Times New Roman"/>
                <w:szCs w:val="21"/>
                <w:highlight w:val="none"/>
              </w:rPr>
              <w:t>年12月31日前实际完成投资</w:t>
            </w:r>
          </w:p>
        </w:tc>
        <w:tc>
          <w:tcPr>
            <w:tcW w:w="325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新增销售收入</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202</w:t>
            </w:r>
            <w:r>
              <w:rPr>
                <w:rFonts w:hint="default" w:ascii="Times New Roman" w:hAnsi="Times New Roman" w:eastAsia="方正仿宋_GBK" w:cs="Times New Roman"/>
                <w:szCs w:val="21"/>
                <w:highlight w:val="none"/>
                <w:lang w:val="en-US" w:eastAsia="zh-CN"/>
              </w:rPr>
              <w:t>4</w:t>
            </w:r>
            <w:r>
              <w:rPr>
                <w:rFonts w:hint="default" w:ascii="Times New Roman" w:hAnsi="Times New Roman" w:eastAsia="方正仿宋_GBK" w:cs="Times New Roman"/>
                <w:szCs w:val="21"/>
                <w:highlight w:val="none"/>
              </w:rPr>
              <w:t>年1月1日至202</w:t>
            </w:r>
            <w:r>
              <w:rPr>
                <w:rFonts w:hint="default" w:ascii="Times New Roman" w:hAnsi="Times New Roman" w:eastAsia="方正仿宋_GBK" w:cs="Times New Roman"/>
                <w:szCs w:val="21"/>
                <w:highlight w:val="none"/>
                <w:lang w:val="en-US" w:eastAsia="zh-CN"/>
              </w:rPr>
              <w:t>4</w:t>
            </w:r>
            <w:r>
              <w:rPr>
                <w:rFonts w:hint="default" w:ascii="Times New Roman" w:hAnsi="Times New Roman" w:eastAsia="方正仿宋_GBK" w:cs="Times New Roman"/>
                <w:szCs w:val="21"/>
                <w:highlight w:val="none"/>
              </w:rPr>
              <w:t>年12月31日实际完成投资</w:t>
            </w:r>
          </w:p>
        </w:tc>
        <w:tc>
          <w:tcPr>
            <w:tcW w:w="325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新增利润</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202</w:t>
            </w:r>
            <w:r>
              <w:rPr>
                <w:rFonts w:hint="default" w:ascii="Times New Roman" w:hAnsi="Times New Roman" w:eastAsia="方正仿宋_GBK" w:cs="Times New Roman"/>
                <w:szCs w:val="21"/>
                <w:highlight w:val="none"/>
                <w:lang w:val="en-US" w:eastAsia="zh-CN"/>
              </w:rPr>
              <w:t>4</w:t>
            </w:r>
            <w:r>
              <w:rPr>
                <w:rFonts w:hint="default" w:ascii="Times New Roman" w:hAnsi="Times New Roman" w:eastAsia="方正仿宋_GBK" w:cs="Times New Roman"/>
                <w:szCs w:val="21"/>
                <w:highlight w:val="none"/>
              </w:rPr>
              <w:t>年1月1日至202</w:t>
            </w:r>
            <w:r>
              <w:rPr>
                <w:rFonts w:hint="default" w:ascii="Times New Roman" w:hAnsi="Times New Roman" w:eastAsia="方正仿宋_GBK" w:cs="Times New Roman"/>
                <w:szCs w:val="21"/>
                <w:highlight w:val="none"/>
                <w:lang w:val="en-US" w:eastAsia="zh-CN"/>
              </w:rPr>
              <w:t>4</w:t>
            </w:r>
            <w:r>
              <w:rPr>
                <w:rFonts w:hint="default" w:ascii="Times New Roman" w:hAnsi="Times New Roman" w:eastAsia="方正仿宋_GBK" w:cs="Times New Roman"/>
                <w:szCs w:val="21"/>
                <w:highlight w:val="none"/>
              </w:rPr>
              <w:t xml:space="preserve">年12月31日已获奖励的投资及奖励来源 </w:t>
            </w:r>
          </w:p>
        </w:tc>
        <w:tc>
          <w:tcPr>
            <w:tcW w:w="25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已获得过的奖励的投资数</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新增税收</w:t>
            </w:r>
          </w:p>
        </w:tc>
        <w:tc>
          <w:tcPr>
            <w:tcW w:w="123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5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获得金额</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23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5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23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53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奖励部门及获奖项目名称</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123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实际申请可奖补的投资基数（扣除已获得过的奖励的投资数）</w:t>
            </w:r>
          </w:p>
        </w:tc>
        <w:tc>
          <w:tcPr>
            <w:tcW w:w="325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c>
          <w:tcPr>
            <w:tcW w:w="96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新增就业人数</w:t>
            </w:r>
          </w:p>
        </w:tc>
        <w:tc>
          <w:tcPr>
            <w:tcW w:w="123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申报项目简介</w:t>
            </w:r>
          </w:p>
        </w:tc>
        <w:tc>
          <w:tcPr>
            <w:tcW w:w="8325"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项目基本情况及建设形象进度：</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方正仿宋_GBK" w:cs="Times New Roman"/>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方正仿宋_GBK" w:cs="Times New Roman"/>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工艺技术、装备水平：</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方正仿宋_GBK" w:cs="Times New Roman"/>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预期产品产值：</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方正仿宋_GBK" w:cs="Times New Roman"/>
                <w:szCs w:val="21"/>
                <w:highlight w:val="none"/>
              </w:rPr>
            </w:pPr>
          </w:p>
        </w:tc>
      </w:tr>
    </w:tbl>
    <w:p>
      <w:pPr>
        <w:keepNext w:val="0"/>
        <w:keepLines w:val="0"/>
        <w:pageBreakBefore w:val="0"/>
        <w:widowControl w:val="0"/>
        <w:kinsoku/>
        <w:wordWrap/>
        <w:overflowPunct/>
        <w:topLinePunct w:val="0"/>
        <w:autoSpaceDE/>
        <w:autoSpaceDN/>
        <w:bidi w:val="0"/>
        <w:adjustRightInd/>
        <w:snapToGrid/>
        <w:spacing w:line="320" w:lineRule="exact"/>
        <w:ind w:firstLine="360" w:firstLineChars="200"/>
        <w:jc w:val="left"/>
        <w:textAlignment w:val="auto"/>
        <w:rPr>
          <w:rFonts w:hint="default" w:ascii="Times New Roman" w:hAnsi="Times New Roman" w:eastAsia="方正仿宋_GBK" w:cs="Times New Roman"/>
          <w:szCs w:val="21"/>
          <w:highlight w:val="none"/>
        </w:rPr>
      </w:pPr>
      <w:r>
        <w:rPr>
          <w:rFonts w:hint="default" w:ascii="Times New Roman" w:hAnsi="Times New Roman" w:cs="Times New Roman"/>
          <w:sz w:val="18"/>
          <w:szCs w:val="18"/>
          <w:highlight w:val="none"/>
        </w:rPr>
        <w:t>备注：</w:t>
      </w:r>
      <w:r>
        <w:rPr>
          <w:rFonts w:hint="default" w:ascii="Times New Roman" w:hAnsi="Times New Roman" w:eastAsia="方正仿宋_GBK" w:cs="Times New Roman"/>
          <w:szCs w:val="21"/>
          <w:highlight w:val="none"/>
        </w:rPr>
        <w:t>1.重点企业：农业产业化国家重点龙头企业、省级重点龙头企业、省级民营小巨人等；2.重点项目：3个100省级重点项目等。</w:t>
      </w:r>
    </w:p>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仿宋_GBK" w:cs="Times New Roman"/>
          <w:szCs w:val="21"/>
          <w:highlight w:val="none"/>
        </w:rPr>
        <w:br w:type="page"/>
      </w: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3</w:t>
      </w:r>
      <w:r>
        <w:rPr>
          <w:rFonts w:hint="default" w:ascii="Times New Roman" w:hAnsi="Times New Roman" w:eastAsia="方正黑体_GBK" w:cs="Times New Roman"/>
          <w:sz w:val="32"/>
          <w:szCs w:val="32"/>
          <w:highlight w:val="none"/>
        </w:rPr>
        <w:t>-4</w:t>
      </w: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_GBK" w:cs="Times New Roman"/>
          <w:sz w:val="36"/>
          <w:szCs w:val="36"/>
          <w:highlight w:val="none"/>
        </w:rPr>
      </w:pPr>
      <w:r>
        <w:rPr>
          <w:rFonts w:hint="default" w:ascii="Times New Roman" w:hAnsi="Times New Roman" w:eastAsia="方正小标宋_GBK" w:cs="Times New Roman"/>
          <w:sz w:val="36"/>
          <w:szCs w:val="36"/>
          <w:highlight w:val="none"/>
        </w:rPr>
        <w:t>云南省</w:t>
      </w:r>
      <w:r>
        <w:rPr>
          <w:rFonts w:hint="default" w:ascii="Times New Roman" w:hAnsi="Times New Roman" w:eastAsia="方正小标宋_GBK" w:cs="Times New Roman"/>
          <w:sz w:val="36"/>
          <w:szCs w:val="36"/>
          <w:highlight w:val="none"/>
          <w:lang w:eastAsia="zh-CN"/>
        </w:rPr>
        <w:t>咖啡精深加工</w:t>
      </w:r>
      <w:r>
        <w:rPr>
          <w:rFonts w:hint="default" w:ascii="Times New Roman" w:hAnsi="Times New Roman" w:eastAsia="方正小标宋_GBK" w:cs="Times New Roman"/>
          <w:sz w:val="36"/>
          <w:szCs w:val="36"/>
          <w:highlight w:val="none"/>
        </w:rPr>
        <w:t>项目投资构成情况表</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_GBK" w:cs="Times New Roman"/>
          <w:sz w:val="28"/>
          <w:szCs w:val="28"/>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_GBK" w:cs="Times New Roman"/>
          <w:sz w:val="28"/>
          <w:szCs w:val="28"/>
          <w:highlight w:val="none"/>
        </w:rPr>
      </w:pPr>
      <w:r>
        <w:rPr>
          <w:rFonts w:hint="default" w:ascii="Times New Roman" w:hAnsi="Times New Roman" w:eastAsia="方正仿宋_GBK" w:cs="Times New Roman"/>
          <w:sz w:val="28"/>
          <w:szCs w:val="28"/>
          <w:highlight w:val="none"/>
        </w:rPr>
        <w:t>项目单位（盖章）：                           日期：  年  月  日</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仿宋_GBK" w:cs="Times New Roman"/>
          <w:sz w:val="28"/>
          <w:szCs w:val="28"/>
          <w:highlight w:val="none"/>
        </w:rPr>
        <w:t xml:space="preserve">                                                 单位：万元</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2520"/>
        <w:gridCol w:w="900"/>
        <w:gridCol w:w="1215"/>
        <w:gridCol w:w="1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项目名称</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数量</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（辆、台、套、平方米等）</w:t>
            </w: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单价</w:t>
            </w: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投资金额</w:t>
            </w: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_GBK" w:cs="Times New Roman"/>
                <w:b/>
                <w:bCs/>
                <w:szCs w:val="21"/>
                <w:highlight w:val="none"/>
              </w:rPr>
            </w:pPr>
            <w:r>
              <w:rPr>
                <w:rFonts w:hint="default" w:ascii="Times New Roman" w:hAnsi="Times New Roman" w:eastAsia="方正仿宋_GBK" w:cs="Times New Roman"/>
                <w:b/>
                <w:bCs/>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b/>
                <w:bCs/>
                <w:szCs w:val="21"/>
                <w:highlight w:val="none"/>
                <w:lang w:eastAsia="zh-CN"/>
              </w:rPr>
            </w:pPr>
            <w:r>
              <w:rPr>
                <w:rFonts w:hint="default" w:ascii="Times New Roman" w:hAnsi="Times New Roman" w:eastAsia="方正仿宋_GBK" w:cs="Times New Roman"/>
                <w:b/>
                <w:bCs/>
                <w:szCs w:val="21"/>
                <w:highlight w:val="none"/>
                <w:lang w:eastAsia="zh-CN"/>
              </w:rPr>
              <w:t>一、生产设施设备</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请说明用途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b/>
                <w:bCs/>
                <w:szCs w:val="21"/>
                <w:highlight w:val="none"/>
                <w:lang w:eastAsia="zh-CN"/>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rPr>
              <w:t>二、</w:t>
            </w:r>
            <w:r>
              <w:rPr>
                <w:rFonts w:hint="default" w:ascii="Times New Roman" w:hAnsi="Times New Roman" w:eastAsia="方正仿宋_GBK" w:cs="Times New Roman"/>
                <w:b/>
                <w:bCs/>
                <w:szCs w:val="21"/>
                <w:highlight w:val="none"/>
                <w:lang w:eastAsia="zh-CN"/>
              </w:rPr>
              <w:t>技术改造设施设备</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b/>
                <w:bCs/>
                <w:szCs w:val="21"/>
                <w:highlight w:val="none"/>
                <w:lang w:eastAsia="zh-CN"/>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b/>
                <w:bCs/>
                <w:szCs w:val="21"/>
                <w:highlight w:val="none"/>
                <w:lang w:eastAsia="zh-CN"/>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b/>
                <w:bCs/>
                <w:szCs w:val="21"/>
                <w:highlight w:val="none"/>
                <w:lang w:eastAsia="zh-CN"/>
              </w:rPr>
            </w:pPr>
            <w:r>
              <w:rPr>
                <w:rFonts w:hint="default" w:ascii="Times New Roman" w:hAnsi="Times New Roman" w:eastAsia="方正仿宋_GBK" w:cs="Times New Roman"/>
                <w:b/>
                <w:bCs/>
                <w:szCs w:val="21"/>
                <w:highlight w:val="none"/>
                <w:lang w:eastAsia="zh-CN"/>
              </w:rPr>
              <w:t>三、科研设施设备</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b/>
                <w:bCs/>
                <w:szCs w:val="21"/>
                <w:highlight w:val="none"/>
                <w:lang w:eastAsia="zh-CN"/>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b/>
                <w:bCs/>
                <w:szCs w:val="21"/>
                <w:highlight w:val="none"/>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lang w:eastAsia="zh-CN"/>
              </w:rPr>
              <w:t>四、环保设施设备</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lang w:eastAsia="zh-CN"/>
              </w:rPr>
              <w:t>五、质量控制设施设备</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lang w:eastAsia="zh-CN"/>
              </w:rPr>
              <w:t>六、其他</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方正仿宋_GBK" w:cs="Times New Roman"/>
                <w:szCs w:val="21"/>
                <w:highlight w:val="none"/>
              </w:rPr>
            </w:pP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b/>
                <w:bCs/>
                <w:szCs w:val="21"/>
                <w:highlight w:val="none"/>
              </w:rPr>
              <w:t>投资总额</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w:t>
            </w: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w:t>
            </w: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c>
          <w:tcPr>
            <w:tcW w:w="1295"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_GBK" w:cs="Times New Roman"/>
                <w:szCs w:val="21"/>
                <w:highlight w:val="none"/>
              </w:rPr>
            </w:pPr>
          </w:p>
        </w:tc>
      </w:tr>
    </w:tbl>
    <w:p>
      <w:pPr>
        <w:pageBreakBefore w:val="0"/>
        <w:kinsoku/>
        <w:wordWrap/>
        <w:overflowPunct/>
        <w:topLinePunct w:val="0"/>
        <w:autoSpaceDE/>
        <w:bidi w:val="0"/>
        <w:adjustRightInd/>
        <w:snapToGrid/>
        <w:spacing w:line="590" w:lineRule="exact"/>
        <w:jc w:val="left"/>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附件</w:t>
      </w:r>
      <w:r>
        <w:rPr>
          <w:rFonts w:hint="default" w:ascii="Times New Roman" w:hAnsi="Times New Roman" w:eastAsia="方正黑体_GBK" w:cs="Times New Roman"/>
          <w:sz w:val="32"/>
          <w:szCs w:val="32"/>
          <w:highlight w:val="none"/>
          <w:lang w:val="en-US" w:eastAsia="zh-CN"/>
        </w:rPr>
        <w:t>3</w:t>
      </w:r>
      <w:r>
        <w:rPr>
          <w:rFonts w:hint="default" w:ascii="Times New Roman" w:hAnsi="Times New Roman" w:eastAsia="方正黑体_GBK" w:cs="Times New Roman"/>
          <w:sz w:val="32"/>
          <w:szCs w:val="32"/>
          <w:highlight w:val="none"/>
        </w:rPr>
        <w:t>-5</w:t>
      </w:r>
    </w:p>
    <w:p>
      <w:pPr>
        <w:keepNext w:val="0"/>
        <w:keepLines w:val="0"/>
        <w:pageBreakBefore w:val="0"/>
        <w:widowControl/>
        <w:shd w:val="clear" w:color="auto" w:fill="FFFFFF"/>
        <w:kinsoku/>
        <w:wordWrap/>
        <w:overflowPunct/>
        <w:topLinePunct w:val="0"/>
        <w:autoSpaceDE/>
        <w:autoSpaceDN/>
        <w:bidi w:val="0"/>
        <w:adjustRightInd/>
        <w:snapToGrid/>
        <w:spacing w:line="280" w:lineRule="exact"/>
        <w:ind w:firstLine="418"/>
        <w:textAlignment w:val="auto"/>
        <w:rPr>
          <w:rFonts w:hint="default" w:ascii="Times New Roman" w:hAnsi="Times New Roman" w:eastAsia="方正小标宋_GBK" w:cs="Times New Roman"/>
          <w:sz w:val="36"/>
          <w:szCs w:val="36"/>
          <w:highlight w:val="none"/>
        </w:rPr>
      </w:pPr>
    </w:p>
    <w:p>
      <w:pPr>
        <w:pageBreakBefore w:val="0"/>
        <w:kinsoku/>
        <w:wordWrap/>
        <w:overflowPunct/>
        <w:topLinePunct w:val="0"/>
        <w:autoSpaceDE/>
        <w:bidi w:val="0"/>
        <w:adjustRightInd/>
        <w:snapToGrid/>
        <w:spacing w:line="590" w:lineRule="exact"/>
        <w:jc w:val="center"/>
        <w:rPr>
          <w:rFonts w:hint="default" w:ascii="Times New Roman" w:hAnsi="Times New Roman" w:eastAsia="方正小标宋简体" w:cs="Times New Roman"/>
          <w:sz w:val="36"/>
          <w:szCs w:val="36"/>
          <w:highlight w:val="none"/>
        </w:rPr>
      </w:pPr>
      <w:r>
        <w:rPr>
          <w:rFonts w:hint="default" w:ascii="Times New Roman" w:hAnsi="Times New Roman" w:eastAsia="方正小标宋_GBK" w:cs="Times New Roman"/>
          <w:sz w:val="36"/>
          <w:szCs w:val="36"/>
          <w:highlight w:val="none"/>
        </w:rPr>
        <w:t>云南省</w:t>
      </w:r>
      <w:r>
        <w:rPr>
          <w:rFonts w:hint="default" w:ascii="Times New Roman" w:hAnsi="Times New Roman" w:eastAsia="方正小标宋_GBK" w:cs="Times New Roman"/>
          <w:sz w:val="36"/>
          <w:szCs w:val="36"/>
          <w:highlight w:val="none"/>
          <w:lang w:eastAsia="zh-CN"/>
        </w:rPr>
        <w:t>咖啡精深加工</w:t>
      </w:r>
      <w:r>
        <w:rPr>
          <w:rFonts w:hint="default" w:ascii="Times New Roman" w:hAnsi="Times New Roman" w:eastAsia="方正小标宋_GBK" w:cs="Times New Roman"/>
          <w:sz w:val="36"/>
          <w:szCs w:val="36"/>
          <w:highlight w:val="none"/>
        </w:rPr>
        <w:t>项目</w:t>
      </w:r>
      <w:r>
        <w:rPr>
          <w:rFonts w:hint="default" w:ascii="Times New Roman" w:hAnsi="Times New Roman" w:eastAsia="方正小标宋简体" w:cs="Times New Roman"/>
          <w:sz w:val="36"/>
          <w:szCs w:val="36"/>
          <w:highlight w:val="none"/>
        </w:rPr>
        <w:t>投资奖补审核意见</w:t>
      </w:r>
    </w:p>
    <w:p>
      <w:pPr>
        <w:keepNext w:val="0"/>
        <w:keepLines w:val="0"/>
        <w:pageBreakBefore w:val="0"/>
        <w:widowControl/>
        <w:shd w:val="clear" w:color="auto" w:fill="FFFFFF"/>
        <w:kinsoku/>
        <w:wordWrap/>
        <w:overflowPunct/>
        <w:topLinePunct w:val="0"/>
        <w:autoSpaceDE/>
        <w:autoSpaceDN/>
        <w:bidi w:val="0"/>
        <w:adjustRightInd/>
        <w:snapToGrid/>
        <w:spacing w:line="280" w:lineRule="exact"/>
        <w:ind w:firstLine="418"/>
        <w:textAlignment w:val="auto"/>
        <w:rPr>
          <w:rFonts w:hint="default" w:ascii="Times New Roman" w:hAnsi="Times New Roman" w:eastAsia="仿宋_GB2312" w:cs="Times New Roman"/>
          <w:color w:val="000000"/>
          <w:kern w:val="0"/>
          <w:szCs w:val="21"/>
          <w:highlight w:val="none"/>
          <w:shd w:val="clear" w:color="auto" w:fill="FFFFFF"/>
        </w:rPr>
      </w:pPr>
    </w:p>
    <w:p>
      <w:pPr>
        <w:keepNext w:val="0"/>
        <w:keepLines w:val="0"/>
        <w:pageBreakBefore w:val="0"/>
        <w:widowControl/>
        <w:shd w:val="clear" w:color="auto" w:fill="FFFFFF"/>
        <w:kinsoku/>
        <w:wordWrap/>
        <w:overflowPunct/>
        <w:topLinePunct w:val="0"/>
        <w:autoSpaceDE/>
        <w:autoSpaceDN/>
        <w:bidi w:val="0"/>
        <w:adjustRightInd/>
        <w:snapToGrid/>
        <w:spacing w:line="280" w:lineRule="exact"/>
        <w:ind w:firstLine="418"/>
        <w:textAlignment w:val="auto"/>
        <w:rPr>
          <w:rFonts w:hint="default" w:ascii="Times New Roman" w:hAnsi="Times New Roman" w:eastAsia="仿宋_GB2312" w:cs="Times New Roman"/>
          <w:color w:val="333333"/>
          <w:kern w:val="0"/>
          <w:szCs w:val="21"/>
          <w:highlight w:val="none"/>
        </w:rPr>
      </w:pPr>
      <w:r>
        <w:rPr>
          <w:rFonts w:hint="default" w:ascii="Times New Roman" w:hAnsi="Times New Roman" w:eastAsia="仿宋_GB2312" w:cs="Times New Roman"/>
          <w:color w:val="000000"/>
          <w:kern w:val="0"/>
          <w:szCs w:val="21"/>
          <w:highlight w:val="none"/>
          <w:shd w:val="clear" w:color="auto" w:fill="FFFFFF"/>
        </w:rPr>
        <w:t>申报企业：  （盖章）                                      日期：年  月  日</w:t>
      </w:r>
    </w:p>
    <w:p>
      <w:pPr>
        <w:keepNext w:val="0"/>
        <w:keepLines w:val="0"/>
        <w:pageBreakBefore w:val="0"/>
        <w:widowControl/>
        <w:shd w:val="clear" w:color="auto" w:fill="FFFFFF"/>
        <w:kinsoku/>
        <w:wordWrap/>
        <w:overflowPunct/>
        <w:topLinePunct w:val="0"/>
        <w:autoSpaceDE/>
        <w:autoSpaceDN/>
        <w:bidi w:val="0"/>
        <w:adjustRightInd/>
        <w:snapToGrid/>
        <w:spacing w:line="280" w:lineRule="exact"/>
        <w:jc w:val="left"/>
        <w:textAlignment w:val="auto"/>
        <w:rPr>
          <w:rFonts w:hint="default" w:ascii="Times New Roman" w:hAnsi="Times New Roman" w:eastAsia="仿宋_GB2312" w:cs="Times New Roman"/>
          <w:color w:val="333333"/>
          <w:kern w:val="0"/>
          <w:sz w:val="24"/>
          <w:highlight w:val="none"/>
        </w:rPr>
      </w:pPr>
      <w:r>
        <w:rPr>
          <w:rFonts w:hint="default" w:ascii="Times New Roman" w:hAnsi="Times New Roman" w:eastAsia="仿宋_GB2312" w:cs="Times New Roman"/>
          <w:color w:val="000000"/>
          <w:kern w:val="0"/>
          <w:szCs w:val="21"/>
          <w:highlight w:val="none"/>
          <w:shd w:val="clear" w:color="auto" w:fill="FFFFFF"/>
        </w:rPr>
        <w:t xml:space="preserve">                                                                </w:t>
      </w:r>
      <w:r>
        <w:rPr>
          <w:rFonts w:hint="default" w:ascii="Times New Roman" w:hAnsi="Times New Roman" w:eastAsia="仿宋_GB2312" w:cs="Times New Roman"/>
          <w:color w:val="000000"/>
          <w:kern w:val="0"/>
          <w:szCs w:val="21"/>
          <w:highlight w:val="none"/>
          <w:shd w:val="clear" w:color="auto" w:fill="FFFFFF"/>
          <w:lang w:val="en-US" w:eastAsia="zh-CN"/>
        </w:rPr>
        <w:t xml:space="preserve"> </w:t>
      </w:r>
      <w:r>
        <w:rPr>
          <w:rFonts w:hint="default" w:ascii="Times New Roman" w:hAnsi="Times New Roman" w:eastAsia="仿宋_GB2312" w:cs="Times New Roman"/>
          <w:color w:val="000000"/>
          <w:kern w:val="0"/>
          <w:szCs w:val="21"/>
          <w:highlight w:val="none"/>
          <w:shd w:val="clear" w:color="auto" w:fill="FFFFFF"/>
        </w:rPr>
        <w:t>单位：万元</w:t>
      </w:r>
    </w:p>
    <w:tbl>
      <w:tblPr>
        <w:tblStyle w:val="6"/>
        <w:tblW w:w="0" w:type="auto"/>
        <w:jc w:val="center"/>
        <w:tblLayout w:type="fixed"/>
        <w:tblCellMar>
          <w:top w:w="15" w:type="dxa"/>
          <w:left w:w="15" w:type="dxa"/>
          <w:bottom w:w="15" w:type="dxa"/>
          <w:right w:w="15" w:type="dxa"/>
        </w:tblCellMar>
      </w:tblPr>
      <w:tblGrid>
        <w:gridCol w:w="1507"/>
        <w:gridCol w:w="1631"/>
        <w:gridCol w:w="795"/>
        <w:gridCol w:w="457"/>
        <w:gridCol w:w="1255"/>
        <w:gridCol w:w="898"/>
        <w:gridCol w:w="2197"/>
      </w:tblGrid>
      <w:tr>
        <w:tblPrEx>
          <w:tblCellMar>
            <w:top w:w="15" w:type="dxa"/>
            <w:left w:w="15" w:type="dxa"/>
            <w:bottom w:w="15" w:type="dxa"/>
            <w:right w:w="15" w:type="dxa"/>
          </w:tblCellMar>
        </w:tblPrEx>
        <w:trPr>
          <w:trHeight w:val="922" w:hRule="atLeast"/>
          <w:jc w:val="center"/>
        </w:trPr>
        <w:tc>
          <w:tcPr>
            <w:tcW w:w="150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企业名称</w:t>
            </w:r>
          </w:p>
        </w:tc>
        <w:tc>
          <w:tcPr>
            <w:tcW w:w="163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c>
          <w:tcPr>
            <w:tcW w:w="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项目名称</w:t>
            </w:r>
          </w:p>
        </w:tc>
        <w:tc>
          <w:tcPr>
            <w:tcW w:w="1712"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c>
          <w:tcPr>
            <w:tcW w:w="89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项目所在地</w:t>
            </w:r>
          </w:p>
        </w:tc>
        <w:tc>
          <w:tcPr>
            <w:tcW w:w="219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r>
      <w:tr>
        <w:tblPrEx>
          <w:tblCellMar>
            <w:top w:w="15" w:type="dxa"/>
            <w:left w:w="15" w:type="dxa"/>
            <w:bottom w:w="15" w:type="dxa"/>
            <w:right w:w="15" w:type="dxa"/>
          </w:tblCellMar>
        </w:tblPrEx>
        <w:trPr>
          <w:jc w:val="center"/>
        </w:trPr>
        <w:tc>
          <w:tcPr>
            <w:tcW w:w="150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项目投资总额</w:t>
            </w:r>
          </w:p>
        </w:tc>
        <w:tc>
          <w:tcPr>
            <w:tcW w:w="163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c>
          <w:tcPr>
            <w:tcW w:w="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项目起止时间</w:t>
            </w:r>
          </w:p>
        </w:tc>
        <w:tc>
          <w:tcPr>
            <w:tcW w:w="1712"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c>
          <w:tcPr>
            <w:tcW w:w="89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企业</w:t>
            </w:r>
            <w:r>
              <w:rPr>
                <w:rFonts w:hint="default" w:ascii="Times New Roman" w:hAnsi="Times New Roman" w:eastAsia="仿宋_GB2312" w:cs="Times New Roman"/>
                <w:color w:val="000000"/>
                <w:kern w:val="0"/>
                <w:szCs w:val="21"/>
                <w:highlight w:val="none"/>
                <w:lang w:eastAsia="zh-CN"/>
              </w:rPr>
              <w:t>上年度</w:t>
            </w:r>
            <w:r>
              <w:rPr>
                <w:rFonts w:hint="default" w:ascii="Times New Roman" w:hAnsi="Times New Roman" w:eastAsia="仿宋_GB2312" w:cs="Times New Roman"/>
                <w:color w:val="000000"/>
                <w:kern w:val="0"/>
                <w:szCs w:val="21"/>
                <w:highlight w:val="none"/>
              </w:rPr>
              <w:t>年营业收入</w:t>
            </w:r>
          </w:p>
        </w:tc>
        <w:tc>
          <w:tcPr>
            <w:tcW w:w="219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r>
      <w:tr>
        <w:tblPrEx>
          <w:tblCellMar>
            <w:top w:w="15" w:type="dxa"/>
            <w:left w:w="15" w:type="dxa"/>
            <w:bottom w:w="15" w:type="dxa"/>
            <w:right w:w="15" w:type="dxa"/>
          </w:tblCellMar>
        </w:tblPrEx>
        <w:trPr>
          <w:trHeight w:val="576" w:hRule="atLeast"/>
          <w:jc w:val="center"/>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经审核，企业是否符合申报条件</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r>
      <w:tr>
        <w:tblPrEx>
          <w:tblCellMar>
            <w:top w:w="15" w:type="dxa"/>
            <w:left w:w="15" w:type="dxa"/>
            <w:bottom w:w="15" w:type="dxa"/>
            <w:right w:w="15" w:type="dxa"/>
          </w:tblCellMar>
        </w:tblPrEx>
        <w:trPr>
          <w:trHeight w:val="576" w:hRule="atLeast"/>
          <w:jc w:val="center"/>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企业</w:t>
            </w:r>
            <w:r>
              <w:rPr>
                <w:rFonts w:hint="default" w:ascii="Times New Roman" w:hAnsi="Times New Roman" w:eastAsia="仿宋_GB2312" w:cs="Times New Roman"/>
                <w:color w:val="000000"/>
                <w:kern w:val="0"/>
                <w:szCs w:val="21"/>
                <w:highlight w:val="none"/>
                <w:lang w:eastAsia="zh-CN"/>
              </w:rPr>
              <w:t>上</w:t>
            </w:r>
            <w:r>
              <w:rPr>
                <w:rFonts w:hint="default" w:ascii="Times New Roman" w:hAnsi="Times New Roman" w:eastAsia="仿宋_GB2312" w:cs="Times New Roman"/>
                <w:color w:val="000000"/>
                <w:kern w:val="0"/>
                <w:szCs w:val="21"/>
                <w:highlight w:val="none"/>
              </w:rPr>
              <w:t>年度获得奖补资金情况</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r>
      <w:tr>
        <w:tblPrEx>
          <w:tblCellMar>
            <w:top w:w="15" w:type="dxa"/>
            <w:left w:w="15" w:type="dxa"/>
            <w:bottom w:w="15" w:type="dxa"/>
            <w:right w:w="15" w:type="dxa"/>
          </w:tblCellMar>
        </w:tblPrEx>
        <w:trPr>
          <w:trHeight w:val="749" w:hRule="atLeast"/>
          <w:jc w:val="center"/>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经审核，企业申报项目新增资产性投资</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r>
      <w:tr>
        <w:tblPrEx>
          <w:tblCellMar>
            <w:top w:w="15" w:type="dxa"/>
            <w:left w:w="15" w:type="dxa"/>
            <w:bottom w:w="15" w:type="dxa"/>
            <w:right w:w="15" w:type="dxa"/>
          </w:tblCellMar>
        </w:tblPrEx>
        <w:trPr>
          <w:trHeight w:val="749" w:hRule="atLeast"/>
          <w:jc w:val="center"/>
        </w:trPr>
        <w:tc>
          <w:tcPr>
            <w:tcW w:w="3138"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经审核，企业申报项目新增资产性投资可纳入奖补的投资数</w:t>
            </w:r>
          </w:p>
        </w:tc>
        <w:tc>
          <w:tcPr>
            <w:tcW w:w="5602"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i/>
                <w:color w:val="000000"/>
                <w:kern w:val="0"/>
                <w:szCs w:val="21"/>
                <w:highlight w:val="none"/>
              </w:rPr>
              <w:t>（说明：扣除企业已获得过奖补资金的投资数，填写时删除）</w:t>
            </w:r>
          </w:p>
        </w:tc>
      </w:tr>
      <w:tr>
        <w:tblPrEx>
          <w:tblCellMar>
            <w:top w:w="15" w:type="dxa"/>
            <w:left w:w="15" w:type="dxa"/>
            <w:bottom w:w="15" w:type="dxa"/>
            <w:right w:w="15" w:type="dxa"/>
          </w:tblCellMar>
        </w:tblPrEx>
        <w:trPr>
          <w:trHeight w:val="1022" w:hRule="atLeast"/>
          <w:jc w:val="center"/>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县级</w:t>
            </w:r>
            <w:r>
              <w:rPr>
                <w:rFonts w:hint="default" w:ascii="Times New Roman" w:hAnsi="Times New Roman" w:eastAsia="仿宋_GB2312" w:cs="Times New Roman"/>
                <w:color w:val="000000"/>
                <w:kern w:val="0"/>
                <w:szCs w:val="21"/>
                <w:highlight w:val="none"/>
                <w:lang w:eastAsia="zh-CN"/>
              </w:rPr>
              <w:t>工信</w:t>
            </w:r>
            <w:r>
              <w:rPr>
                <w:rFonts w:hint="default" w:ascii="Times New Roman" w:hAnsi="Times New Roman" w:eastAsia="仿宋_GB2312" w:cs="Times New Roman"/>
                <w:color w:val="000000"/>
                <w:kern w:val="0"/>
                <w:szCs w:val="21"/>
                <w:highlight w:val="none"/>
              </w:rPr>
              <w:t>部门审核意见</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ind w:firstLine="1051"/>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县级财政部门审核意见</w:t>
            </w:r>
          </w:p>
        </w:tc>
      </w:tr>
      <w:tr>
        <w:tblPrEx>
          <w:tblCellMar>
            <w:top w:w="15" w:type="dxa"/>
            <w:left w:w="15" w:type="dxa"/>
            <w:bottom w:w="15" w:type="dxa"/>
            <w:right w:w="15" w:type="dxa"/>
          </w:tblCellMar>
        </w:tblPrEx>
        <w:trPr>
          <w:trHeight w:val="1328" w:hRule="atLeast"/>
          <w:jc w:val="center"/>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color w:val="000000"/>
                <w:kern w:val="0"/>
                <w:szCs w:val="21"/>
                <w:highlight w:val="none"/>
              </w:rPr>
            </w:pP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ind w:firstLine="1051" w:firstLineChars="0"/>
              <w:textAlignment w:val="auto"/>
              <w:rPr>
                <w:rFonts w:hint="default" w:ascii="Times New Roman" w:hAnsi="Times New Roman" w:eastAsia="仿宋_GB2312" w:cs="Times New Roman"/>
                <w:color w:val="000000"/>
                <w:kern w:val="0"/>
                <w:szCs w:val="21"/>
                <w:highlight w:val="none"/>
              </w:rPr>
            </w:pPr>
          </w:p>
        </w:tc>
      </w:tr>
      <w:tr>
        <w:tblPrEx>
          <w:tblCellMar>
            <w:top w:w="15" w:type="dxa"/>
            <w:left w:w="15" w:type="dxa"/>
            <w:bottom w:w="15" w:type="dxa"/>
            <w:right w:w="15" w:type="dxa"/>
          </w:tblCellMar>
        </w:tblPrEx>
        <w:trPr>
          <w:trHeight w:val="763" w:hRule="atLeast"/>
          <w:jc w:val="center"/>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kern w:val="0"/>
                <w:szCs w:val="21"/>
                <w:highlight w:val="none"/>
              </w:rPr>
            </w:pPr>
            <w:r>
              <w:rPr>
                <w:rFonts w:hint="default" w:ascii="Times New Roman" w:hAnsi="Times New Roman" w:eastAsia="仿宋_GB2312" w:cs="Times New Roman"/>
                <w:color w:val="000000"/>
                <w:kern w:val="0"/>
                <w:szCs w:val="21"/>
                <w:highlight w:val="none"/>
              </w:rPr>
              <w:t>州市</w:t>
            </w:r>
            <w:r>
              <w:rPr>
                <w:rFonts w:hint="default" w:ascii="Times New Roman" w:hAnsi="Times New Roman" w:eastAsia="仿宋_GB2312" w:cs="Times New Roman"/>
                <w:color w:val="000000"/>
                <w:kern w:val="0"/>
                <w:szCs w:val="21"/>
                <w:highlight w:val="none"/>
                <w:lang w:eastAsia="zh-CN"/>
              </w:rPr>
              <w:t>工信</w:t>
            </w:r>
            <w:r>
              <w:rPr>
                <w:rFonts w:hint="default" w:ascii="Times New Roman" w:hAnsi="Times New Roman" w:eastAsia="仿宋_GB2312" w:cs="Times New Roman"/>
                <w:color w:val="000000"/>
                <w:kern w:val="0"/>
                <w:szCs w:val="21"/>
                <w:highlight w:val="none"/>
              </w:rPr>
              <w:t>部门审核意见</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 </w:t>
            </w: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ind w:firstLine="1051" w:firstLineChars="0"/>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color w:val="000000"/>
                <w:kern w:val="0"/>
                <w:szCs w:val="21"/>
                <w:highlight w:val="none"/>
              </w:rPr>
              <w:t>州市财政部门审核意见</w:t>
            </w:r>
          </w:p>
        </w:tc>
      </w:tr>
      <w:tr>
        <w:tblPrEx>
          <w:tblCellMar>
            <w:top w:w="15" w:type="dxa"/>
            <w:left w:w="15" w:type="dxa"/>
            <w:bottom w:w="15" w:type="dxa"/>
            <w:right w:w="15" w:type="dxa"/>
          </w:tblCellMar>
        </w:tblPrEx>
        <w:trPr>
          <w:trHeight w:val="1393" w:hRule="atLeast"/>
          <w:jc w:val="center"/>
        </w:trPr>
        <w:tc>
          <w:tcPr>
            <w:tcW w:w="4390"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color w:val="000000"/>
                <w:kern w:val="0"/>
                <w:szCs w:val="21"/>
                <w:highlight w:val="none"/>
              </w:rPr>
            </w:pPr>
          </w:p>
        </w:tc>
        <w:tc>
          <w:tcPr>
            <w:tcW w:w="4350" w:type="dxa"/>
            <w:gridSpan w:val="3"/>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ind w:firstLine="1051" w:firstLineChars="0"/>
              <w:textAlignment w:val="auto"/>
              <w:rPr>
                <w:rFonts w:hint="default" w:ascii="Times New Roman" w:hAnsi="Times New Roman" w:eastAsia="仿宋_GB2312" w:cs="Times New Roman"/>
                <w:color w:val="000000"/>
                <w:kern w:val="0"/>
                <w:szCs w:val="21"/>
                <w:highlight w:val="none"/>
              </w:rPr>
            </w:pPr>
          </w:p>
        </w:tc>
      </w:tr>
    </w:tbl>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黑体_GBK" w:cs="Times New Roman"/>
          <w:sz w:val="44"/>
          <w:szCs w:val="44"/>
          <w:highlight w:val="none"/>
          <w:lang w:val="en-US" w:eastAsia="zh-CN"/>
        </w:rPr>
      </w:pPr>
      <w:r>
        <w:rPr>
          <w:rFonts w:hint="default" w:ascii="Times New Roman" w:hAnsi="Times New Roman" w:eastAsia="方正黑体_GBK" w:cs="Times New Roman"/>
          <w:sz w:val="32"/>
          <w:szCs w:val="32"/>
          <w:highlight w:val="none"/>
          <w:lang w:eastAsia="zh-CN"/>
        </w:rPr>
        <w:br w:type="page"/>
      </w:r>
      <w:r>
        <w:rPr>
          <w:rFonts w:hint="default" w:ascii="Times New Roman" w:hAnsi="Times New Roman" w:eastAsia="方正黑体_GBK" w:cs="Times New Roman"/>
          <w:sz w:val="32"/>
          <w:szCs w:val="32"/>
          <w:highlight w:val="none"/>
          <w:lang w:eastAsia="zh-CN"/>
        </w:rPr>
        <w:t>附件</w:t>
      </w:r>
      <w:r>
        <w:rPr>
          <w:rFonts w:hint="default" w:ascii="Times New Roman" w:hAnsi="Times New Roman" w:eastAsia="方正黑体_GBK" w:cs="Times New Roman"/>
          <w:sz w:val="32"/>
          <w:szCs w:val="32"/>
          <w:highlight w:val="none"/>
          <w:lang w:val="en-US" w:eastAsia="zh-CN"/>
        </w:rPr>
        <w:t>4</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sz w:val="44"/>
          <w:szCs w:val="44"/>
          <w:highlight w:val="none"/>
          <w:lang w:eastAsia="zh-CN"/>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云南省精品咖啡庄园咖啡品种更新奖补</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资金申报指南</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黑体"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一、支持对象</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经省农业农村厅认定的</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云南省精品咖啡庄园</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经营主体。</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二、支持范围和标准</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sz w:val="32"/>
          <w:szCs w:val="32"/>
          <w:highlight w:val="none"/>
        </w:rPr>
        <w:t>对</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云南省精品咖啡庄园</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经营主体</w:t>
      </w:r>
      <w:r>
        <w:rPr>
          <w:rFonts w:hint="default" w:ascii="Times New Roman" w:hAnsi="Times New Roman" w:eastAsia="方正仿宋_GBK" w:cs="Times New Roman"/>
          <w:sz w:val="32"/>
          <w:szCs w:val="32"/>
          <w:highlight w:val="none"/>
          <w:lang w:val="en" w:eastAsia="zh-CN"/>
        </w:rPr>
        <w:t>进行</w:t>
      </w:r>
      <w:r>
        <w:rPr>
          <w:rFonts w:hint="default" w:ascii="Times New Roman" w:hAnsi="Times New Roman" w:eastAsia="方正仿宋_GBK" w:cs="Times New Roman"/>
          <w:sz w:val="32"/>
          <w:szCs w:val="32"/>
          <w:highlight w:val="none"/>
          <w:lang w:val="en-US" w:eastAsia="zh-CN"/>
        </w:rPr>
        <w:t>更新种植或嫁</w:t>
      </w:r>
      <w:r>
        <w:rPr>
          <w:rFonts w:hint="default" w:ascii="Times New Roman" w:hAnsi="Times New Roman" w:eastAsia="方正仿宋_GBK" w:cs="Times New Roman"/>
          <w:b w:val="0"/>
          <w:bCs w:val="0"/>
          <w:color w:val="000000"/>
          <w:kern w:val="2"/>
          <w:sz w:val="32"/>
          <w:szCs w:val="32"/>
          <w:highlight w:val="none"/>
          <w:u w:val="none"/>
          <w:lang w:val="en-US" w:eastAsia="zh-CN" w:bidi="ar-SA"/>
        </w:rPr>
        <w:t>接改良优质咖啡品种（参考《云南省精品咖啡种植区划》、《云南省农业农村厅办公室关于发布优质咖啡品种推荐地图的通知》）达500亩（含）以上的，省财政按照每亩</w:t>
      </w:r>
      <w:r>
        <w:rPr>
          <w:rFonts w:hint="default" w:ascii="Times New Roman" w:hAnsi="Times New Roman" w:eastAsia="方正仿宋_GBK" w:cs="Times New Roman"/>
          <w:b w:val="0"/>
          <w:bCs w:val="0"/>
          <w:color w:val="000000"/>
          <w:kern w:val="2"/>
          <w:sz w:val="32"/>
          <w:szCs w:val="32"/>
          <w:highlight w:val="none"/>
          <w:u w:val="none"/>
          <w:lang w:val="en" w:eastAsia="zh-CN" w:bidi="ar-SA"/>
        </w:rPr>
        <w:t>1000</w:t>
      </w:r>
      <w:r>
        <w:rPr>
          <w:rFonts w:hint="default" w:ascii="Times New Roman" w:hAnsi="Times New Roman" w:eastAsia="方正仿宋_GBK" w:cs="Times New Roman"/>
          <w:b w:val="0"/>
          <w:bCs w:val="0"/>
          <w:color w:val="000000"/>
          <w:kern w:val="2"/>
          <w:sz w:val="32"/>
          <w:szCs w:val="32"/>
          <w:highlight w:val="none"/>
          <w:u w:val="none"/>
          <w:lang w:val="en-US" w:eastAsia="zh-CN" w:bidi="ar-SA"/>
        </w:rPr>
        <w:t>元的标准给予精品咖啡庄园经营主体一次性奖补，单个主体累计获得奖补资金不超过300万元。</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三、申报条件</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w:t>
      </w:r>
      <w:r>
        <w:rPr>
          <w:rFonts w:hint="default" w:ascii="Times New Roman" w:hAnsi="Times New Roman" w:eastAsia="方正仿宋_GBK" w:cs="Times New Roman"/>
          <w:sz w:val="32"/>
          <w:szCs w:val="32"/>
          <w:highlight w:val="none"/>
          <w:lang w:eastAsia="zh-CN"/>
        </w:rPr>
        <w:t>经营主体</w:t>
      </w:r>
      <w:r>
        <w:rPr>
          <w:rFonts w:hint="default" w:ascii="Times New Roman" w:hAnsi="Times New Roman" w:eastAsia="方正仿宋_GBK" w:cs="Times New Roman"/>
          <w:sz w:val="32"/>
          <w:szCs w:val="32"/>
          <w:highlight w:val="none"/>
        </w:rPr>
        <w:t>申报的项目财务手续完备、资金来源合法。</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w:t>
      </w:r>
      <w:r>
        <w:rPr>
          <w:rFonts w:hint="default" w:ascii="Times New Roman" w:hAnsi="Times New Roman" w:eastAsia="方正仿宋_GBK" w:cs="Times New Roman"/>
          <w:sz w:val="32"/>
          <w:szCs w:val="32"/>
          <w:highlight w:val="none"/>
          <w:lang w:eastAsia="zh-CN"/>
        </w:rPr>
        <w:t>经营主体</w:t>
      </w:r>
      <w:r>
        <w:rPr>
          <w:rFonts w:hint="default" w:ascii="Times New Roman" w:hAnsi="Times New Roman" w:eastAsia="方正仿宋_GBK" w:cs="Times New Roman"/>
          <w:sz w:val="32"/>
          <w:szCs w:val="32"/>
          <w:highlight w:val="none"/>
        </w:rPr>
        <w:t>经营行为合法合规，财务管理制度健全，</w:t>
      </w:r>
      <w:r>
        <w:rPr>
          <w:rFonts w:hint="default" w:ascii="Times New Roman" w:hAnsi="Times New Roman" w:eastAsia="方正仿宋_GBK" w:cs="Times New Roman"/>
          <w:sz w:val="32"/>
          <w:szCs w:val="32"/>
          <w:highlight w:val="none"/>
          <w:lang w:val="en-US" w:eastAsia="zh-CN"/>
        </w:rPr>
        <w:t>3年内</w:t>
      </w:r>
      <w:r>
        <w:rPr>
          <w:rFonts w:hint="default" w:ascii="Times New Roman" w:hAnsi="Times New Roman" w:eastAsia="方正仿宋_GBK" w:cs="Times New Roman"/>
          <w:sz w:val="32"/>
          <w:szCs w:val="32"/>
          <w:highlight w:val="none"/>
        </w:rPr>
        <w:t>在</w:t>
      </w:r>
      <w:r>
        <w:rPr>
          <w:rFonts w:hint="default" w:ascii="Times New Roman" w:hAnsi="Times New Roman" w:eastAsia="方正仿宋_GBK" w:cs="Times New Roman"/>
          <w:sz w:val="32"/>
          <w:szCs w:val="32"/>
          <w:highlight w:val="none"/>
          <w:lang w:eastAsia="zh-CN"/>
        </w:rPr>
        <w:t>安全生产、</w:t>
      </w:r>
      <w:r>
        <w:rPr>
          <w:rFonts w:hint="default" w:ascii="Times New Roman" w:hAnsi="Times New Roman" w:eastAsia="方正仿宋_GBK" w:cs="Times New Roman"/>
          <w:sz w:val="32"/>
          <w:szCs w:val="32"/>
          <w:highlight w:val="none"/>
        </w:rPr>
        <w:t>产品安全、企业诚信、缴纳税收、环境保护、金融监管等方面无不良记录。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（三）申请的项目符合资金支持范围，申请</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与资金使用</w:t>
      </w:r>
      <w:r>
        <w:rPr>
          <w:rFonts w:hint="default" w:ascii="Times New Roman" w:hAnsi="Times New Roman" w:eastAsia="方正仿宋_GBK" w:cs="Times New Roman"/>
          <w:sz w:val="32"/>
          <w:szCs w:val="32"/>
          <w:highlight w:val="none"/>
          <w:lang w:eastAsia="zh-CN"/>
        </w:rPr>
        <w:t>主体</w:t>
      </w:r>
      <w:r>
        <w:rPr>
          <w:rFonts w:hint="default" w:ascii="Times New Roman" w:hAnsi="Times New Roman" w:eastAsia="方正仿宋_GBK" w:cs="Times New Roman"/>
          <w:sz w:val="32"/>
          <w:szCs w:val="32"/>
          <w:highlight w:val="none"/>
        </w:rPr>
        <w:t>必须一致。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四</w:t>
      </w:r>
      <w:r>
        <w:rPr>
          <w:rFonts w:hint="default" w:ascii="Times New Roman" w:hAnsi="Times New Roman" w:eastAsia="方正仿宋_GBK" w:cs="Times New Roman"/>
          <w:sz w:val="32"/>
          <w:szCs w:val="32"/>
          <w:highlight w:val="none"/>
        </w:rPr>
        <w:t>）项目未开工或已开工项目停建、缓建的不予受理。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（五）同一年度内，已享受过同类财政补贴资金的项目不再重复支持。</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w:t>
      </w:r>
      <w:r>
        <w:rPr>
          <w:rFonts w:hint="default" w:ascii="Times New Roman" w:hAnsi="Times New Roman" w:eastAsia="黑体" w:cs="Times New Roman"/>
          <w:sz w:val="32"/>
          <w:szCs w:val="32"/>
          <w:highlight w:val="none"/>
          <w:lang w:eastAsia="zh-CN"/>
        </w:rPr>
        <w:t>精品咖啡庄园</w:t>
      </w:r>
      <w:r>
        <w:rPr>
          <w:rFonts w:hint="default" w:ascii="Times New Roman" w:hAnsi="Times New Roman" w:eastAsia="黑体" w:cs="Times New Roman"/>
          <w:sz w:val="32"/>
          <w:szCs w:val="32"/>
          <w:highlight w:val="none"/>
        </w:rPr>
        <w:t>名单管理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云南省精品咖啡庄园</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由</w:t>
      </w:r>
      <w:r>
        <w:rPr>
          <w:rFonts w:hint="default" w:ascii="Times New Roman" w:hAnsi="Times New Roman" w:eastAsia="方正仿宋_GBK" w:cs="Times New Roman"/>
          <w:sz w:val="32"/>
          <w:szCs w:val="32"/>
          <w:highlight w:val="none"/>
          <w:lang w:eastAsia="zh-CN"/>
        </w:rPr>
        <w:t>省</w:t>
      </w:r>
      <w:r>
        <w:rPr>
          <w:rFonts w:hint="default" w:ascii="Times New Roman" w:hAnsi="Times New Roman" w:eastAsia="方正仿宋_GBK" w:cs="Times New Roman"/>
          <w:sz w:val="32"/>
          <w:szCs w:val="32"/>
          <w:highlight w:val="none"/>
        </w:rPr>
        <w:t>农业农村</w:t>
      </w:r>
      <w:r>
        <w:rPr>
          <w:rFonts w:hint="default" w:ascii="Times New Roman" w:hAnsi="Times New Roman" w:eastAsia="方正仿宋_GBK" w:cs="Times New Roman"/>
          <w:sz w:val="32"/>
          <w:szCs w:val="32"/>
          <w:highlight w:val="none"/>
          <w:lang w:eastAsia="zh-CN"/>
        </w:rPr>
        <w:t>厅组织认定</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default" w:ascii="Times New Roman" w:hAnsi="Times New Roman" w:eastAsia="方正黑体_GBK" w:cs="Times New Roman"/>
          <w:b w:val="0"/>
          <w:bCs w:val="0"/>
          <w:sz w:val="32"/>
          <w:szCs w:val="30"/>
          <w:highlight w:val="none"/>
        </w:rPr>
        <w:t>五、</w:t>
      </w:r>
      <w:r>
        <w:rPr>
          <w:rFonts w:hint="default" w:ascii="Times New Roman" w:hAnsi="Times New Roman" w:eastAsia="方正黑体_GBK" w:cs="Times New Roman"/>
          <w:b w:val="0"/>
          <w:bCs w:val="0"/>
          <w:sz w:val="32"/>
          <w:szCs w:val="30"/>
          <w:highlight w:val="none"/>
          <w:lang w:eastAsia="zh-CN"/>
        </w:rPr>
        <w:t>受理</w:t>
      </w:r>
      <w:r>
        <w:rPr>
          <w:rFonts w:hint="default" w:ascii="Times New Roman" w:hAnsi="Times New Roman" w:eastAsia="方正黑体_GBK" w:cs="Times New Roman"/>
          <w:b w:val="0"/>
          <w:bCs w:val="0"/>
          <w:sz w:val="32"/>
          <w:szCs w:val="30"/>
          <w:highlight w:val="none"/>
        </w:rPr>
        <w:t>时间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2025年4月1日—4月20日。</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2"/>
          <w:highlight w:val="none"/>
        </w:rPr>
      </w:pPr>
      <w:r>
        <w:rPr>
          <w:rFonts w:hint="default" w:ascii="Times New Roman" w:hAnsi="Times New Roman" w:eastAsia="方正黑体_GBK" w:cs="Times New Roman"/>
          <w:b w:val="0"/>
          <w:bCs w:val="0"/>
          <w:sz w:val="32"/>
          <w:szCs w:val="30"/>
          <w:highlight w:val="none"/>
          <w:lang w:eastAsia="zh-CN"/>
        </w:rPr>
        <w:t>六、</w:t>
      </w:r>
      <w:r>
        <w:rPr>
          <w:rFonts w:hint="default" w:ascii="Times New Roman" w:hAnsi="Times New Roman" w:eastAsia="方正黑体_GBK" w:cs="Times New Roman"/>
          <w:b w:val="0"/>
          <w:bCs w:val="0"/>
          <w:sz w:val="32"/>
          <w:szCs w:val="32"/>
          <w:highlight w:val="none"/>
        </w:rPr>
        <w:t>申报材料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（一）申报</w:t>
      </w:r>
      <w:r>
        <w:rPr>
          <w:rFonts w:hint="default" w:ascii="Times New Roman" w:hAnsi="Times New Roman" w:eastAsia="方正楷体_GBK" w:cs="Times New Roman"/>
          <w:sz w:val="32"/>
          <w:szCs w:val="32"/>
          <w:highlight w:val="none"/>
          <w:lang w:eastAsia="zh-CN"/>
        </w:rPr>
        <w:t>表</w:t>
      </w:r>
      <w:r>
        <w:rPr>
          <w:rFonts w:hint="default" w:ascii="Times New Roman" w:hAnsi="Times New Roman" w:eastAsia="方正楷体_GBK" w:cs="Times New Roman"/>
          <w:sz w:val="32"/>
          <w:szCs w:val="32"/>
          <w:highlight w:val="none"/>
        </w:rPr>
        <w:t>。</w:t>
      </w:r>
      <w:r>
        <w:rPr>
          <w:rFonts w:hint="default" w:ascii="Times New Roman" w:hAnsi="Times New Roman" w:eastAsia="方正仿宋_GBK" w:cs="Times New Roman"/>
          <w:sz w:val="32"/>
          <w:szCs w:val="32"/>
          <w:highlight w:val="none"/>
          <w:lang w:eastAsia="zh-CN"/>
        </w:rPr>
        <w:t>申报表</w:t>
      </w:r>
      <w:r>
        <w:rPr>
          <w:rFonts w:hint="default" w:ascii="Times New Roman" w:hAnsi="Times New Roman" w:eastAsia="方正仿宋_GBK" w:cs="Times New Roman"/>
          <w:sz w:val="32"/>
          <w:szCs w:val="32"/>
          <w:highlight w:val="none"/>
        </w:rPr>
        <w:t>内容包括申请单位基本情况、</w:t>
      </w:r>
      <w:r>
        <w:rPr>
          <w:rFonts w:hint="default" w:ascii="Times New Roman" w:hAnsi="Times New Roman" w:eastAsia="方正仿宋_GBK" w:cs="Times New Roman"/>
          <w:sz w:val="32"/>
          <w:szCs w:val="32"/>
          <w:highlight w:val="none"/>
          <w:lang w:eastAsia="zh-CN"/>
        </w:rPr>
        <w:t>咖啡种植园</w:t>
      </w:r>
      <w:r>
        <w:rPr>
          <w:rFonts w:hint="default" w:ascii="Times New Roman" w:hAnsi="Times New Roman" w:eastAsia="方正仿宋_GBK" w:cs="Times New Roman"/>
          <w:sz w:val="32"/>
          <w:szCs w:val="32"/>
          <w:highlight w:val="none"/>
        </w:rPr>
        <w:t>规模、</w:t>
      </w:r>
      <w:r>
        <w:rPr>
          <w:rFonts w:hint="default" w:ascii="Times New Roman" w:hAnsi="Times New Roman" w:eastAsia="方正仿宋_GBK" w:cs="Times New Roman"/>
          <w:sz w:val="32"/>
          <w:szCs w:val="32"/>
          <w:highlight w:val="none"/>
          <w:lang w:eastAsia="zh-CN"/>
        </w:rPr>
        <w:t>优质咖啡品种种植面积</w:t>
      </w:r>
      <w:r>
        <w:rPr>
          <w:rFonts w:hint="default" w:ascii="Times New Roman" w:hAnsi="Times New Roman" w:eastAsia="方正仿宋_GBK" w:cs="Times New Roman"/>
          <w:sz w:val="32"/>
          <w:szCs w:val="32"/>
          <w:highlight w:val="none"/>
        </w:rPr>
        <w:t>以及经济、社会效益等。申请文件需法定代表人签字、加盖公章</w:t>
      </w:r>
      <w:r>
        <w:rPr>
          <w:rFonts w:hint="default" w:ascii="Times New Roman" w:hAnsi="Times New Roman" w:eastAsia="方正仿宋_GBK" w:cs="Times New Roman"/>
          <w:sz w:val="32"/>
          <w:szCs w:val="32"/>
          <w:highlight w:val="none"/>
          <w:lang w:eastAsia="zh-CN"/>
        </w:rPr>
        <w:t>（附件</w:t>
      </w:r>
      <w:r>
        <w:rPr>
          <w:rFonts w:hint="default" w:ascii="Times New Roman" w:hAnsi="Times New Roman" w:eastAsia="方正仿宋_GBK" w:cs="Times New Roman"/>
          <w:sz w:val="32"/>
          <w:szCs w:val="32"/>
          <w:highlight w:val="none"/>
          <w:lang w:val="en-US" w:eastAsia="zh-CN"/>
        </w:rPr>
        <w:t>4-1</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（二）承诺书。</w:t>
      </w:r>
      <w:r>
        <w:rPr>
          <w:rFonts w:hint="default" w:ascii="Times New Roman" w:hAnsi="Times New Roman" w:eastAsia="方正仿宋_GBK" w:cs="Times New Roman"/>
          <w:sz w:val="32"/>
          <w:szCs w:val="32"/>
          <w:highlight w:val="none"/>
        </w:rPr>
        <w:t>经申请单位法定代表人签字盖章的对其所提供资料真实性、合法性负责的承诺书</w:t>
      </w:r>
      <w:r>
        <w:rPr>
          <w:rFonts w:hint="default" w:ascii="Times New Roman" w:hAnsi="Times New Roman" w:eastAsia="方正仿宋_GBK" w:cs="Times New Roman"/>
          <w:sz w:val="32"/>
          <w:szCs w:val="32"/>
          <w:highlight w:val="none"/>
          <w:lang w:eastAsia="zh-CN"/>
        </w:rPr>
        <w:t>（附件</w:t>
      </w:r>
      <w:r>
        <w:rPr>
          <w:rFonts w:hint="default" w:ascii="Times New Roman" w:hAnsi="Times New Roman" w:eastAsia="方正仿宋_GBK" w:cs="Times New Roman"/>
          <w:sz w:val="32"/>
          <w:szCs w:val="32"/>
          <w:highlight w:val="none"/>
          <w:lang w:val="en-US" w:eastAsia="zh-CN"/>
        </w:rPr>
        <w:t>4-2</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（三）</w:t>
      </w:r>
      <w:r>
        <w:rPr>
          <w:rFonts w:hint="default" w:ascii="Times New Roman" w:hAnsi="Times New Roman" w:eastAsia="方正楷体_GBK" w:cs="Times New Roman"/>
          <w:sz w:val="32"/>
          <w:szCs w:val="32"/>
          <w:highlight w:val="none"/>
          <w:lang w:eastAsia="zh-CN"/>
        </w:rPr>
        <w:t>证明材料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eastAsia="zh-CN"/>
        </w:rPr>
        <w:t>申报主体</w:t>
      </w:r>
      <w:r>
        <w:rPr>
          <w:rFonts w:hint="default" w:ascii="Times New Roman" w:hAnsi="Times New Roman" w:eastAsia="方正仿宋_GBK" w:cs="Times New Roman"/>
          <w:sz w:val="32"/>
          <w:szCs w:val="32"/>
          <w:highlight w:val="none"/>
        </w:rPr>
        <w:t>提供营业执照、税务登记证、组织机构代码证副本复印件或多证合一的营业执照副本复印件</w:t>
      </w:r>
      <w:r>
        <w:rPr>
          <w:rFonts w:hint="default" w:ascii="Times New Roman" w:hAnsi="Times New Roman" w:eastAsia="方正仿宋_GBK" w:cs="Times New Roman"/>
          <w:sz w:val="32"/>
          <w:szCs w:val="32"/>
          <w:highlight w:val="none"/>
          <w:lang w:eastAsia="zh-CN"/>
        </w:rPr>
        <w:t>等</w:t>
      </w:r>
      <w:r>
        <w:rPr>
          <w:rFonts w:hint="default" w:ascii="Times New Roman" w:hAnsi="Times New Roman" w:eastAsia="方正仿宋_GBK" w:cs="Times New Roman"/>
          <w:sz w:val="32"/>
          <w:szCs w:val="32"/>
          <w:highlight w:val="none"/>
          <w:lang w:val="en-US" w:eastAsia="zh-CN"/>
        </w:rPr>
        <w:t>主体身份证明材料</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eastAsia="zh-CN"/>
        </w:rPr>
        <w:t>品种认定情况</w:t>
      </w:r>
      <w:r>
        <w:rPr>
          <w:rFonts w:hint="default" w:ascii="Times New Roman" w:hAnsi="Times New Roman" w:eastAsia="方正仿宋_GBK" w:cs="Times New Roman"/>
          <w:sz w:val="32"/>
          <w:szCs w:val="32"/>
          <w:highlight w:val="none"/>
        </w:rPr>
        <w:t>。提供</w:t>
      </w:r>
      <w:r>
        <w:rPr>
          <w:rFonts w:hint="default" w:ascii="Times New Roman" w:hAnsi="Times New Roman" w:eastAsia="方正仿宋_GBK" w:cs="Times New Roman"/>
          <w:sz w:val="32"/>
          <w:szCs w:val="32"/>
          <w:highlight w:val="none"/>
          <w:lang w:eastAsia="zh-CN"/>
        </w:rPr>
        <w:t>经有资质的科研单位审定（认定或鉴定）的咖啡品种相关证明材料</w:t>
      </w:r>
      <w:r>
        <w:rPr>
          <w:rFonts w:hint="default" w:ascii="Times New Roman" w:hAnsi="Times New Roman" w:eastAsia="方正仿宋_GBK" w:cs="Times New Roman"/>
          <w:sz w:val="32"/>
          <w:szCs w:val="32"/>
          <w:highlight w:val="none"/>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黑体_GBK" w:cs="Times New Roman"/>
          <w:b w:val="0"/>
          <w:bCs w:val="0"/>
          <w:sz w:val="32"/>
          <w:szCs w:val="30"/>
          <w:highlight w:val="none"/>
          <w:lang w:eastAsia="zh-CN"/>
        </w:rPr>
        <w:t>七、</w:t>
      </w:r>
      <w:r>
        <w:rPr>
          <w:rFonts w:hint="default" w:ascii="Times New Roman" w:hAnsi="Times New Roman" w:eastAsia="方正黑体_GBK" w:cs="Times New Roman"/>
          <w:b w:val="0"/>
          <w:bCs w:val="0"/>
          <w:sz w:val="32"/>
          <w:szCs w:val="30"/>
          <w:highlight w:val="none"/>
        </w:rPr>
        <w:t>申报</w:t>
      </w:r>
      <w:r>
        <w:rPr>
          <w:rFonts w:hint="default" w:ascii="Times New Roman" w:hAnsi="Times New Roman" w:eastAsia="方正黑体_GBK" w:cs="Times New Roman"/>
          <w:b w:val="0"/>
          <w:bCs w:val="0"/>
          <w:sz w:val="32"/>
          <w:szCs w:val="30"/>
          <w:highlight w:val="none"/>
          <w:lang w:eastAsia="zh-CN"/>
        </w:rPr>
        <w:t>和审核</w:t>
      </w:r>
      <w:r>
        <w:rPr>
          <w:rFonts w:hint="default" w:ascii="Times New Roman" w:hAnsi="Times New Roman" w:eastAsia="方正黑体_GBK" w:cs="Times New Roman"/>
          <w:b w:val="0"/>
          <w:bCs w:val="0"/>
          <w:sz w:val="32"/>
          <w:szCs w:val="30"/>
          <w:highlight w:val="none"/>
        </w:rPr>
        <w:t>程序</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（一）网上申报</w:t>
      </w:r>
      <w:r>
        <w:rPr>
          <w:rFonts w:hint="default" w:ascii="Times New Roman" w:hAnsi="Times New Roman" w:eastAsia="方正楷体_GBK" w:cs="Times New Roman"/>
          <w:sz w:val="32"/>
          <w:szCs w:val="32"/>
          <w:highlight w:val="none"/>
          <w:lang w:eastAsia="zh-CN"/>
        </w:rPr>
        <w:t>。</w:t>
      </w:r>
      <w:r>
        <w:rPr>
          <w:rFonts w:hint="default" w:ascii="Times New Roman" w:hAnsi="Times New Roman" w:eastAsia="方正仿宋_GBK" w:cs="Times New Roman"/>
          <w:sz w:val="32"/>
          <w:szCs w:val="32"/>
          <w:highlight w:val="none"/>
        </w:rPr>
        <w:t>符合申报条件的单位及新型经营主体，按照指南和网上申报要求，</w:t>
      </w:r>
      <w:r>
        <w:rPr>
          <w:rFonts w:hint="default" w:ascii="Times New Roman" w:hAnsi="Times New Roman" w:eastAsia="方正仿宋_GBK" w:cs="Times New Roman"/>
          <w:sz w:val="32"/>
          <w:szCs w:val="32"/>
          <w:highlight w:val="none"/>
          <w:lang w:eastAsia="zh-CN"/>
        </w:rPr>
        <w:t>于</w:t>
      </w:r>
      <w:r>
        <w:rPr>
          <w:rFonts w:hint="default" w:ascii="Times New Roman" w:hAnsi="Times New Roman" w:eastAsia="方正仿宋_GBK" w:cs="Times New Roman"/>
          <w:sz w:val="32"/>
          <w:szCs w:val="32"/>
          <w:highlight w:val="none"/>
          <w:lang w:val="en-US" w:eastAsia="zh-CN"/>
        </w:rPr>
        <w:t>2025年4月20日前</w:t>
      </w:r>
      <w:r>
        <w:rPr>
          <w:rFonts w:hint="default" w:ascii="Times New Roman" w:hAnsi="Times New Roman" w:eastAsia="方正仿宋_GBK" w:cs="Times New Roman"/>
          <w:color w:val="auto"/>
          <w:sz w:val="32"/>
          <w:szCs w:val="32"/>
          <w:highlight w:val="none"/>
          <w:lang w:eastAsia="zh-CN"/>
        </w:rPr>
        <w:t>登录</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阳光云财一网通</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平台</w:t>
      </w:r>
      <w:r>
        <w:rPr>
          <w:rFonts w:hint="default" w:ascii="Times New Roman" w:hAnsi="Times New Roman" w:eastAsia="方正仿宋_GBK" w:cs="Times New Roman"/>
          <w:sz w:val="32"/>
          <w:szCs w:val="32"/>
          <w:highlight w:val="none"/>
        </w:rPr>
        <w:t>（网址：</w:t>
      </w:r>
      <w:r>
        <w:rPr>
          <w:rFonts w:hint="default" w:ascii="Times New Roman" w:hAnsi="Times New Roman" w:eastAsia="方正仿宋_GBK" w:cs="Times New Roman"/>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"http://czt.yn.gov.cn/ygyc/#/home）进行注册申报。\”"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http://czt.yn.gov.cn/ygyc）进行注册申报。</w:t>
      </w:r>
      <w:r>
        <w:rPr>
          <w:rFonts w:hint="default" w:ascii="Times New Roman" w:hAnsi="Times New Roman" w:eastAsia="方正仿宋_GBK" w:cs="Times New Roman"/>
          <w:sz w:val="32"/>
          <w:szCs w:val="32"/>
          <w:highlight w:val="none"/>
        </w:rPr>
        <w:fldChar w:fldCharType="end"/>
      </w:r>
      <w:r>
        <w:rPr>
          <w:rFonts w:hint="default" w:ascii="Times New Roman" w:hAnsi="Times New Roman" w:eastAsia="方正仿宋_GBK" w:cs="Times New Roman"/>
          <w:sz w:val="32"/>
          <w:szCs w:val="32"/>
          <w:highlight w:val="none"/>
        </w:rPr>
        <w:t>申报主体应按照申报指南要求真实、准确、全面填报相关材料</w:t>
      </w:r>
      <w:r>
        <w:rPr>
          <w:rFonts w:hint="default" w:ascii="Times New Roman" w:hAnsi="Times New Roman" w:eastAsia="方正仿宋_GBK" w:cs="Times New Roman"/>
          <w:sz w:val="32"/>
          <w:szCs w:val="32"/>
          <w:highlight w:val="none"/>
          <w:lang w:eastAsia="zh-CN"/>
        </w:rPr>
        <w:t>并</w:t>
      </w:r>
      <w:r>
        <w:rPr>
          <w:rFonts w:hint="default" w:ascii="Times New Roman" w:hAnsi="Times New Roman" w:eastAsia="方正仿宋_GBK" w:cs="Times New Roman"/>
          <w:sz w:val="32"/>
          <w:szCs w:val="32"/>
          <w:highlight w:val="none"/>
        </w:rPr>
        <w:t>提交，所有申报材料均采用原件扫描件形式上传</w:t>
      </w:r>
      <w:r>
        <w:rPr>
          <w:rFonts w:hint="default" w:ascii="Times New Roman" w:hAnsi="Times New Roman" w:eastAsia="方正仿宋_GBK" w:cs="Times New Roman"/>
          <w:sz w:val="32"/>
          <w:szCs w:val="32"/>
          <w:highlight w:val="none"/>
          <w:lang w:eastAsia="zh-CN"/>
        </w:rPr>
        <w:t>。</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楷体_GBK" w:cs="Times New Roman"/>
          <w:sz w:val="32"/>
          <w:szCs w:val="32"/>
          <w:highlight w:val="none"/>
        </w:rPr>
        <w:t>（二）</w:t>
      </w:r>
      <w:r>
        <w:rPr>
          <w:rFonts w:hint="default" w:ascii="Times New Roman" w:hAnsi="Times New Roman" w:eastAsia="方正楷体_GBK" w:cs="Times New Roman"/>
          <w:sz w:val="32"/>
          <w:szCs w:val="32"/>
          <w:highlight w:val="none"/>
          <w:lang w:eastAsia="zh-CN"/>
        </w:rPr>
        <w:t>县级审核。</w:t>
      </w:r>
      <w:r>
        <w:rPr>
          <w:rFonts w:hint="default" w:ascii="Times New Roman" w:hAnsi="Times New Roman" w:eastAsia="方正仿宋_GBK" w:cs="Times New Roman"/>
          <w:sz w:val="32"/>
          <w:szCs w:val="32"/>
          <w:highlight w:val="none"/>
        </w:rPr>
        <w:t>县级农业</w:t>
      </w:r>
      <w:r>
        <w:rPr>
          <w:rFonts w:hint="default" w:ascii="Times New Roman" w:hAnsi="Times New Roman" w:eastAsia="方正仿宋_GBK" w:cs="Times New Roman"/>
          <w:sz w:val="32"/>
          <w:szCs w:val="32"/>
          <w:highlight w:val="none"/>
          <w:lang w:eastAsia="zh-CN"/>
        </w:rPr>
        <w:t>（咖啡）主管</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eastAsia="zh-CN"/>
        </w:rPr>
        <w:t>会同财政部门，</w:t>
      </w:r>
      <w:r>
        <w:rPr>
          <w:rFonts w:hint="default" w:ascii="Times New Roman" w:hAnsi="Times New Roman" w:eastAsia="方正仿宋_GBK" w:cs="Times New Roman"/>
          <w:sz w:val="32"/>
          <w:szCs w:val="32"/>
          <w:highlight w:val="none"/>
        </w:rPr>
        <w:t>对申报主体资质、基本情况、</w:t>
      </w:r>
      <w:r>
        <w:rPr>
          <w:rFonts w:hint="default" w:ascii="Times New Roman" w:hAnsi="Times New Roman" w:eastAsia="方正仿宋_GBK" w:cs="Times New Roman"/>
          <w:sz w:val="32"/>
          <w:szCs w:val="32"/>
          <w:highlight w:val="none"/>
          <w:lang w:eastAsia="zh-CN"/>
        </w:rPr>
        <w:t>项目地点、优质品种咖啡种植园</w:t>
      </w:r>
      <w:r>
        <w:rPr>
          <w:rFonts w:hint="default" w:ascii="Times New Roman" w:hAnsi="Times New Roman" w:eastAsia="方正仿宋_GBK" w:cs="Times New Roman"/>
          <w:sz w:val="32"/>
          <w:szCs w:val="32"/>
          <w:highlight w:val="none"/>
        </w:rPr>
        <w:t>面积、</w:t>
      </w:r>
      <w:r>
        <w:rPr>
          <w:rFonts w:hint="default" w:ascii="Times New Roman" w:hAnsi="Times New Roman" w:eastAsia="方正仿宋_GBK" w:cs="Times New Roman"/>
          <w:sz w:val="32"/>
          <w:szCs w:val="32"/>
          <w:highlight w:val="none"/>
          <w:lang w:eastAsia="zh-CN"/>
        </w:rPr>
        <w:t>定植时间、</w:t>
      </w:r>
      <w:r>
        <w:rPr>
          <w:rFonts w:hint="default" w:ascii="Times New Roman" w:hAnsi="Times New Roman" w:eastAsia="方正仿宋_GBK" w:cs="Times New Roman"/>
          <w:sz w:val="32"/>
          <w:szCs w:val="32"/>
          <w:highlight w:val="none"/>
        </w:rPr>
        <w:t>资金补贴标准、额度、资金拨付相关信息等进行审核。</w:t>
      </w:r>
      <w:r>
        <w:rPr>
          <w:rFonts w:hint="default" w:ascii="Times New Roman" w:hAnsi="Times New Roman" w:eastAsia="方正仿宋_GBK" w:cs="Times New Roman"/>
          <w:sz w:val="32"/>
          <w:szCs w:val="32"/>
          <w:highlight w:val="none"/>
          <w:lang w:eastAsia="zh-CN"/>
        </w:rPr>
        <w:t>同时，需进一步商市场监管、税务、生态环境、公安和法院等部门对申报主体及其</w:t>
      </w:r>
      <w:r>
        <w:rPr>
          <w:rFonts w:hint="default" w:ascii="Times New Roman" w:hAnsi="Times New Roman" w:eastAsia="方正仿宋_GBK" w:cs="Times New Roman"/>
          <w:sz w:val="32"/>
          <w:szCs w:val="32"/>
          <w:highlight w:val="none"/>
          <w:lang w:val="en-US" w:eastAsia="zh-CN"/>
        </w:rPr>
        <w:t>法人近3年在安全生产、社会</w:t>
      </w:r>
      <w:r>
        <w:rPr>
          <w:rFonts w:hint="default" w:ascii="Times New Roman" w:hAnsi="Times New Roman" w:eastAsia="方正仿宋_GBK" w:cs="Times New Roman"/>
          <w:sz w:val="32"/>
          <w:szCs w:val="32"/>
          <w:highlight w:val="none"/>
          <w:lang w:eastAsia="zh-CN"/>
        </w:rPr>
        <w:t>信用、环保、产品质量安全、纳税、涉黑涉恶、诉讼</w:t>
      </w:r>
      <w:r>
        <w:rPr>
          <w:rFonts w:hint="default" w:ascii="Times New Roman" w:hAnsi="Times New Roman" w:eastAsia="方正仿宋_GBK" w:cs="Times New Roman"/>
          <w:sz w:val="32"/>
          <w:szCs w:val="32"/>
          <w:highlight w:val="none"/>
        </w:rPr>
        <w:t>等</w:t>
      </w:r>
      <w:r>
        <w:rPr>
          <w:rFonts w:hint="default" w:ascii="Times New Roman" w:hAnsi="Times New Roman" w:eastAsia="方正仿宋_GBK" w:cs="Times New Roman"/>
          <w:sz w:val="32"/>
          <w:szCs w:val="32"/>
          <w:highlight w:val="none"/>
          <w:lang w:eastAsia="zh-CN"/>
        </w:rPr>
        <w:t>方面进行深入核查，申报主体存在以上方面不良记录且未整改的，取消申报资格；已整改的，须由</w:t>
      </w:r>
      <w:r>
        <w:rPr>
          <w:rFonts w:hint="default" w:ascii="Times New Roman" w:hAnsi="Times New Roman" w:eastAsia="方正仿宋_GBK" w:cs="Times New Roman"/>
          <w:sz w:val="32"/>
          <w:szCs w:val="32"/>
          <w:highlight w:val="none"/>
        </w:rPr>
        <w:t>申报主体提供所在地相关主管部门出具的整改完成证明材料</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w w:val="100"/>
          <w:kern w:val="2"/>
          <w:sz w:val="32"/>
          <w:szCs w:val="32"/>
          <w:highlight w:val="none"/>
          <w:lang w:val="en-US" w:eastAsia="zh-CN" w:bidi="ar-SA"/>
        </w:rPr>
        <w:t>于2025年5月6日前</w:t>
      </w:r>
      <w:r>
        <w:rPr>
          <w:rFonts w:hint="default" w:ascii="Times New Roman" w:hAnsi="Times New Roman" w:eastAsia="方正仿宋_GBK" w:cs="Times New Roman"/>
          <w:sz w:val="32"/>
          <w:szCs w:val="32"/>
          <w:highlight w:val="none"/>
          <w:lang w:eastAsia="zh-CN"/>
        </w:rPr>
        <w:t>登录</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阳光云财一网通</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平台同步</w:t>
      </w:r>
      <w:r>
        <w:rPr>
          <w:rFonts w:hint="default" w:ascii="Times New Roman" w:hAnsi="Times New Roman" w:eastAsia="方正仿宋_GBK" w:cs="Times New Roman"/>
          <w:sz w:val="32"/>
          <w:szCs w:val="32"/>
          <w:highlight w:val="none"/>
          <w:lang w:eastAsia="zh-CN"/>
        </w:rPr>
        <w:t>完成</w:t>
      </w:r>
      <w:r>
        <w:rPr>
          <w:rFonts w:hint="default" w:ascii="Times New Roman" w:hAnsi="Times New Roman" w:eastAsia="方正仿宋_GBK" w:cs="Times New Roman"/>
          <w:sz w:val="32"/>
          <w:szCs w:val="32"/>
          <w:highlight w:val="none"/>
        </w:rPr>
        <w:t>在线审核，</w:t>
      </w:r>
      <w:r>
        <w:rPr>
          <w:rFonts w:hint="default" w:ascii="Times New Roman" w:hAnsi="Times New Roman" w:eastAsia="方正仿宋_GBK" w:cs="Times New Roman"/>
          <w:sz w:val="32"/>
          <w:szCs w:val="32"/>
          <w:highlight w:val="none"/>
          <w:lang w:eastAsia="zh-CN"/>
        </w:rPr>
        <w:t>提交审核意见。</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三</w:t>
      </w:r>
      <w:r>
        <w:rPr>
          <w:rFonts w:hint="default" w:ascii="Times New Roman" w:hAnsi="Times New Roman" w:eastAsia="方正楷体_GBK" w:cs="Times New Roman"/>
          <w:sz w:val="32"/>
          <w:szCs w:val="32"/>
          <w:highlight w:val="none"/>
        </w:rPr>
        <w:t>）</w:t>
      </w:r>
      <w:r>
        <w:rPr>
          <w:rFonts w:hint="default" w:ascii="Times New Roman" w:hAnsi="Times New Roman" w:eastAsia="方正楷体_GBK" w:cs="Times New Roman"/>
          <w:sz w:val="32"/>
          <w:szCs w:val="32"/>
          <w:highlight w:val="none"/>
          <w:lang w:eastAsia="zh-CN"/>
        </w:rPr>
        <w:t>州（市）级审核。</w:t>
      </w:r>
      <w:r>
        <w:rPr>
          <w:rFonts w:hint="default" w:ascii="Times New Roman" w:hAnsi="Times New Roman" w:eastAsia="方正仿宋_GBK" w:cs="Times New Roman"/>
          <w:sz w:val="32"/>
          <w:szCs w:val="32"/>
          <w:highlight w:val="none"/>
        </w:rPr>
        <w:t>各州市农业（</w:t>
      </w:r>
      <w:r>
        <w:rPr>
          <w:rFonts w:hint="default" w:ascii="Times New Roman" w:hAnsi="Times New Roman" w:eastAsia="方正仿宋_GBK" w:cs="Times New Roman"/>
          <w:sz w:val="32"/>
          <w:szCs w:val="32"/>
          <w:highlight w:val="none"/>
          <w:lang w:eastAsia="zh-CN"/>
        </w:rPr>
        <w:t>咖啡</w:t>
      </w:r>
      <w:r>
        <w:rPr>
          <w:rFonts w:hint="default" w:ascii="Times New Roman" w:hAnsi="Times New Roman" w:eastAsia="方正仿宋_GBK" w:cs="Times New Roman"/>
          <w:sz w:val="32"/>
          <w:szCs w:val="32"/>
          <w:highlight w:val="none"/>
        </w:rPr>
        <w:t>）主管部门</w:t>
      </w:r>
      <w:r>
        <w:rPr>
          <w:rFonts w:hint="default" w:ascii="Times New Roman" w:hAnsi="Times New Roman" w:eastAsia="方正仿宋_GBK" w:cs="Times New Roman"/>
          <w:sz w:val="32"/>
          <w:szCs w:val="32"/>
          <w:highlight w:val="none"/>
          <w:lang w:eastAsia="zh-CN"/>
        </w:rPr>
        <w:t>商财政</w:t>
      </w:r>
      <w:r>
        <w:rPr>
          <w:rFonts w:hint="default" w:ascii="Times New Roman" w:hAnsi="Times New Roman" w:eastAsia="方正仿宋_GBK" w:cs="Times New Roman"/>
          <w:sz w:val="32"/>
          <w:szCs w:val="32"/>
          <w:highlight w:val="none"/>
        </w:rPr>
        <w:t>部门对申报项目</w:t>
      </w:r>
      <w:r>
        <w:rPr>
          <w:rFonts w:hint="default" w:ascii="Times New Roman" w:hAnsi="Times New Roman" w:eastAsia="方正仿宋_GBK" w:cs="Times New Roman"/>
          <w:sz w:val="32"/>
          <w:szCs w:val="32"/>
          <w:highlight w:val="none"/>
          <w:lang w:eastAsia="zh-CN"/>
        </w:rPr>
        <w:t>及主体</w:t>
      </w:r>
      <w:r>
        <w:rPr>
          <w:rFonts w:hint="default" w:ascii="Times New Roman" w:hAnsi="Times New Roman" w:eastAsia="方正仿宋_GBK" w:cs="Times New Roman"/>
          <w:sz w:val="32"/>
          <w:szCs w:val="32"/>
          <w:highlight w:val="none"/>
        </w:rPr>
        <w:t>进行复核</w:t>
      </w:r>
      <w:r>
        <w:rPr>
          <w:rFonts w:hint="default" w:ascii="Times New Roman" w:hAnsi="Times New Roman" w:eastAsia="方正仿宋_GBK" w:cs="Times New Roman"/>
          <w:sz w:val="32"/>
          <w:szCs w:val="32"/>
          <w:highlight w:val="none"/>
          <w:lang w:eastAsia="zh-CN"/>
        </w:rPr>
        <w:t>，于</w:t>
      </w:r>
      <w:r>
        <w:rPr>
          <w:rFonts w:hint="default" w:ascii="Times New Roman" w:hAnsi="Times New Roman" w:eastAsia="方正仿宋_GBK" w:cs="Times New Roman"/>
          <w:sz w:val="32"/>
          <w:szCs w:val="32"/>
          <w:highlight w:val="none"/>
          <w:lang w:val="en-US" w:eastAsia="zh-CN"/>
        </w:rPr>
        <w:t>2025年5月16日前</w:t>
      </w:r>
      <w:r>
        <w:rPr>
          <w:rFonts w:hint="default" w:ascii="Times New Roman" w:hAnsi="Times New Roman" w:eastAsia="方正仿宋_GBK" w:cs="Times New Roman"/>
          <w:sz w:val="32"/>
          <w:szCs w:val="32"/>
          <w:highlight w:val="none"/>
          <w:lang w:eastAsia="zh-CN"/>
        </w:rPr>
        <w:t>登录</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阳光云财一网通</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平台完成</w:t>
      </w:r>
      <w:r>
        <w:rPr>
          <w:rFonts w:hint="default" w:ascii="Times New Roman" w:hAnsi="Times New Roman" w:eastAsia="方正仿宋_GBK" w:cs="Times New Roman"/>
          <w:sz w:val="32"/>
          <w:szCs w:val="32"/>
          <w:highlight w:val="none"/>
          <w:lang w:eastAsia="zh-CN"/>
        </w:rPr>
        <w:t>在线</w:t>
      </w:r>
      <w:r>
        <w:rPr>
          <w:rFonts w:hint="default" w:ascii="Times New Roman" w:hAnsi="Times New Roman" w:eastAsia="方正仿宋_GBK" w:cs="Times New Roman"/>
          <w:sz w:val="32"/>
          <w:szCs w:val="32"/>
          <w:highlight w:val="none"/>
          <w:lang w:val="en-US" w:eastAsia="zh-CN"/>
        </w:rPr>
        <w:t>审核，提交审核意</w:t>
      </w:r>
      <w:r>
        <w:rPr>
          <w:rFonts w:hint="default" w:ascii="Times New Roman" w:hAnsi="Times New Roman" w:eastAsia="方正仿宋_GBK" w:cs="Times New Roman"/>
          <w:sz w:val="32"/>
          <w:szCs w:val="32"/>
          <w:highlight w:val="none"/>
        </w:rPr>
        <w:t>见。</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highlight w:val="none"/>
          <w:lang w:eastAsia="zh-CN"/>
        </w:rPr>
        <w:t>（四）省级审核。</w:t>
      </w:r>
      <w:r>
        <w:rPr>
          <w:rFonts w:hint="default" w:ascii="Times New Roman" w:hAnsi="Times New Roman" w:eastAsia="方正仿宋_GBK" w:cs="Times New Roman"/>
          <w:sz w:val="32"/>
          <w:szCs w:val="32"/>
          <w:highlight w:val="none"/>
        </w:rPr>
        <w:t>省农业农村厅对州（市）农业农村部门汇总申报项目开展</w:t>
      </w:r>
      <w:r>
        <w:rPr>
          <w:rFonts w:hint="default" w:ascii="Times New Roman" w:hAnsi="Times New Roman" w:eastAsia="方正仿宋_GBK" w:cs="Times New Roman"/>
          <w:sz w:val="32"/>
          <w:szCs w:val="32"/>
          <w:highlight w:val="none"/>
          <w:lang w:eastAsia="zh-CN"/>
        </w:rPr>
        <w:t>初</w:t>
      </w:r>
      <w:r>
        <w:rPr>
          <w:rFonts w:hint="default" w:ascii="Times New Roman" w:hAnsi="Times New Roman" w:eastAsia="方正仿宋_GBK" w:cs="Times New Roman"/>
          <w:sz w:val="32"/>
          <w:szCs w:val="32"/>
          <w:highlight w:val="none"/>
        </w:rPr>
        <w:t>核，</w:t>
      </w:r>
      <w:r>
        <w:rPr>
          <w:rFonts w:hint="default" w:ascii="Times New Roman" w:hAnsi="Times New Roman" w:eastAsia="方正仿宋_GBK" w:cs="Times New Roman"/>
          <w:sz w:val="32"/>
          <w:szCs w:val="32"/>
          <w:highlight w:val="none"/>
          <w:lang w:eastAsia="zh-CN"/>
        </w:rPr>
        <w:t>期间，会同相关部门参与或委托第三方机构对部分申报主体采取抽查的方式进行重点核实。核实完成后提交厅党组会议审议，于</w:t>
      </w:r>
      <w:r>
        <w:rPr>
          <w:rFonts w:hint="default" w:ascii="Times New Roman" w:hAnsi="Times New Roman" w:eastAsia="方正仿宋_GBK" w:cs="Times New Roman"/>
          <w:sz w:val="32"/>
          <w:szCs w:val="32"/>
          <w:highlight w:val="none"/>
          <w:lang w:val="en-US" w:eastAsia="zh-CN"/>
        </w:rPr>
        <w:t>2025年6月16日前</w:t>
      </w:r>
      <w:r>
        <w:rPr>
          <w:rFonts w:hint="default" w:ascii="Times New Roman" w:hAnsi="Times New Roman" w:eastAsia="方正仿宋_GBK" w:cs="Times New Roman"/>
          <w:sz w:val="32"/>
          <w:szCs w:val="32"/>
          <w:highlight w:val="none"/>
          <w:lang w:eastAsia="zh-CN"/>
        </w:rPr>
        <w:t>将项目初核情况提交省财政厅</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为加快兑付申报主体奖补资金，对超过时限未提交省财政厅复核的，省财政厅不予受理，</w:t>
      </w:r>
      <w:r>
        <w:rPr>
          <w:rFonts w:hint="default" w:ascii="Times New Roman" w:hAnsi="Times New Roman" w:eastAsia="方正仿宋_GBK" w:cs="Times New Roman"/>
          <w:b w:val="0"/>
          <w:bCs w:val="0"/>
          <w:kern w:val="2"/>
          <w:sz w:val="32"/>
          <w:szCs w:val="32"/>
          <w:highlight w:val="none"/>
          <w:u w:val="none"/>
          <w:lang w:val="en-US" w:eastAsia="zh-CN" w:bidi="ar-SA"/>
        </w:rPr>
        <w:t>省财政厅按照只减不增的原则，</w:t>
      </w:r>
      <w:r>
        <w:rPr>
          <w:rFonts w:hint="default" w:ascii="Times New Roman" w:hAnsi="Times New Roman" w:eastAsia="方正仿宋_GBK" w:cs="Times New Roman"/>
          <w:sz w:val="32"/>
          <w:szCs w:val="32"/>
          <w:highlight w:val="none"/>
          <w:lang w:eastAsia="zh-CN"/>
        </w:rPr>
        <w:t>委托第三方对省农业农村厅提交的初核情况开展复核，</w:t>
      </w:r>
      <w:r>
        <w:rPr>
          <w:rFonts w:hint="default" w:ascii="Times New Roman" w:hAnsi="Times New Roman" w:eastAsia="方正仿宋_GBK" w:cs="Times New Roman"/>
          <w:w w:val="100"/>
          <w:kern w:val="2"/>
          <w:sz w:val="32"/>
          <w:szCs w:val="32"/>
          <w:highlight w:val="none"/>
          <w:lang w:val="en-US" w:eastAsia="zh-CN" w:bidi="ar-SA"/>
        </w:rPr>
        <w:t>于2025年7月16日</w:t>
      </w:r>
      <w:r>
        <w:rPr>
          <w:rFonts w:hint="default" w:ascii="Times New Roman" w:hAnsi="Times New Roman" w:eastAsia="方正仿宋_GBK" w:cs="Times New Roman"/>
          <w:sz w:val="32"/>
          <w:szCs w:val="32"/>
          <w:highlight w:val="none"/>
          <w:lang w:val="en-US" w:eastAsia="zh-CN"/>
        </w:rPr>
        <w:t>前</w:t>
      </w:r>
      <w:r>
        <w:rPr>
          <w:rFonts w:hint="default" w:ascii="Times New Roman" w:hAnsi="Times New Roman" w:eastAsia="方正仿宋_GBK" w:cs="Times New Roman"/>
          <w:sz w:val="32"/>
          <w:szCs w:val="32"/>
          <w:highlight w:val="none"/>
          <w:lang w:eastAsia="zh-CN"/>
        </w:rPr>
        <w:t>将项目复核情况反馈省农业农村厅。由省农业农村厅按规定程序将项目复核情况进行公示，公示期为</w:t>
      </w:r>
      <w:r>
        <w:rPr>
          <w:rFonts w:hint="default" w:ascii="Times New Roman" w:hAnsi="Times New Roman" w:eastAsia="方正仿宋_GBK" w:cs="Times New Roman"/>
          <w:sz w:val="32"/>
          <w:szCs w:val="32"/>
          <w:highlight w:val="none"/>
          <w:lang w:val="en-US" w:eastAsia="zh-CN"/>
        </w:rPr>
        <w:t>5个工作日</w:t>
      </w:r>
      <w:r>
        <w:rPr>
          <w:rFonts w:hint="default" w:ascii="Times New Roman" w:hAnsi="Times New Roman" w:eastAsia="方正仿宋_GBK" w:cs="Times New Roman"/>
          <w:sz w:val="32"/>
          <w:szCs w:val="32"/>
          <w:highlight w:val="none"/>
          <w:lang w:eastAsia="zh-CN"/>
        </w:rPr>
        <w:t>。对公示有异议的项目，由省农业农村厅会同省财政厅调查核实，</w:t>
      </w:r>
      <w:r>
        <w:rPr>
          <w:rFonts w:hint="default" w:ascii="Times New Roman" w:hAnsi="Times New Roman" w:eastAsia="方正仿宋_GBK" w:cs="Times New Roman"/>
          <w:sz w:val="32"/>
          <w:szCs w:val="32"/>
          <w:highlight w:val="none"/>
        </w:rPr>
        <w:t>不符合条件的</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取消申报资格，不予支持。</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审核期间，一经发现弄虚作假情况的，不得再申报享受同类财政补贴资金。</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eastAsia="zh-CN"/>
        </w:rPr>
      </w:pPr>
      <w:r>
        <w:rPr>
          <w:rFonts w:hint="default" w:ascii="Times New Roman" w:hAnsi="Times New Roman" w:eastAsia="方正黑体_GBK" w:cs="Times New Roman"/>
          <w:b w:val="0"/>
          <w:bCs w:val="0"/>
          <w:sz w:val="32"/>
          <w:szCs w:val="30"/>
          <w:highlight w:val="none"/>
          <w:lang w:eastAsia="zh-CN"/>
        </w:rPr>
        <w:t>八、资金拨付</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经公示无异议的项目，由省农业农村厅向省财政厅提出资金请拨函，省财政厅根据资金请拨函将奖补资金下达至省农业农村厅，再由省农业农村厅直接拨付申报主体。</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rPr>
      </w:pPr>
      <w:r>
        <w:rPr>
          <w:rFonts w:hint="default" w:ascii="Times New Roman" w:hAnsi="Times New Roman" w:eastAsia="方正黑体_GBK" w:cs="Times New Roman"/>
          <w:b w:val="0"/>
          <w:bCs w:val="0"/>
          <w:sz w:val="32"/>
          <w:szCs w:val="30"/>
          <w:highlight w:val="none"/>
          <w:lang w:eastAsia="zh-CN"/>
        </w:rPr>
        <w:t>九</w:t>
      </w:r>
      <w:r>
        <w:rPr>
          <w:rFonts w:hint="default" w:ascii="Times New Roman" w:hAnsi="Times New Roman" w:eastAsia="方正黑体_GBK" w:cs="Times New Roman"/>
          <w:b w:val="0"/>
          <w:bCs w:val="0"/>
          <w:sz w:val="32"/>
          <w:szCs w:val="30"/>
          <w:highlight w:val="none"/>
        </w:rPr>
        <w:t>、跟踪管理</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textAlignment w:val="auto"/>
        <w:outlineLvl w:val="9"/>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rPr>
        <w:t xml:space="preserve">    </w:t>
      </w:r>
      <w:r>
        <w:rPr>
          <w:rFonts w:hint="default" w:ascii="Times New Roman" w:hAnsi="Times New Roman" w:eastAsia="方正仿宋_GBK" w:cs="Times New Roman"/>
          <w:sz w:val="32"/>
          <w:szCs w:val="32"/>
          <w:highlight w:val="none"/>
          <w:lang w:eastAsia="zh-CN"/>
        </w:rPr>
        <w:t>（一）</w:t>
      </w:r>
      <w:r>
        <w:rPr>
          <w:rFonts w:hint="default" w:ascii="Times New Roman" w:hAnsi="Times New Roman" w:eastAsia="方正仿宋_GBK" w:cs="Times New Roman"/>
          <w:sz w:val="32"/>
          <w:szCs w:val="32"/>
          <w:highlight w:val="none"/>
        </w:rPr>
        <w:t>县级农业</w:t>
      </w:r>
      <w:r>
        <w:rPr>
          <w:rFonts w:hint="default" w:ascii="Times New Roman" w:hAnsi="Times New Roman" w:eastAsia="方正仿宋_GBK" w:cs="Times New Roman"/>
          <w:sz w:val="32"/>
          <w:szCs w:val="32"/>
          <w:highlight w:val="none"/>
          <w:lang w:eastAsia="zh-CN"/>
        </w:rPr>
        <w:t>（咖啡）主管</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eastAsia="zh-CN"/>
        </w:rPr>
        <w:t>应加大本辖区获奖补主体资金使用指导力度，指导获奖补主体加大咖啡优质品种的更新种植和嫁接改良。</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（二）省农业农村厅</w:t>
      </w:r>
      <w:r>
        <w:rPr>
          <w:rFonts w:hint="default" w:ascii="Times New Roman" w:hAnsi="Times New Roman" w:eastAsia="方正仿宋_GBK" w:cs="Times New Roman"/>
          <w:sz w:val="32"/>
          <w:szCs w:val="32"/>
          <w:highlight w:val="none"/>
          <w:lang w:eastAsia="zh-CN"/>
        </w:rPr>
        <w:t>会同</w:t>
      </w:r>
      <w:r>
        <w:rPr>
          <w:rFonts w:hint="default" w:ascii="Times New Roman" w:hAnsi="Times New Roman" w:eastAsia="方正仿宋_GBK" w:cs="Times New Roman"/>
          <w:sz w:val="32"/>
          <w:szCs w:val="32"/>
          <w:highlight w:val="none"/>
        </w:rPr>
        <w:t>省财政厅按要求做好项目资金绩效评价工作。</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黑体_GBK" w:cs="Times New Roman"/>
          <w:b w:val="0"/>
          <w:bCs w:val="0"/>
          <w:sz w:val="32"/>
          <w:szCs w:val="30"/>
          <w:highlight w:val="none"/>
          <w:lang w:eastAsia="zh-CN"/>
        </w:rPr>
      </w:pPr>
      <w:r>
        <w:rPr>
          <w:rFonts w:hint="default" w:ascii="Times New Roman" w:hAnsi="Times New Roman" w:eastAsia="方正黑体_GBK" w:cs="Times New Roman"/>
          <w:b w:val="0"/>
          <w:bCs w:val="0"/>
          <w:sz w:val="32"/>
          <w:szCs w:val="30"/>
          <w:highlight w:val="none"/>
          <w:lang w:eastAsia="zh-CN"/>
        </w:rPr>
        <w:t>十、附则</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本指南由省农业农村厅</w:t>
      </w:r>
      <w:r>
        <w:rPr>
          <w:rFonts w:hint="default" w:ascii="Times New Roman" w:hAnsi="Times New Roman" w:eastAsia="方正仿宋_GBK" w:cs="Times New Roman"/>
          <w:sz w:val="32"/>
          <w:szCs w:val="32"/>
          <w:highlight w:val="none"/>
          <w:lang w:eastAsia="zh-CN"/>
        </w:rPr>
        <w:t>会同</w:t>
      </w:r>
      <w:r>
        <w:rPr>
          <w:rFonts w:hint="default" w:ascii="Times New Roman" w:hAnsi="Times New Roman" w:eastAsia="方正仿宋_GBK" w:cs="Times New Roman"/>
          <w:sz w:val="32"/>
          <w:szCs w:val="32"/>
          <w:highlight w:val="none"/>
        </w:rPr>
        <w:t>省财政厅负责解释。</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rPr>
      </w:pP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right="0" w:righ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附件：4-1.云南省咖啡品种更新奖补资金申报表        </w:t>
      </w:r>
    </w:p>
    <w:p>
      <w:pPr>
        <w:pStyle w:val="17"/>
        <w:keepNext w:val="0"/>
        <w:keepLines w:val="0"/>
        <w:pageBreakBefore w:val="0"/>
        <w:widowControl w:val="0"/>
        <w:kinsoku/>
        <w:wordWrap/>
        <w:overflowPunct/>
        <w:topLinePunct w:val="0"/>
        <w:autoSpaceDE/>
        <w:autoSpaceDN/>
        <w:bidi w:val="0"/>
        <w:adjustRightInd/>
        <w:snapToGrid/>
        <w:spacing w:line="630" w:lineRule="exact"/>
        <w:ind w:left="0" w:leftChars="0"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      4-2.承诺书</w:t>
      </w:r>
    </w:p>
    <w:p>
      <w:pPr>
        <w:pStyle w:val="17"/>
        <w:pageBreakBefore w:val="0"/>
        <w:kinsoku/>
        <w:wordWrap/>
        <w:overflowPunct/>
        <w:topLinePunct w:val="0"/>
        <w:autoSpaceDE/>
        <w:bidi w:val="0"/>
        <w:adjustRightInd/>
        <w:snapToGrid/>
        <w:spacing w:line="590" w:lineRule="exact"/>
        <w:ind w:left="0" w:leftChars="0" w:firstLine="0" w:firstLineChars="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br w:type="page"/>
      </w:r>
      <w:r>
        <w:rPr>
          <w:rFonts w:hint="default" w:ascii="Times New Roman" w:hAnsi="Times New Roman" w:eastAsia="方正黑体_GBK" w:cs="Times New Roman"/>
          <w:sz w:val="32"/>
          <w:szCs w:val="32"/>
          <w:highlight w:val="none"/>
          <w:lang w:eastAsia="zh-CN"/>
        </w:rPr>
        <w:t>附件</w:t>
      </w:r>
      <w:r>
        <w:rPr>
          <w:rFonts w:hint="default" w:ascii="Times New Roman" w:hAnsi="Times New Roman" w:eastAsia="方正黑体_GBK" w:cs="Times New Roman"/>
          <w:sz w:val="32"/>
          <w:szCs w:val="32"/>
          <w:highlight w:val="none"/>
          <w:lang w:val="en-US" w:eastAsia="zh-CN"/>
        </w:rPr>
        <w:t>4-1</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49"/>
        <w:gridCol w:w="1155"/>
        <w:gridCol w:w="200"/>
        <w:gridCol w:w="1034"/>
        <w:gridCol w:w="161"/>
        <w:gridCol w:w="127"/>
        <w:gridCol w:w="40"/>
        <w:gridCol w:w="69"/>
        <w:gridCol w:w="1084"/>
        <w:gridCol w:w="644"/>
        <w:gridCol w:w="376"/>
        <w:gridCol w:w="1005"/>
        <w:gridCol w:w="990"/>
        <w:gridCol w:w="1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trHeight w:val="660" w:hRule="atLeast"/>
        </w:trPr>
        <w:tc>
          <w:tcPr>
            <w:tcW w:w="8334" w:type="dxa"/>
            <w:gridSpan w:val="13"/>
            <w:noWrap w:val="0"/>
            <w:vAlign w:val="center"/>
          </w:tcPr>
          <w:p>
            <w:pPr>
              <w:keepNext w:val="0"/>
              <w:keepLines w:val="0"/>
              <w:pageBreakBefore w:val="0"/>
              <w:widowControl w:val="0"/>
              <w:kinsoku/>
              <w:wordWrap/>
              <w:overflowPunct/>
              <w:topLinePunct w:val="0"/>
              <w:autoSpaceDE/>
              <w:bidi w:val="0"/>
              <w:adjustRightInd/>
              <w:snapToGrid/>
              <w:spacing w:line="400" w:lineRule="exact"/>
              <w:jc w:val="center"/>
              <w:rPr>
                <w:rFonts w:hint="default" w:ascii="Times New Roman" w:hAnsi="Times New Roman" w:eastAsia="方正仿宋_GBK" w:cs="Times New Roman"/>
                <w:b w:val="0"/>
                <w:i w:val="0"/>
                <w:snapToGrid/>
                <w:color w:val="000000"/>
                <w:sz w:val="32"/>
                <w:highlight w:val="none"/>
                <w:u w:val="none"/>
                <w:lang w:eastAsia="zh-CN"/>
              </w:rPr>
            </w:pPr>
            <w:r>
              <w:rPr>
                <w:rFonts w:hint="default" w:ascii="Times New Roman" w:hAnsi="Times New Roman" w:eastAsia="方正小标宋_GBK" w:cs="Times New Roman"/>
                <w:b w:val="0"/>
                <w:i w:val="0"/>
                <w:snapToGrid/>
                <w:color w:val="000000"/>
                <w:sz w:val="36"/>
                <w:szCs w:val="36"/>
                <w:highlight w:val="none"/>
                <w:u w:val="none"/>
                <w:lang w:eastAsia="zh-CN"/>
              </w:rPr>
              <w:t>云南省咖啡品种更新奖补资金申报表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49" w:type="dxa"/>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355" w:type="dxa"/>
            <w:gridSpan w:val="2"/>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195" w:type="dxa"/>
            <w:gridSpan w:val="2"/>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236" w:type="dxa"/>
            <w:gridSpan w:val="3"/>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1728" w:type="dxa"/>
            <w:gridSpan w:val="2"/>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p>
        </w:tc>
        <w:tc>
          <w:tcPr>
            <w:tcW w:w="2480" w:type="dxa"/>
            <w:gridSpan w:val="4"/>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单位：亩、吨、万元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795" w:hRule="exact"/>
        </w:trPr>
        <w:tc>
          <w:tcPr>
            <w:tcW w:w="1449" w:type="dxa"/>
            <w:tcBorders>
              <w:top w:val="single" w:color="000000" w:sz="4" w:space="0"/>
              <w:left w:val="single" w:color="000000" w:sz="4" w:space="0"/>
              <w:bottom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申请单位名称</w:t>
            </w:r>
          </w:p>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（盖章）</w:t>
            </w:r>
          </w:p>
        </w:tc>
        <w:tc>
          <w:tcPr>
            <w:tcW w:w="2677" w:type="dxa"/>
            <w:gridSpan w:val="5"/>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193" w:type="dxa"/>
            <w:gridSpan w:val="3"/>
            <w:tcBorders>
              <w:top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szCs w:val="15"/>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统一社会</w:t>
            </w:r>
          </w:p>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szCs w:val="15"/>
                <w:highlight w:val="none"/>
                <w:u w:val="none"/>
                <w:lang w:eastAsia="zh-CN"/>
              </w:rPr>
              <w:t>信用代码</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73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单位性质</w:t>
            </w:r>
          </w:p>
        </w:tc>
        <w:tc>
          <w:tcPr>
            <w:tcW w:w="2389" w:type="dxa"/>
            <w:gridSpan w:val="3"/>
            <w:tcBorders>
              <w:left w:val="single" w:color="000000" w:sz="4" w:space="0"/>
              <w:bottom w:val="single" w:color="000000" w:sz="4" w:space="0"/>
              <w:right w:val="single" w:color="auto"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481" w:type="dxa"/>
            <w:gridSpan w:val="5"/>
            <w:tcBorders>
              <w:left w:val="single" w:color="auto"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法人代表及联系电话</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84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0"/>
              <w:keepNext w:val="0"/>
              <w:keepLines w:val="0"/>
              <w:pageBreakBefore w:val="0"/>
              <w:widowControl w:val="0"/>
              <w:kinsoku/>
              <w:wordWrap/>
              <w:overflowPunct/>
              <w:topLinePunct w:val="0"/>
              <w:autoSpaceDE/>
              <w:bidi w:val="0"/>
              <w:adjustRightInd/>
              <w:snapToGrid/>
              <w:spacing w:line="400" w:lineRule="exact"/>
              <w:jc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注册资金（万元）</w:t>
            </w:r>
          </w:p>
        </w:tc>
        <w:tc>
          <w:tcPr>
            <w:tcW w:w="2389"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0"/>
              <w:keepNext w:val="0"/>
              <w:keepLines w:val="0"/>
              <w:pageBreakBefore w:val="0"/>
              <w:widowControl w:val="0"/>
              <w:kinsoku/>
              <w:wordWrap/>
              <w:overflowPunct/>
              <w:topLinePunct w:val="0"/>
              <w:autoSpaceDE/>
              <w:bidi w:val="0"/>
              <w:adjustRightInd/>
              <w:snapToGrid/>
              <w:spacing w:line="400" w:lineRule="exact"/>
              <w:jc w:val="center"/>
              <w:rPr>
                <w:rFonts w:hint="default" w:ascii="Times New Roman" w:hAnsi="Times New Roman" w:eastAsia="方正仿宋_GBK" w:cs="Times New Roman"/>
                <w:b w:val="0"/>
                <w:i w:val="0"/>
                <w:snapToGrid/>
                <w:color w:val="000000"/>
                <w:sz w:val="20"/>
                <w:highlight w:val="none"/>
                <w:u w:val="none"/>
                <w:lang w:eastAsia="zh-CN"/>
              </w:rPr>
            </w:pPr>
          </w:p>
        </w:tc>
        <w:tc>
          <w:tcPr>
            <w:tcW w:w="1481" w:type="dxa"/>
            <w:gridSpan w:val="5"/>
            <w:tcBorders>
              <w:top w:val="single" w:color="000000" w:sz="4" w:space="0"/>
              <w:left w:val="single" w:color="000000" w:sz="4" w:space="0"/>
              <w:bottom w:val="single" w:color="000000" w:sz="4" w:space="0"/>
            </w:tcBorders>
            <w:noWrap w:val="0"/>
            <w:vAlign w:val="center"/>
          </w:tcPr>
          <w:p>
            <w:pPr>
              <w:pStyle w:val="10"/>
              <w:keepNext w:val="0"/>
              <w:keepLines w:val="0"/>
              <w:pageBreakBefore w:val="0"/>
              <w:widowControl w:val="0"/>
              <w:kinsoku/>
              <w:wordWrap/>
              <w:overflowPunct/>
              <w:topLinePunct w:val="0"/>
              <w:autoSpaceDE/>
              <w:bidi w:val="0"/>
              <w:adjustRightInd/>
              <w:snapToGrid/>
              <w:spacing w:line="400" w:lineRule="exact"/>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上年度销售收入（万元）</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top"/>
          </w:tcPr>
          <w:p>
            <w:pPr>
              <w:pStyle w:val="10"/>
              <w:keepNext w:val="0"/>
              <w:keepLines w:val="0"/>
              <w:pageBreakBefore w:val="0"/>
              <w:widowControl w:val="0"/>
              <w:kinsoku/>
              <w:wordWrap/>
              <w:overflowPunct/>
              <w:topLinePunct w:val="0"/>
              <w:autoSpaceDE/>
              <w:bidi w:val="0"/>
              <w:adjustRightInd/>
              <w:snapToGrid/>
              <w:spacing w:line="400" w:lineRule="exact"/>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93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4"/>
              <w:keepNext w:val="0"/>
              <w:keepLines w:val="0"/>
              <w:pageBreakBefore w:val="0"/>
              <w:widowControl w:val="0"/>
              <w:kinsoku/>
              <w:wordWrap/>
              <w:overflowPunct/>
              <w:topLinePunct w:val="0"/>
              <w:autoSpaceDE/>
              <w:bidi w:val="0"/>
              <w:adjustRightInd/>
              <w:snapToGrid/>
              <w:spacing w:line="400" w:lineRule="exact"/>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18"/>
                <w:szCs w:val="18"/>
                <w:highlight w:val="none"/>
                <w:u w:val="none"/>
                <w:lang w:val="en-US" w:eastAsia="zh-CN"/>
              </w:rPr>
              <w:t>上年度资产负债率％</w:t>
            </w:r>
          </w:p>
        </w:tc>
        <w:tc>
          <w:tcPr>
            <w:tcW w:w="2389"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4"/>
              <w:keepNext w:val="0"/>
              <w:keepLines w:val="0"/>
              <w:pageBreakBefore w:val="0"/>
              <w:widowControl w:val="0"/>
              <w:kinsoku/>
              <w:wordWrap/>
              <w:overflowPunct/>
              <w:topLinePunct w:val="0"/>
              <w:autoSpaceDE/>
              <w:bidi w:val="0"/>
              <w:adjustRightInd/>
              <w:snapToGrid/>
              <w:spacing w:line="400" w:lineRule="exact"/>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p>
        </w:tc>
        <w:tc>
          <w:tcPr>
            <w:tcW w:w="1481" w:type="dxa"/>
            <w:gridSpan w:val="5"/>
            <w:tcBorders>
              <w:top w:val="single" w:color="000000" w:sz="4" w:space="0"/>
              <w:left w:val="single" w:color="000000" w:sz="4" w:space="0"/>
              <w:bottom w:val="single" w:color="000000" w:sz="4" w:space="0"/>
            </w:tcBorders>
            <w:noWrap w:val="0"/>
            <w:vAlign w:val="center"/>
          </w:tcPr>
          <w:p>
            <w:pPr>
              <w:pStyle w:val="14"/>
              <w:keepNext w:val="0"/>
              <w:keepLines w:val="0"/>
              <w:pageBreakBefore w:val="0"/>
              <w:widowControl w:val="0"/>
              <w:kinsoku/>
              <w:wordWrap/>
              <w:overflowPunct/>
              <w:topLinePunct w:val="0"/>
              <w:autoSpaceDE/>
              <w:bidi w:val="0"/>
              <w:adjustRightInd/>
              <w:snapToGrid/>
              <w:spacing w:line="400" w:lineRule="exact"/>
              <w:jc w:val="center"/>
              <w:rPr>
                <w:rFonts w:hint="default" w:ascii="Times New Roman" w:hAnsi="Times New Roman" w:eastAsia="方正仿宋_GBK" w:cs="Times New Roman"/>
                <w:b w:val="0"/>
                <w:i w:val="0"/>
                <w:snapToGrid/>
                <w:color w:val="000000"/>
                <w:kern w:val="2"/>
                <w:sz w:val="20"/>
                <w:szCs w:val="20"/>
                <w:highlight w:val="none"/>
                <w:u w:val="none"/>
                <w:lang w:val="en-US" w:eastAsia="zh-CN"/>
              </w:rPr>
            </w:pPr>
            <w:r>
              <w:rPr>
                <w:rFonts w:hint="default" w:ascii="Times New Roman" w:hAnsi="Times New Roman" w:eastAsia="方正仿宋_GBK" w:cs="Times New Roman"/>
                <w:b w:val="0"/>
                <w:i w:val="0"/>
                <w:snapToGrid/>
                <w:color w:val="000000"/>
                <w:kern w:val="2"/>
                <w:sz w:val="20"/>
                <w:szCs w:val="20"/>
                <w:highlight w:val="none"/>
                <w:u w:val="none"/>
                <w:lang w:val="en-US" w:eastAsia="zh-CN"/>
              </w:rPr>
              <w:t>银行信用等级</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top"/>
          </w:tcPr>
          <w:p>
            <w:pPr>
              <w:pStyle w:val="14"/>
              <w:keepNext w:val="0"/>
              <w:keepLines w:val="0"/>
              <w:pageBreakBefore w:val="0"/>
              <w:widowControl w:val="0"/>
              <w:kinsoku/>
              <w:wordWrap/>
              <w:overflowPunct/>
              <w:topLinePunct w:val="0"/>
              <w:autoSpaceDE/>
              <w:bidi w:val="0"/>
              <w:adjustRightInd/>
              <w:snapToGrid/>
              <w:spacing w:line="400" w:lineRule="exact"/>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trHeight w:val="4290" w:hRule="atLeas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申请主体单位概况（包括基本情况、咖啡种植园规模、咖啡种植园优质品种及种植面积情况以及取得的经济、社会效益等）</w:t>
            </w:r>
          </w:p>
        </w:tc>
        <w:tc>
          <w:tcPr>
            <w:tcW w:w="688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825"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r>
              <w:rPr>
                <w:rFonts w:hint="default" w:ascii="Times New Roman" w:hAnsi="Times New Roman" w:eastAsia="方正仿宋_GBK" w:cs="Times New Roman"/>
                <w:b w:val="0"/>
                <w:i w:val="0"/>
                <w:snapToGrid/>
                <w:color w:val="000000"/>
                <w:sz w:val="20"/>
                <w:szCs w:val="13"/>
                <w:highlight w:val="none"/>
                <w:u w:val="none"/>
                <w:lang w:eastAsia="zh-CN"/>
              </w:rPr>
              <w:t>序号</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品种名称</w:t>
            </w: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品种来源</w:t>
            </w:r>
          </w:p>
        </w:tc>
        <w:tc>
          <w:tcPr>
            <w:tcW w:w="1320"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kern w:val="2"/>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eastAsia="zh-CN"/>
              </w:rPr>
              <w:t>定植时间</w:t>
            </w: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kern w:val="2"/>
                <w:sz w:val="20"/>
                <w:highlight w:val="none"/>
                <w:u w:val="none"/>
                <w:lang w:val="en-US" w:eastAsia="zh-CN"/>
              </w:rPr>
            </w:pPr>
            <w:r>
              <w:rPr>
                <w:rFonts w:hint="default" w:ascii="Times New Roman" w:hAnsi="Times New Roman" w:eastAsia="方正仿宋_GBK" w:cs="Times New Roman"/>
                <w:b w:val="0"/>
                <w:i w:val="0"/>
                <w:snapToGrid/>
                <w:color w:val="000000"/>
                <w:sz w:val="20"/>
                <w:highlight w:val="none"/>
                <w:u w:val="none"/>
                <w:lang w:eastAsia="zh-CN"/>
              </w:rPr>
              <w:t>亩产量（</w:t>
            </w:r>
            <w:r>
              <w:rPr>
                <w:rFonts w:hint="default" w:ascii="Times New Roman" w:hAnsi="Times New Roman" w:eastAsia="方正仿宋_GBK" w:cs="Times New Roman"/>
                <w:b w:val="0"/>
                <w:i w:val="0"/>
                <w:snapToGrid/>
                <w:color w:val="000000"/>
                <w:sz w:val="20"/>
                <w:highlight w:val="none"/>
                <w:u w:val="none"/>
                <w:lang w:val="en-US" w:eastAsia="zh-CN"/>
              </w:rPr>
              <w:t>kg</w:t>
            </w:r>
            <w:r>
              <w:rPr>
                <w:rFonts w:hint="default" w:ascii="Times New Roman" w:hAnsi="Times New Roman" w:eastAsia="方正仿宋_GBK" w:cs="Times New Roman"/>
                <w:b w:val="0"/>
                <w:i w:val="0"/>
                <w:snapToGrid/>
                <w:color w:val="000000"/>
                <w:sz w:val="20"/>
                <w:highlight w:val="none"/>
                <w:u w:val="none"/>
                <w:lang w:eastAsia="zh-CN"/>
              </w:rPr>
              <w:t>）</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亩产值（元）</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kern w:val="2"/>
                <w:sz w:val="20"/>
                <w:highlight w:val="none"/>
                <w:u w:val="none"/>
                <w:lang w:val="en-US" w:eastAsia="zh-CN"/>
              </w:rPr>
            </w:pPr>
            <w:r>
              <w:rPr>
                <w:rFonts w:hint="default" w:ascii="Times New Roman" w:hAnsi="Times New Roman" w:eastAsia="方正仿宋_GBK" w:cs="Times New Roman"/>
                <w:b w:val="0"/>
                <w:i w:val="0"/>
                <w:snapToGrid/>
                <w:color w:val="000000"/>
                <w:kern w:val="2"/>
                <w:sz w:val="20"/>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2315"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320"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highlight w:val="none"/>
                <w:u w:val="none"/>
                <w:lang w:eastAsia="zh-CN"/>
              </w:rPr>
              <w:t>（提供品种</w:t>
            </w:r>
            <w:r>
              <w:rPr>
                <w:rFonts w:hint="default" w:ascii="Times New Roman" w:hAnsi="Times New Roman" w:eastAsia="方正仿宋_GBK" w:cs="Times New Roman"/>
                <w:b w:val="0"/>
                <w:i w:val="0"/>
                <w:snapToGrid/>
                <w:color w:val="000000"/>
                <w:sz w:val="20"/>
                <w:szCs w:val="13"/>
                <w:highlight w:val="none"/>
                <w:u w:val="none"/>
                <w:lang w:eastAsia="zh-CN"/>
              </w:rPr>
              <w:t>鉴定</w:t>
            </w:r>
            <w:r>
              <w:rPr>
                <w:rFonts w:hint="default" w:ascii="Times New Roman" w:hAnsi="Times New Roman" w:eastAsia="方正仿宋_GBK" w:cs="Times New Roman"/>
                <w:b w:val="0"/>
                <w:i w:val="0"/>
                <w:snapToGrid/>
                <w:color w:val="000000"/>
                <w:sz w:val="20"/>
                <w:highlight w:val="none"/>
                <w:u w:val="none"/>
                <w:lang w:eastAsia="zh-CN"/>
              </w:rPr>
              <w:t>相关证明材料）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970"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szCs w:val="13"/>
                <w:highlight w:val="none"/>
                <w:u w:val="none"/>
                <w:lang w:eastAsia="zh-CN"/>
              </w:rPr>
            </w:pPr>
            <w:r>
              <w:rPr>
                <w:rFonts w:hint="default" w:ascii="Times New Roman" w:hAnsi="Times New Roman" w:eastAsia="方正仿宋_GBK" w:cs="Times New Roman"/>
                <w:b w:val="0"/>
                <w:i w:val="0"/>
                <w:snapToGrid/>
                <w:color w:val="000000"/>
                <w:sz w:val="20"/>
                <w:szCs w:val="13"/>
                <w:highlight w:val="none"/>
                <w:u w:val="none"/>
                <w:lang w:eastAsia="zh-CN"/>
              </w:rPr>
              <w:t>品种审（认）定或鉴定单位</w:t>
            </w:r>
          </w:p>
        </w:tc>
        <w:tc>
          <w:tcPr>
            <w:tcW w:w="688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trHeight w:val="955"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highlight w:val="none"/>
                <w:u w:val="none"/>
                <w:lang w:eastAsia="zh-CN"/>
              </w:rPr>
            </w:pPr>
            <w:r>
              <w:rPr>
                <w:rFonts w:hint="default" w:ascii="Times New Roman" w:hAnsi="Times New Roman" w:eastAsia="方正仿宋_GBK" w:cs="Times New Roman"/>
                <w:b w:val="0"/>
                <w:i w:val="0"/>
                <w:snapToGrid/>
                <w:color w:val="000000"/>
                <w:sz w:val="20"/>
                <w:szCs w:val="16"/>
                <w:highlight w:val="none"/>
                <w:u w:val="none"/>
                <w:lang w:eastAsia="zh-CN"/>
              </w:rPr>
              <w:t>申请奖补资金数额（万元）</w:t>
            </w:r>
          </w:p>
        </w:tc>
        <w:tc>
          <w:tcPr>
            <w:tcW w:w="2717" w:type="dxa"/>
            <w:gridSpan w:val="6"/>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0"/>
                <w:szCs w:val="16"/>
                <w:highlight w:val="none"/>
                <w:u w:val="none"/>
                <w:lang w:eastAsia="zh-CN"/>
              </w:rPr>
            </w:pPr>
          </w:p>
        </w:tc>
        <w:tc>
          <w:tcPr>
            <w:tcW w:w="1153"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20" w:lineRule="exact"/>
              <w:jc w:val="center"/>
              <w:textAlignment w:val="center"/>
              <w:rPr>
                <w:rFonts w:hint="default" w:ascii="Times New Roman" w:hAnsi="Times New Roman" w:eastAsia="方正仿宋_GBK" w:cs="Times New Roman"/>
                <w:b w:val="0"/>
                <w:i w:val="0"/>
                <w:snapToGrid/>
                <w:color w:val="000000"/>
                <w:sz w:val="20"/>
                <w:szCs w:val="16"/>
                <w:highlight w:val="none"/>
                <w:u w:val="none"/>
                <w:lang w:eastAsia="zh-CN"/>
              </w:rPr>
            </w:pPr>
            <w:r>
              <w:rPr>
                <w:rFonts w:hint="default" w:ascii="Times New Roman" w:hAnsi="Times New Roman" w:eastAsia="方正仿宋_GBK" w:cs="Times New Roman"/>
                <w:b w:val="0"/>
                <w:i w:val="0"/>
                <w:snapToGrid/>
                <w:color w:val="000000"/>
                <w:sz w:val="20"/>
                <w:szCs w:val="16"/>
                <w:highlight w:val="none"/>
                <w:u w:val="none"/>
                <w:lang w:eastAsia="zh-CN"/>
              </w:rPr>
              <w:t>以前年度获得该项奖补情况</w:t>
            </w:r>
          </w:p>
        </w:tc>
        <w:tc>
          <w:tcPr>
            <w:tcW w:w="3015"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320" w:lineRule="exact"/>
              <w:jc w:val="center"/>
              <w:textAlignment w:val="center"/>
              <w:rPr>
                <w:rFonts w:hint="default" w:ascii="Times New Roman" w:hAnsi="Times New Roman" w:eastAsia="方正仿宋_GBK" w:cs="Times New Roman"/>
                <w:b w:val="0"/>
                <w:i w:val="0"/>
                <w:snapToGrid/>
                <w:color w:val="000000"/>
                <w:sz w:val="20"/>
                <w:szCs w:val="16"/>
                <w:highlight w:val="none"/>
                <w:u w:val="none"/>
                <w:lang w:val="en-US" w:eastAsia="zh-CN"/>
              </w:rPr>
            </w:pPr>
            <w:r>
              <w:rPr>
                <w:rFonts w:hint="default" w:ascii="Times New Roman" w:hAnsi="Times New Roman" w:eastAsia="方正仿宋_GBK" w:cs="Times New Roman"/>
                <w:b w:val="0"/>
                <w:i w:val="0"/>
                <w:snapToGrid/>
                <w:color w:val="000000"/>
                <w:sz w:val="20"/>
                <w:szCs w:val="16"/>
                <w:highlight w:val="none"/>
                <w:u w:val="none"/>
                <w:lang w:eastAsia="zh-CN"/>
              </w:rPr>
              <w:t>于</w:t>
            </w:r>
            <w:r>
              <w:rPr>
                <w:rFonts w:hint="default" w:ascii="Times New Roman" w:hAnsi="Times New Roman" w:eastAsia="方正仿宋_GBK" w:cs="Times New Roman"/>
                <w:b w:val="0"/>
                <w:i w:val="0"/>
                <w:snapToGrid/>
                <w:color w:val="000000"/>
                <w:sz w:val="20"/>
                <w:szCs w:val="16"/>
                <w:highlight w:val="none"/>
                <w:u w:val="none"/>
                <w:lang w:val="en-US" w:eastAsia="zh-CN"/>
              </w:rPr>
              <w:t>XXXX年获得</w:t>
            </w:r>
            <w:r>
              <w:rPr>
                <w:rFonts w:hint="default" w:ascii="Times New Roman" w:hAnsi="Times New Roman" w:eastAsia="方正仿宋_GBK" w:cs="Times New Roman"/>
                <w:b w:val="0"/>
                <w:i w:val="0"/>
                <w:snapToGrid/>
                <w:color w:val="000000"/>
                <w:sz w:val="20"/>
                <w:szCs w:val="16"/>
                <w:highlight w:val="none"/>
                <w:u w:val="none"/>
                <w:lang w:eastAsia="zh-CN"/>
              </w:rPr>
              <w:t>咖啡品种更新奖补资金</w:t>
            </w:r>
            <w:r>
              <w:rPr>
                <w:rFonts w:hint="default" w:ascii="Times New Roman" w:hAnsi="Times New Roman" w:eastAsia="方正仿宋_GBK" w:cs="Times New Roman"/>
                <w:b w:val="0"/>
                <w:i w:val="0"/>
                <w:snapToGrid/>
                <w:color w:val="000000"/>
                <w:sz w:val="20"/>
                <w:szCs w:val="16"/>
                <w:highlight w:val="none"/>
                <w:u w:val="none"/>
                <w:lang w:val="en-US" w:eastAsia="zh-CN"/>
              </w:rPr>
              <w:t>XX万元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3047"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县（区）农业农村局或咖啡产业主管部门意见</w:t>
            </w:r>
          </w:p>
        </w:tc>
        <w:tc>
          <w:tcPr>
            <w:tcW w:w="688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val="en-US"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p>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2732"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县（区）财政</w:t>
            </w:r>
          </w:p>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88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3182"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auto"/>
                <w:sz w:val="24"/>
                <w:highlight w:val="none"/>
                <w:u w:val="none"/>
                <w:lang w:eastAsia="zh-CN"/>
              </w:rPr>
              <w:t>州（市）农业农村局或咖啡产业主管部门意见</w:t>
            </w:r>
          </w:p>
        </w:tc>
        <w:tc>
          <w:tcPr>
            <w:tcW w:w="688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9" w:type="dxa"/>
          <w:cantSplit/>
          <w:trHeight w:val="1791" w:hRule="exact"/>
        </w:trPr>
        <w:tc>
          <w:tcPr>
            <w:tcW w:w="144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州（市）</w:t>
            </w:r>
          </w:p>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财政</w:t>
            </w:r>
          </w:p>
          <w:p>
            <w:pPr>
              <w:pStyle w:val="16"/>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t>部门意见</w:t>
            </w:r>
          </w:p>
        </w:tc>
        <w:tc>
          <w:tcPr>
            <w:tcW w:w="688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val="0"/>
              <w:kinsoku/>
              <w:wordWrap/>
              <w:overflowPunct/>
              <w:topLinePunct w:val="0"/>
              <w:autoSpaceDE/>
              <w:autoSpaceDN w:val="0"/>
              <w:bidi w:val="0"/>
              <w:adjustRightInd/>
              <w:snapToGrid/>
              <w:spacing w:line="400" w:lineRule="exact"/>
              <w:jc w:val="left"/>
              <w:textAlignment w:val="center"/>
              <w:rPr>
                <w:rFonts w:hint="default" w:ascii="Times New Roman" w:hAnsi="Times New Roman" w:eastAsia="方正仿宋_GBK" w:cs="Times New Roman"/>
                <w:b w:val="0"/>
                <w:i w:val="0"/>
                <w:snapToGrid/>
                <w:color w:val="000000"/>
                <w:sz w:val="24"/>
                <w:highlight w:val="none"/>
                <w:u w:val="none"/>
                <w:lang w:eastAsia="zh-CN"/>
              </w:rPr>
            </w:pP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签</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章：</w:t>
            </w:r>
            <w:r>
              <w:rPr>
                <w:rFonts w:hint="default" w:ascii="Times New Roman" w:hAnsi="Times New Roman" w:eastAsia="方正仿宋_GBK" w:cs="Times New Roman"/>
                <w:b w:val="0"/>
                <w:i w:val="0"/>
                <w:snapToGrid/>
                <w:color w:val="000000"/>
                <w:sz w:val="24"/>
                <w:highlight w:val="none"/>
                <w:u w:val="none"/>
                <w:lang w:eastAsia="zh-CN"/>
              </w:rPr>
              <w:br w:type="textWrapping"/>
            </w:r>
            <w:r>
              <w:rPr>
                <w:rFonts w:hint="default" w:ascii="Times New Roman" w:hAnsi="Times New Roman" w:eastAsia="方正仿宋_GBK" w:cs="Times New Roman"/>
                <w:b w:val="0"/>
                <w:i w:val="0"/>
                <w:snapToGrid/>
                <w:color w:val="000000"/>
                <w:sz w:val="24"/>
                <w:highlight w:val="none"/>
                <w:u w:val="none"/>
                <w:lang w:eastAsia="zh-CN"/>
              </w:rPr>
              <w:t xml:space="preserve">            </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年</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月</w:t>
            </w:r>
            <w:r>
              <w:rPr>
                <w:rFonts w:hint="default" w:ascii="Times New Roman" w:hAnsi="Times New Roman" w:eastAsia="方正仿宋_GBK" w:cs="Times New Roman"/>
                <w:b w:val="0"/>
                <w:i w:val="0"/>
                <w:snapToGrid/>
                <w:color w:val="000000"/>
                <w:sz w:val="24"/>
                <w:highlight w:val="none"/>
                <w:u w:val="none"/>
                <w:lang w:val="en-US" w:eastAsia="zh-CN"/>
              </w:rPr>
              <w:t xml:space="preserve">  </w:t>
            </w:r>
            <w:r>
              <w:rPr>
                <w:rFonts w:hint="default" w:ascii="Times New Roman" w:hAnsi="Times New Roman" w:eastAsia="方正仿宋_GBK" w:cs="Times New Roman"/>
                <w:b w:val="0"/>
                <w:i w:val="0"/>
                <w:snapToGrid/>
                <w:color w:val="000000"/>
                <w:sz w:val="24"/>
                <w:highlight w:val="none"/>
                <w:u w:val="none"/>
                <w:lang w:eastAsia="zh-CN"/>
              </w:rPr>
              <w:t xml:space="preserve"> 日</w:t>
            </w:r>
          </w:p>
        </w:tc>
      </w:tr>
    </w:tbl>
    <w:p>
      <w:pPr>
        <w:pStyle w:val="17"/>
        <w:pageBreakBefore w:val="0"/>
        <w:kinsoku/>
        <w:wordWrap/>
        <w:overflowPunct/>
        <w:topLinePunct w:val="0"/>
        <w:autoSpaceDE/>
        <w:bidi w:val="0"/>
        <w:adjustRightInd/>
        <w:snapToGrid/>
        <w:spacing w:line="590" w:lineRule="exact"/>
        <w:ind w:left="0" w:leftChars="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t>附件</w:t>
      </w:r>
      <w:r>
        <w:rPr>
          <w:rFonts w:hint="default" w:ascii="Times New Roman" w:hAnsi="Times New Roman" w:eastAsia="方正黑体_GBK" w:cs="Times New Roman"/>
          <w:sz w:val="32"/>
          <w:szCs w:val="32"/>
          <w:highlight w:val="none"/>
          <w:lang w:val="en-US" w:eastAsia="zh-CN"/>
        </w:rPr>
        <w:t>4-2</w:t>
      </w:r>
    </w:p>
    <w:p>
      <w:pPr>
        <w:pStyle w:val="11"/>
        <w:keepNext w:val="0"/>
        <w:keepLines w:val="0"/>
        <w:pageBreakBefore w:val="0"/>
        <w:widowControl/>
        <w:kinsoku/>
        <w:wordWrap/>
        <w:overflowPunct/>
        <w:topLinePunct w:val="0"/>
        <w:autoSpaceDE/>
        <w:autoSpaceDN/>
        <w:bidi w:val="0"/>
        <w:adjustRightInd/>
        <w:snapToGrid/>
        <w:spacing w:line="590" w:lineRule="exact"/>
        <w:ind w:left="0" w:leftChars="0"/>
        <w:jc w:val="left"/>
        <w:textAlignment w:val="auto"/>
        <w:outlineLvl w:val="9"/>
        <w:rPr>
          <w:rFonts w:hint="default" w:ascii="Times New Roman" w:hAnsi="Times New Roman" w:eastAsia="方正仿宋_GBK" w:cs="Times New Roman"/>
          <w:sz w:val="32"/>
          <w:highlight w:val="none"/>
        </w:rPr>
      </w:pPr>
    </w:p>
    <w:p>
      <w:pPr>
        <w:pStyle w:val="11"/>
        <w:keepNext w:val="0"/>
        <w:keepLines w:val="0"/>
        <w:pageBreakBefore w:val="0"/>
        <w:kinsoku/>
        <w:wordWrap/>
        <w:overflowPunct/>
        <w:topLinePunct w:val="0"/>
        <w:autoSpaceDE/>
        <w:autoSpaceDN/>
        <w:bidi w:val="0"/>
        <w:adjustRightInd/>
        <w:snapToGrid/>
        <w:spacing w:line="590" w:lineRule="exact"/>
        <w:ind w:left="0" w:leftChars="0"/>
        <w:jc w:val="center"/>
        <w:textAlignment w:val="auto"/>
        <w:outlineLvl w:val="9"/>
        <w:rPr>
          <w:rFonts w:hint="default" w:ascii="Times New Roman" w:hAnsi="Times New Roman" w:eastAsia="方正小标宋_GBK" w:cs="Times New Roman"/>
          <w:spacing w:val="6"/>
          <w:sz w:val="44"/>
          <w:szCs w:val="44"/>
          <w:highlight w:val="none"/>
        </w:rPr>
      </w:pPr>
      <w:r>
        <w:rPr>
          <w:rFonts w:hint="default" w:ascii="Times New Roman" w:hAnsi="Times New Roman" w:eastAsia="方正小标宋_GBK" w:cs="Times New Roman"/>
          <w:spacing w:val="6"/>
          <w:sz w:val="44"/>
          <w:szCs w:val="44"/>
          <w:highlight w:val="none"/>
        </w:rPr>
        <w:t>承  诺  书</w:t>
      </w:r>
    </w:p>
    <w:p>
      <w:pPr>
        <w:pStyle w:val="11"/>
        <w:keepNext w:val="0"/>
        <w:keepLines w:val="0"/>
        <w:pageBreakBefore w:val="0"/>
        <w:kinsoku/>
        <w:wordWrap/>
        <w:overflowPunct/>
        <w:topLinePunct w:val="0"/>
        <w:autoSpaceDE/>
        <w:autoSpaceDN/>
        <w:bidi w:val="0"/>
        <w:adjustRightInd/>
        <w:snapToGrid/>
        <w:spacing w:line="590" w:lineRule="exact"/>
        <w:ind w:left="0" w:leftChars="0"/>
        <w:textAlignment w:val="auto"/>
        <w:outlineLvl w:val="9"/>
        <w:rPr>
          <w:rFonts w:hint="default" w:ascii="Times New Roman" w:hAnsi="Times New Roman" w:eastAsia="方正仿宋_GBK" w:cs="Times New Roman"/>
          <w:spacing w:val="6"/>
          <w:sz w:val="32"/>
          <w:szCs w:val="32"/>
          <w:highlight w:val="none"/>
        </w:rPr>
      </w:pPr>
    </w:p>
    <w:p>
      <w:pPr>
        <w:pStyle w:val="11"/>
        <w:keepNext w:val="0"/>
        <w:keepLines w:val="0"/>
        <w:pageBreakBefore w:val="0"/>
        <w:kinsoku/>
        <w:wordWrap/>
        <w:overflowPunct/>
        <w:topLinePunct w:val="0"/>
        <w:autoSpaceDE/>
        <w:autoSpaceDN/>
        <w:bidi w:val="0"/>
        <w:adjustRightInd/>
        <w:snapToGrid/>
        <w:spacing w:line="590" w:lineRule="exact"/>
        <w:ind w:left="0" w:leftChars="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我单位对如下事项郑重承诺：</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一、按照规定组织申报材料，并对本次申报</w:t>
      </w:r>
      <w:r>
        <w:rPr>
          <w:rFonts w:hint="default" w:ascii="Times New Roman" w:hAnsi="Times New Roman" w:eastAsia="方正仿宋_GBK" w:cs="Times New Roman"/>
          <w:bCs/>
          <w:spacing w:val="6"/>
          <w:sz w:val="32"/>
          <w:szCs w:val="32"/>
          <w:highlight w:val="none"/>
          <w:lang w:val="en-US" w:eastAsia="zh-CN"/>
        </w:rPr>
        <w:t>云南省</w:t>
      </w:r>
      <w:r>
        <w:rPr>
          <w:rFonts w:hint="default" w:ascii="Times New Roman" w:hAnsi="Times New Roman" w:eastAsia="方正仿宋_GBK" w:cs="Times New Roman"/>
          <w:bCs/>
          <w:spacing w:val="6"/>
          <w:sz w:val="32"/>
          <w:szCs w:val="32"/>
          <w:highlight w:val="none"/>
          <w:lang w:eastAsia="zh-CN"/>
        </w:rPr>
        <w:t>精品咖啡庄园咖啡品种更新奖补</w:t>
      </w:r>
      <w:r>
        <w:rPr>
          <w:rFonts w:hint="default" w:ascii="Times New Roman" w:hAnsi="Times New Roman" w:eastAsia="方正仿宋_GBK" w:cs="Times New Roman"/>
          <w:bCs/>
          <w:spacing w:val="6"/>
          <w:sz w:val="32"/>
          <w:szCs w:val="32"/>
          <w:highlight w:val="none"/>
          <w:lang w:val="en-US" w:eastAsia="zh-CN"/>
        </w:rPr>
        <w:t>资金</w:t>
      </w:r>
      <w:r>
        <w:rPr>
          <w:rFonts w:hint="default" w:ascii="Times New Roman" w:hAnsi="Times New Roman" w:eastAsia="方正仿宋_GBK" w:cs="Times New Roman"/>
          <w:bCs/>
          <w:spacing w:val="6"/>
          <w:sz w:val="32"/>
          <w:szCs w:val="32"/>
          <w:highlight w:val="none"/>
        </w:rPr>
        <w:t>所有材料（包括文字、文件、数据、图片、合同和凭证等）的真实性负责。</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二、遵守国家相关法律法规，上年度未发生偷漏税、拖欠职工工资及欠缴社会保险费、较大以上生产安全事故、重特大环境污染事件和重大产品质量安全事故等行为。</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三、按照规定程序申报</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资金，对涉及</w:t>
      </w:r>
      <w:r>
        <w:rPr>
          <w:rFonts w:hint="default" w:ascii="Times New Roman" w:hAnsi="Times New Roman" w:eastAsia="方正仿宋_GBK" w:cs="Times New Roman"/>
          <w:bCs/>
          <w:spacing w:val="6"/>
          <w:sz w:val="32"/>
          <w:szCs w:val="32"/>
          <w:highlight w:val="none"/>
          <w:lang w:eastAsia="zh-CN"/>
        </w:rPr>
        <w:t>支持</w:t>
      </w:r>
      <w:r>
        <w:rPr>
          <w:rFonts w:hint="default" w:ascii="Times New Roman" w:hAnsi="Times New Roman" w:eastAsia="方正仿宋_GBK" w:cs="Times New Roman"/>
          <w:bCs/>
          <w:spacing w:val="6"/>
          <w:sz w:val="32"/>
          <w:szCs w:val="32"/>
          <w:highlight w:val="none"/>
        </w:rPr>
        <w:t>资金管理的相关部门及人员，不采取吃请、馈赠、贿赂等不正当手段。</w:t>
      </w:r>
    </w:p>
    <w:p>
      <w:pPr>
        <w:pStyle w:val="11"/>
        <w:keepNext w:val="0"/>
        <w:keepLines w:val="0"/>
        <w:pageBreakBefore w:val="0"/>
        <w:kinsoku/>
        <w:wordWrap/>
        <w:overflowPunct/>
        <w:topLinePunct w:val="0"/>
        <w:autoSpaceDE/>
        <w:autoSpaceDN/>
        <w:bidi w:val="0"/>
        <w:adjustRightInd/>
        <w:snapToGrid/>
        <w:spacing w:line="590" w:lineRule="exact"/>
        <w:ind w:left="0" w:leftChars="0" w:firstLine="600"/>
        <w:textAlignment w:val="auto"/>
        <w:outlineLvl w:val="9"/>
        <w:rPr>
          <w:rFonts w:hint="default" w:ascii="Times New Roman" w:hAnsi="Times New Roman" w:eastAsia="方正仿宋_GBK" w:cs="Times New Roman"/>
          <w:bCs/>
          <w:spacing w:val="6"/>
          <w:sz w:val="32"/>
          <w:szCs w:val="32"/>
          <w:highlight w:val="none"/>
        </w:rPr>
      </w:pPr>
      <w:r>
        <w:rPr>
          <w:rFonts w:hint="default" w:ascii="Times New Roman" w:hAnsi="Times New Roman" w:eastAsia="方正仿宋_GBK" w:cs="Times New Roman"/>
          <w:bCs/>
          <w:spacing w:val="6"/>
          <w:sz w:val="32"/>
          <w:szCs w:val="32"/>
          <w:highlight w:val="none"/>
        </w:rPr>
        <w:t>如有违</w:t>
      </w:r>
      <w:r>
        <w:rPr>
          <w:rFonts w:hint="default" w:ascii="Times New Roman" w:hAnsi="Times New Roman" w:eastAsia="方正仿宋_GBK" w:cs="Times New Roman"/>
          <w:bCs/>
          <w:spacing w:val="6"/>
          <w:sz w:val="32"/>
          <w:szCs w:val="32"/>
          <w:highlight w:val="none"/>
          <w:lang w:eastAsia="zh-CN"/>
        </w:rPr>
        <w:t>反</w:t>
      </w:r>
      <w:r>
        <w:rPr>
          <w:rFonts w:hint="default" w:ascii="Times New Roman" w:hAnsi="Times New Roman" w:eastAsia="方正仿宋_GBK" w:cs="Times New Roman"/>
          <w:bCs/>
          <w:spacing w:val="6"/>
          <w:sz w:val="32"/>
          <w:szCs w:val="32"/>
          <w:highlight w:val="none"/>
        </w:rPr>
        <w:t>上述承诺，我单位愿承担一切责任。</w:t>
      </w:r>
    </w:p>
    <w:p>
      <w:pPr>
        <w:pStyle w:val="11"/>
        <w:keepNext w:val="0"/>
        <w:keepLines w:val="0"/>
        <w:pageBreakBefore w:val="0"/>
        <w:kinsoku/>
        <w:wordWrap/>
        <w:overflowPunct/>
        <w:topLinePunct w:val="0"/>
        <w:autoSpaceDE/>
        <w:autoSpaceDN/>
        <w:bidi w:val="0"/>
        <w:adjustRightInd/>
        <w:snapToGrid/>
        <w:spacing w:line="590" w:lineRule="exact"/>
        <w:ind w:left="0" w:leftChars="0" w:right="600"/>
        <w:textAlignment w:val="auto"/>
        <w:outlineLvl w:val="9"/>
        <w:rPr>
          <w:rFonts w:hint="default" w:ascii="Times New Roman" w:hAnsi="Times New Roman" w:eastAsia="方正仿宋_GBK" w:cs="Times New Roman"/>
          <w:spacing w:val="6"/>
          <w:sz w:val="32"/>
          <w:szCs w:val="32"/>
          <w:highlight w:val="none"/>
        </w:rPr>
      </w:pPr>
    </w:p>
    <w:p>
      <w:pPr>
        <w:pStyle w:val="11"/>
        <w:keepNext w:val="0"/>
        <w:keepLines w:val="0"/>
        <w:pageBreakBefore w:val="0"/>
        <w:kinsoku/>
        <w:wordWrap/>
        <w:overflowPunct/>
        <w:topLinePunct w:val="0"/>
        <w:autoSpaceDE/>
        <w:autoSpaceDN/>
        <w:bidi w:val="0"/>
        <w:adjustRightInd/>
        <w:snapToGrid/>
        <w:spacing w:line="590" w:lineRule="exact"/>
        <w:ind w:left="0" w:leftChars="0" w:right="600"/>
        <w:textAlignment w:val="auto"/>
        <w:outlineLvl w:val="9"/>
        <w:rPr>
          <w:rFonts w:hint="default" w:ascii="Times New Roman" w:hAnsi="Times New Roman" w:eastAsia="方正仿宋_GBK" w:cs="Times New Roman"/>
          <w:spacing w:val="6"/>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法人代表（签字）:</w:t>
      </w:r>
    </w:p>
    <w:p>
      <w:pPr>
        <w:pageBreakBefore w:val="0"/>
        <w:kinsoku/>
        <w:wordWrap/>
        <w:overflowPunct/>
        <w:topLinePunct w:val="0"/>
        <w:autoSpaceDE/>
        <w:bidi w:val="0"/>
        <w:adjustRightInd/>
        <w:snapToGrid/>
        <w:spacing w:line="590" w:lineRule="exact"/>
        <w:rPr>
          <w:rFonts w:hint="default" w:ascii="Times New Roman" w:hAnsi="Times New Roman" w:eastAsia="方正仿宋_GBK" w:cs="Times New Roman"/>
          <w:sz w:val="32"/>
          <w:szCs w:val="32"/>
          <w:highlight w:val="none"/>
        </w:rPr>
      </w:pPr>
    </w:p>
    <w:p>
      <w:pPr>
        <w:pageBreakBefore w:val="0"/>
        <w:kinsoku/>
        <w:wordWrap/>
        <w:overflowPunct/>
        <w:topLinePunct w:val="0"/>
        <w:autoSpaceDE/>
        <w:bidi w:val="0"/>
        <w:adjustRightInd/>
        <w:snapToGrid/>
        <w:spacing w:line="590" w:lineRule="exact"/>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单位（公章）:</w:t>
      </w:r>
    </w:p>
    <w:p>
      <w:pPr>
        <w:widowControl/>
        <w:spacing w:line="600" w:lineRule="exact"/>
        <w:jc w:val="both"/>
        <w:rPr>
          <w:rFonts w:hint="default" w:ascii="Times New Roman" w:hAnsi="Times New Roman" w:eastAsia="方正仿宋_GBK" w:cs="Times New Roman"/>
          <w:sz w:val="32"/>
          <w:szCs w:val="32"/>
          <w:highlight w:val="none"/>
        </w:rPr>
      </w:pPr>
    </w:p>
    <w:p>
      <w:pPr>
        <w:widowControl/>
        <w:spacing w:line="600" w:lineRule="exact"/>
        <w:ind w:firstLine="4480" w:firstLineChars="1400"/>
        <w:jc w:val="both"/>
        <w:rPr>
          <w:rFonts w:hint="default" w:ascii="Times New Roman" w:hAnsi="Times New Roman" w:eastAsia="方正仿宋_GBK" w:cs="Times New Roman"/>
          <w:spacing w:val="6"/>
          <w:sz w:val="32"/>
          <w:szCs w:val="32"/>
          <w:highlight w:val="none"/>
        </w:rPr>
        <w:sectPr>
          <w:footerReference r:id="rId3" w:type="default"/>
          <w:pgSz w:w="11906" w:h="16838"/>
          <w:pgMar w:top="2098" w:right="1587" w:bottom="2041" w:left="1587" w:header="850" w:footer="1587" w:gutter="0"/>
          <w:paperSrc/>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Times New Roman" w:hAnsi="Times New Roman" w:eastAsia="方正仿宋_GBK" w:cs="Times New Roman"/>
          <w:sz w:val="32"/>
          <w:szCs w:val="32"/>
          <w:highlight w:val="none"/>
        </w:rPr>
        <w:t>年  月  日</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方正仿宋_GBK" w:cs="Times New Roman"/>
          <w:spacing w:val="6"/>
          <w:sz w:val="32"/>
          <w:szCs w:val="32"/>
          <w:highlight w:val="none"/>
          <w:lang w:val="en-US" w:eastAsia="zh-CN"/>
        </w:rPr>
      </w:pPr>
    </w:p>
    <w:sectPr>
      <w:footerReference r:id="rId4" w:type="default"/>
      <w:pgSz w:w="11906" w:h="16838"/>
      <w:pgMar w:top="2098" w:right="1587" w:bottom="2041" w:left="1587" w:header="850" w:footer="1587" w:gutter="0"/>
      <w:paperSrc/>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黑体">
    <w:panose1 w:val="02010609060101010101"/>
    <w:charset w:val="7A"/>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DB189"/>
    <w:multiLevelType w:val="singleLevel"/>
    <w:tmpl w:val="9BEDB189"/>
    <w:lvl w:ilvl="0" w:tentative="0">
      <w:start w:val="2"/>
      <w:numFmt w:val="chineseCounting"/>
      <w:suff w:val="nothing"/>
      <w:lvlText w:val="%1、"/>
      <w:lvlJc w:val="left"/>
      <w:rPr>
        <w:rFonts w:hint="eastAsia"/>
      </w:rPr>
    </w:lvl>
  </w:abstractNum>
  <w:abstractNum w:abstractNumId="1">
    <w:nsid w:val="9D541028"/>
    <w:multiLevelType w:val="singleLevel"/>
    <w:tmpl w:val="9D541028"/>
    <w:lvl w:ilvl="0" w:tentative="0">
      <w:start w:val="1"/>
      <w:numFmt w:val="chineseCounting"/>
      <w:suff w:val="nothing"/>
      <w:lvlText w:val="（%1）"/>
      <w:lvlJc w:val="left"/>
      <w:rPr>
        <w:rFonts w:hint="eastAsia"/>
      </w:rPr>
    </w:lvl>
  </w:abstractNum>
  <w:abstractNum w:abstractNumId="2">
    <w:nsid w:val="5348E784"/>
    <w:multiLevelType w:val="singleLevel"/>
    <w:tmpl w:val="5348E784"/>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wNmVmYjA5OGM1NjRhYTE0YTdlNWVkMmE0NjFiMzcifQ=="/>
  </w:docVars>
  <w:rsids>
    <w:rsidRoot w:val="00172A27"/>
    <w:rsid w:val="003752C8"/>
    <w:rsid w:val="034319D6"/>
    <w:rsid w:val="047F7BDD"/>
    <w:rsid w:val="0A2101E6"/>
    <w:rsid w:val="0C2B7EE5"/>
    <w:rsid w:val="0EF3685E"/>
    <w:rsid w:val="10BA31FF"/>
    <w:rsid w:val="158E2A2D"/>
    <w:rsid w:val="16F21AF1"/>
    <w:rsid w:val="18AE2496"/>
    <w:rsid w:val="19FC3200"/>
    <w:rsid w:val="1A937E6C"/>
    <w:rsid w:val="1ADB7CBB"/>
    <w:rsid w:val="1C844F99"/>
    <w:rsid w:val="1D794126"/>
    <w:rsid w:val="1DEC729A"/>
    <w:rsid w:val="1E8E7834"/>
    <w:rsid w:val="1F232224"/>
    <w:rsid w:val="201E74B3"/>
    <w:rsid w:val="20A92CC7"/>
    <w:rsid w:val="22C26028"/>
    <w:rsid w:val="23694EE9"/>
    <w:rsid w:val="257D05A8"/>
    <w:rsid w:val="25EC3BAF"/>
    <w:rsid w:val="26D00E3B"/>
    <w:rsid w:val="277DA359"/>
    <w:rsid w:val="2AB553C3"/>
    <w:rsid w:val="2C425227"/>
    <w:rsid w:val="2CC567B5"/>
    <w:rsid w:val="2F9DD200"/>
    <w:rsid w:val="31264419"/>
    <w:rsid w:val="32063E51"/>
    <w:rsid w:val="34BF71D4"/>
    <w:rsid w:val="39380418"/>
    <w:rsid w:val="3B8763FC"/>
    <w:rsid w:val="3B963104"/>
    <w:rsid w:val="3CDC608E"/>
    <w:rsid w:val="3EAB0813"/>
    <w:rsid w:val="40334194"/>
    <w:rsid w:val="46602239"/>
    <w:rsid w:val="467E2E92"/>
    <w:rsid w:val="46AF14FB"/>
    <w:rsid w:val="47F03327"/>
    <w:rsid w:val="49A44FF7"/>
    <w:rsid w:val="49BF6C22"/>
    <w:rsid w:val="49FF1E79"/>
    <w:rsid w:val="4DC46CDE"/>
    <w:rsid w:val="51897B82"/>
    <w:rsid w:val="53FFB3B6"/>
    <w:rsid w:val="55661ECD"/>
    <w:rsid w:val="557730ED"/>
    <w:rsid w:val="55B6509A"/>
    <w:rsid w:val="56674E62"/>
    <w:rsid w:val="567E1DE4"/>
    <w:rsid w:val="569C0B56"/>
    <w:rsid w:val="56F10FD6"/>
    <w:rsid w:val="5AFA3172"/>
    <w:rsid w:val="5B923640"/>
    <w:rsid w:val="61D63939"/>
    <w:rsid w:val="6819484D"/>
    <w:rsid w:val="6D6A66DE"/>
    <w:rsid w:val="6DE27B74"/>
    <w:rsid w:val="6E9E5B12"/>
    <w:rsid w:val="6EBFC3A8"/>
    <w:rsid w:val="6EFE1448"/>
    <w:rsid w:val="6FB7461A"/>
    <w:rsid w:val="710B6677"/>
    <w:rsid w:val="75644839"/>
    <w:rsid w:val="75A1188D"/>
    <w:rsid w:val="75FF00AF"/>
    <w:rsid w:val="7632756B"/>
    <w:rsid w:val="76FD2AF3"/>
    <w:rsid w:val="77560455"/>
    <w:rsid w:val="77FD4D9B"/>
    <w:rsid w:val="7AEFEBE3"/>
    <w:rsid w:val="7D9A6193"/>
    <w:rsid w:val="7D9E3833"/>
    <w:rsid w:val="7DB96526"/>
    <w:rsid w:val="7DBA173E"/>
    <w:rsid w:val="7DBEBC5C"/>
    <w:rsid w:val="7DEE97AD"/>
    <w:rsid w:val="7ED92867"/>
    <w:rsid w:val="7EFB9A83"/>
    <w:rsid w:val="7F636738"/>
    <w:rsid w:val="7F6AA62A"/>
    <w:rsid w:val="7F97263F"/>
    <w:rsid w:val="AEBEE855"/>
    <w:rsid w:val="AFF9BE5F"/>
    <w:rsid w:val="B77E1932"/>
    <w:rsid w:val="B899A708"/>
    <w:rsid w:val="BA7B23C6"/>
    <w:rsid w:val="BDDEBA3B"/>
    <w:rsid w:val="DB1E0F3B"/>
    <w:rsid w:val="DD5647E8"/>
    <w:rsid w:val="DDFF9AEB"/>
    <w:rsid w:val="E7FFBC80"/>
    <w:rsid w:val="F0BDF3DB"/>
    <w:rsid w:val="F73C1CCA"/>
    <w:rsid w:val="F7BF4EF1"/>
    <w:rsid w:val="F7FAFDA5"/>
    <w:rsid w:val="F7FFF2FB"/>
    <w:rsid w:val="FADF4760"/>
    <w:rsid w:val="FBD5C15D"/>
    <w:rsid w:val="FDEF89DA"/>
    <w:rsid w:val="FE3FAB3A"/>
    <w:rsid w:val="FE7E8591"/>
    <w:rsid w:val="FEFFADFC"/>
    <w:rsid w:val="FF7D8E3D"/>
    <w:rsid w:val="FFD931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iPriority w:val="0"/>
    <w:pPr>
      <w:keepNext/>
      <w:keepLines/>
      <w:spacing w:before="260" w:beforeLines="0" w:beforeAutospacing="0" w:after="260" w:afterLines="0" w:afterAutospacing="0" w:line="413" w:lineRule="auto"/>
      <w:outlineLvl w:val="1"/>
    </w:pPr>
    <w:rPr>
      <w:rFonts w:ascii="Arial" w:hAnsi="Arial" w:eastAsia="黑体" w:cs="Times New Roman"/>
      <w:b/>
      <w:sz w:val="32"/>
    </w:rPr>
  </w:style>
  <w:style w:type="character" w:default="1" w:styleId="7">
    <w:name w:val="Default Paragraph Font"/>
    <w:uiPriority w:val="0"/>
    <w:rPr>
      <w:rFonts w:ascii="Times New Roman" w:hAnsi="Times New Roman" w:eastAsia="宋体" w:cs="Times New Roman"/>
    </w:rPr>
  </w:style>
  <w:style w:type="table" w:default="1" w:styleId="6">
    <w:name w:val="Normal Table"/>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Style w:val="6"/>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rFonts w:ascii="Times New Roman" w:hAnsi="Times New Roman" w:eastAsia="宋体" w:cs="Times New Roman"/>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5">
    <w:name w:val="Normal (Web)"/>
    <w:basedOn w:val="1"/>
    <w:uiPriority w:val="0"/>
    <w:rPr>
      <w:rFonts w:ascii="Times New Roman" w:hAnsi="Times New Roman" w:eastAsia="宋体" w:cs="Times New Roman"/>
      <w:sz w:val="24"/>
    </w:rPr>
  </w:style>
  <w:style w:type="character" w:styleId="8">
    <w:name w:val="Hyperlink"/>
    <w:uiPriority w:val="0"/>
    <w:rPr>
      <w:rFonts w:ascii="Times New Roman" w:hAnsi="Times New Roman" w:eastAsia="宋体" w:cs="Times New Roman"/>
      <w:color w:val="000000"/>
      <w:u w:val="single"/>
    </w:rPr>
  </w:style>
  <w:style w:type="paragraph" w:customStyle="1" w:styleId="9">
    <w:name w:val="正文 New New New New New"/>
    <w:uiPriority w:val="0"/>
    <w:pPr>
      <w:widowControl w:val="0"/>
      <w:jc w:val="both"/>
    </w:pPr>
    <w:rPr>
      <w:rFonts w:ascii="Calibri" w:hAnsi="Calibri" w:eastAsia="宋体" w:cs="黑体"/>
      <w:kern w:val="2"/>
      <w:sz w:val="21"/>
      <w:szCs w:val="24"/>
      <w:lang w:val="en-US" w:eastAsia="zh-CN"/>
    </w:rPr>
  </w:style>
  <w:style w:type="paragraph" w:customStyle="1" w:styleId="10">
    <w:name w:val="正文 New New New New New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1">
    <w:name w:val="正文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2">
    <w:name w:val="正文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 New New"/>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 New New New New New New New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5">
    <w:name w:val="标题 1 New"/>
    <w:basedOn w:val="9"/>
    <w:next w:val="9"/>
    <w:uiPriority w:val="0"/>
    <w:pPr>
      <w:keepNext/>
      <w:keepLines/>
      <w:spacing w:before="340" w:beforeLines="0" w:beforeAutospacing="0" w:after="330" w:afterLines="0" w:afterAutospacing="0" w:line="576" w:lineRule="auto"/>
      <w:outlineLvl w:val="0"/>
    </w:pPr>
    <w:rPr>
      <w:rFonts w:ascii="Times New Roman" w:hAnsi="Times New Roman" w:eastAsia="宋体" w:cs="Times New Roman"/>
      <w:b/>
      <w:kern w:val="44"/>
      <w:sz w:val="44"/>
    </w:rPr>
  </w:style>
  <w:style w:type="paragraph" w:customStyle="1" w:styleId="16">
    <w:name w:val="正文 New New New New New New New New New New New New"/>
    <w:uiPriority w:val="0"/>
    <w:pPr>
      <w:widowControl w:val="0"/>
      <w:jc w:val="both"/>
    </w:pPr>
    <w:rPr>
      <w:rFonts w:ascii="Calibri" w:hAnsi="Calibri" w:eastAsia="宋体" w:cs="Times New Roman"/>
      <w:kern w:val="2"/>
      <w:sz w:val="21"/>
      <w:lang w:val="en-US" w:eastAsia="zh-CN"/>
    </w:rPr>
  </w:style>
  <w:style w:type="paragraph" w:customStyle="1" w:styleId="17">
    <w:name w:val="正文 New New New New New New New New"/>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12352</Words>
  <Characters>12874</Characters>
  <Lines>0</Lines>
  <Paragraphs>0</Paragraphs>
  <TotalTime>12</TotalTime>
  <ScaleCrop>false</ScaleCrop>
  <LinksUpToDate>false</LinksUpToDate>
  <CharactersWithSpaces>14634</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赵蕾</cp:lastModifiedBy>
  <cp:lastPrinted>2025-03-24T09:44:38Z</cp:lastPrinted>
  <dcterms:modified xsi:type="dcterms:W3CDTF">2025-03-25T09:30:23Z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174FC8095900450AADFFA358990E0EAD</vt:lpwstr>
  </property>
</Properties>
</file>