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7E1A94">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default" w:ascii="Times New Roman" w:hAnsi="Times New Roman" w:eastAsia="方正小标宋简体" w:cs="Times New Roman"/>
          <w:color w:val="auto"/>
          <w:sz w:val="44"/>
          <w:szCs w:val="44"/>
          <w:lang w:val="en-US" w:eastAsia="zh-CN"/>
        </w:rPr>
      </w:pPr>
      <w:bookmarkStart w:id="0" w:name="OLE_LINK1"/>
      <w:r>
        <w:rPr>
          <w:rFonts w:hint="default" w:ascii="Times New Roman" w:hAnsi="Times New Roman" w:eastAsia="方正小标宋简体" w:cs="Times New Roman"/>
          <w:color w:val="auto"/>
          <w:sz w:val="44"/>
          <w:szCs w:val="44"/>
          <w:lang w:val="en-US" w:eastAsia="zh-CN"/>
        </w:rPr>
        <w:t>关于开展红河州列入云南省2025年第二批、第三批新能源项目建设清单的7个光伏发电项目建设业主优选工作（二次）的通知</w:t>
      </w:r>
    </w:p>
    <w:bookmarkEnd w:id="0"/>
    <w:p w14:paraId="5D51249F">
      <w:pPr>
        <w:pStyle w:val="3"/>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方正仿宋_GBK" w:cs="Times New Roman"/>
          <w:color w:val="auto"/>
          <w:sz w:val="32"/>
          <w:szCs w:val="32"/>
          <w:highlight w:val="none"/>
        </w:rPr>
      </w:pPr>
    </w:p>
    <w:p w14:paraId="02273A5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根据《云南省人民政府印发关于加快光伏发电发展若干政策措施的通知》（云政发〔2022〕16号）</w:t>
      </w:r>
      <w:r>
        <w:rPr>
          <w:rFonts w:hint="default" w:ascii="Times New Roman" w:hAnsi="Times New Roman" w:eastAsia="方正仿宋_GBK" w:cs="Times New Roman"/>
          <w:color w:val="auto"/>
          <w:sz w:val="32"/>
          <w:szCs w:val="32"/>
          <w:highlight w:val="none"/>
          <w:lang w:eastAsia="zh-CN"/>
        </w:rPr>
        <w:t>、</w:t>
      </w:r>
      <w:r>
        <w:rPr>
          <w:rFonts w:hint="default" w:ascii="Times New Roman" w:hAnsi="Times New Roman" w:eastAsia="方正仿宋_GBK" w:cs="Times New Roman"/>
          <w:color w:val="auto"/>
          <w:sz w:val="32"/>
          <w:szCs w:val="32"/>
          <w:highlight w:val="none"/>
          <w:lang w:val="en" w:eastAsia="zh-CN"/>
        </w:rPr>
        <w:t>《云南省发展和改革委员会</w:t>
      </w:r>
      <w:r>
        <w:rPr>
          <w:rFonts w:hint="default" w:ascii="Times New Roman" w:hAnsi="Times New Roman" w:eastAsia="方正仿宋_GBK" w:cs="Times New Roman"/>
          <w:color w:val="auto"/>
          <w:sz w:val="32"/>
          <w:szCs w:val="32"/>
          <w:highlight w:val="none"/>
          <w:lang w:val="en-US" w:eastAsia="zh-CN"/>
        </w:rPr>
        <w:t xml:space="preserve"> 云南</w:t>
      </w:r>
      <w:r>
        <w:rPr>
          <w:rFonts w:hint="default" w:ascii="Times New Roman" w:hAnsi="Times New Roman" w:eastAsia="方正仿宋_GBK" w:cs="Times New Roman"/>
          <w:color w:val="auto"/>
          <w:sz w:val="32"/>
          <w:szCs w:val="32"/>
          <w:highlight w:val="none"/>
          <w:lang w:val="en" w:eastAsia="zh-CN"/>
        </w:rPr>
        <w:t>省能源局关于进一步规范开发行为加快光伏发电发展的通知》（云发改能源〔2023〕264号）、《云南省发展和改革委员会关于加强光伏资源开发建设有关工作的通知》（云发改能源〔2023〕785号）、《云南省发展和改革委员会</w:t>
      </w:r>
      <w:r>
        <w:rPr>
          <w:rFonts w:hint="default" w:ascii="Times New Roman" w:hAnsi="Times New Roman" w:eastAsia="方正仿宋_GBK" w:cs="Times New Roman"/>
          <w:color w:val="auto"/>
          <w:sz w:val="32"/>
          <w:szCs w:val="32"/>
          <w:highlight w:val="none"/>
          <w:lang w:val="en-US" w:eastAsia="zh-CN"/>
        </w:rPr>
        <w:t xml:space="preserve"> </w:t>
      </w:r>
      <w:r>
        <w:rPr>
          <w:rFonts w:hint="default" w:ascii="Times New Roman" w:hAnsi="Times New Roman" w:eastAsia="方正仿宋_GBK" w:cs="Times New Roman"/>
          <w:color w:val="auto"/>
          <w:sz w:val="32"/>
          <w:szCs w:val="32"/>
          <w:highlight w:val="none"/>
          <w:lang w:val="en" w:eastAsia="zh-CN"/>
        </w:rPr>
        <w:t>云南省能源局关于印发云南省2025年第二批新能源项目开发建设方案的通知》（云能源新能〔2025〕193号）、《云南省发展和改革委员会</w:t>
      </w:r>
      <w:r>
        <w:rPr>
          <w:rFonts w:hint="default" w:ascii="Times New Roman" w:hAnsi="Times New Roman" w:eastAsia="方正仿宋_GBK" w:cs="Times New Roman"/>
          <w:color w:val="auto"/>
          <w:sz w:val="32"/>
          <w:szCs w:val="32"/>
          <w:highlight w:val="none"/>
          <w:lang w:val="en-US" w:eastAsia="zh-CN"/>
        </w:rPr>
        <w:t xml:space="preserve"> </w:t>
      </w:r>
      <w:r>
        <w:rPr>
          <w:rFonts w:hint="default" w:ascii="Times New Roman" w:hAnsi="Times New Roman" w:eastAsia="方正仿宋_GBK" w:cs="Times New Roman"/>
          <w:color w:val="auto"/>
          <w:sz w:val="32"/>
          <w:szCs w:val="32"/>
          <w:highlight w:val="none"/>
          <w:lang w:val="en" w:eastAsia="zh-CN"/>
        </w:rPr>
        <w:t>云南省能源局关于印发云南省2025年第</w:t>
      </w:r>
      <w:r>
        <w:rPr>
          <w:rFonts w:hint="default" w:ascii="Times New Roman" w:hAnsi="Times New Roman" w:eastAsia="方正仿宋_GBK" w:cs="Times New Roman"/>
          <w:color w:val="auto"/>
          <w:sz w:val="32"/>
          <w:szCs w:val="32"/>
          <w:highlight w:val="none"/>
          <w:lang w:val="en-US" w:eastAsia="zh-CN"/>
        </w:rPr>
        <w:t>三</w:t>
      </w:r>
      <w:r>
        <w:rPr>
          <w:rFonts w:hint="default" w:ascii="Times New Roman" w:hAnsi="Times New Roman" w:eastAsia="方正仿宋_GBK" w:cs="Times New Roman"/>
          <w:color w:val="auto"/>
          <w:sz w:val="32"/>
          <w:szCs w:val="32"/>
          <w:highlight w:val="none"/>
          <w:lang w:val="en" w:eastAsia="zh-CN"/>
        </w:rPr>
        <w:t>批新能源项目开发建设方案的通知》（云能源新能〔2025〕</w:t>
      </w:r>
      <w:r>
        <w:rPr>
          <w:rFonts w:hint="default" w:ascii="Times New Roman" w:hAnsi="Times New Roman" w:eastAsia="方正仿宋_GBK" w:cs="Times New Roman"/>
          <w:color w:val="auto"/>
          <w:sz w:val="32"/>
          <w:szCs w:val="32"/>
          <w:highlight w:val="none"/>
          <w:lang w:val="en-US" w:eastAsia="zh-CN"/>
        </w:rPr>
        <w:t>287</w:t>
      </w:r>
      <w:r>
        <w:rPr>
          <w:rFonts w:hint="default" w:ascii="Times New Roman" w:hAnsi="Times New Roman" w:eastAsia="方正仿宋_GBK" w:cs="Times New Roman"/>
          <w:color w:val="auto"/>
          <w:sz w:val="32"/>
          <w:szCs w:val="32"/>
          <w:highlight w:val="none"/>
          <w:lang w:val="en" w:eastAsia="zh-CN"/>
        </w:rPr>
        <w:t>号）</w:t>
      </w:r>
      <w:r>
        <w:rPr>
          <w:rFonts w:hint="default" w:ascii="Times New Roman" w:hAnsi="Times New Roman" w:eastAsia="方正仿宋_GBK" w:cs="Times New Roman"/>
          <w:color w:val="auto"/>
          <w:sz w:val="32"/>
          <w:szCs w:val="32"/>
          <w:highlight w:val="none"/>
          <w:lang w:val="en-US" w:eastAsia="zh-CN"/>
        </w:rPr>
        <w:t>等</w:t>
      </w:r>
      <w:r>
        <w:rPr>
          <w:rFonts w:hint="default" w:ascii="Times New Roman" w:hAnsi="Times New Roman" w:eastAsia="方正仿宋_GBK" w:cs="Times New Roman"/>
          <w:color w:val="auto"/>
          <w:sz w:val="32"/>
          <w:szCs w:val="32"/>
          <w:highlight w:val="none"/>
        </w:rPr>
        <w:t>文件精神，为加快新能源项目开发建设，实现尽快投产并网发电，按照市场化资源配置的原则，通过公开、公平、择优的方式确定</w:t>
      </w:r>
      <w:r>
        <w:rPr>
          <w:rFonts w:hint="default" w:ascii="Times New Roman" w:hAnsi="Times New Roman" w:eastAsia="方正仿宋_GBK" w:cs="Times New Roman"/>
          <w:color w:val="auto"/>
          <w:sz w:val="32"/>
          <w:szCs w:val="32"/>
          <w:highlight w:val="none"/>
          <w:lang w:eastAsia="zh-CN"/>
        </w:rPr>
        <w:t>红河州列入云南省2025年第二批、第三批新能源项目建设清单的7个光伏发电项目</w:t>
      </w:r>
      <w:r>
        <w:rPr>
          <w:rFonts w:hint="default" w:ascii="Times New Roman" w:hAnsi="Times New Roman" w:eastAsia="方正仿宋_GBK" w:cs="Times New Roman"/>
          <w:color w:val="auto"/>
          <w:sz w:val="32"/>
          <w:szCs w:val="32"/>
          <w:highlight w:val="none"/>
        </w:rPr>
        <w:t>的建设业主，欢迎具有相应资金实力、融资能力、管理能力和抗风险能力的投资者报名参与。</w:t>
      </w:r>
      <w:bookmarkStart w:id="1" w:name="_Toc57"/>
      <w:bookmarkStart w:id="2" w:name="_Toc20023"/>
      <w:bookmarkStart w:id="3" w:name="_Toc31507"/>
    </w:p>
    <w:p w14:paraId="0F482D2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rPr>
      </w:pPr>
      <w:r>
        <w:rPr>
          <w:rFonts w:hint="default" w:ascii="Times New Roman" w:hAnsi="Times New Roman" w:eastAsia="方正黑体_GBK" w:cs="Times New Roman"/>
          <w:b w:val="0"/>
          <w:bCs w:val="0"/>
          <w:color w:val="auto"/>
          <w:sz w:val="32"/>
          <w:szCs w:val="32"/>
          <w:highlight w:val="none"/>
          <w:lang w:eastAsia="zh-CN"/>
        </w:rPr>
        <w:t>一、</w:t>
      </w:r>
      <w:r>
        <w:rPr>
          <w:rFonts w:hint="default" w:ascii="Times New Roman" w:hAnsi="Times New Roman" w:eastAsia="方正黑体_GBK" w:cs="Times New Roman"/>
          <w:b w:val="0"/>
          <w:bCs w:val="0"/>
          <w:color w:val="auto"/>
          <w:sz w:val="32"/>
          <w:szCs w:val="32"/>
          <w:highlight w:val="none"/>
        </w:rPr>
        <w:t>项目概况</w:t>
      </w:r>
      <w:bookmarkEnd w:id="1"/>
      <w:bookmarkEnd w:id="2"/>
      <w:bookmarkEnd w:id="3"/>
    </w:p>
    <w:p w14:paraId="5B144B5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eastAsia="zh-CN"/>
        </w:rPr>
      </w:pPr>
      <w:bookmarkStart w:id="4" w:name="_Toc19842"/>
      <w:bookmarkStart w:id="5" w:name="_Toc19363"/>
      <w:bookmarkStart w:id="6" w:name="_Toc9857"/>
      <w:r>
        <w:rPr>
          <w:rFonts w:hint="default" w:ascii="Times New Roman" w:hAnsi="Times New Roman" w:eastAsia="方正楷体_GBK" w:cs="Times New Roman"/>
          <w:b w:val="0"/>
          <w:bCs w:val="0"/>
          <w:color w:val="auto"/>
          <w:sz w:val="32"/>
          <w:szCs w:val="32"/>
          <w:highlight w:val="none"/>
          <w:lang w:val="en-US" w:eastAsia="zh-CN"/>
        </w:rPr>
        <w:t>（一）</w:t>
      </w:r>
      <w:r>
        <w:rPr>
          <w:rFonts w:hint="default" w:ascii="Times New Roman" w:hAnsi="Times New Roman" w:eastAsia="方正楷体_GBK" w:cs="Times New Roman"/>
          <w:b w:val="0"/>
          <w:bCs w:val="0"/>
          <w:color w:val="auto"/>
          <w:sz w:val="32"/>
          <w:szCs w:val="32"/>
          <w:highlight w:val="none"/>
          <w:lang w:eastAsia="zh-CN"/>
        </w:rPr>
        <w:t>项目名称：</w:t>
      </w:r>
      <w:r>
        <w:rPr>
          <w:rFonts w:hint="default" w:ascii="Times New Roman" w:hAnsi="Times New Roman" w:eastAsia="方正楷体_GBK" w:cs="Times New Roman"/>
          <w:b w:val="0"/>
          <w:bCs w:val="0"/>
          <w:color w:val="auto"/>
          <w:sz w:val="32"/>
          <w:szCs w:val="32"/>
          <w:highlight w:val="none"/>
          <w:lang w:val="en-US" w:eastAsia="zh-CN"/>
        </w:rPr>
        <w:t>大石板光伏发电项目</w:t>
      </w:r>
      <w:r>
        <w:rPr>
          <w:rFonts w:hint="default" w:ascii="Times New Roman" w:hAnsi="Times New Roman" w:eastAsia="方正楷体_GBK" w:cs="Times New Roman"/>
          <w:b w:val="0"/>
          <w:bCs w:val="0"/>
          <w:color w:val="auto"/>
          <w:sz w:val="32"/>
          <w:szCs w:val="32"/>
          <w:highlight w:val="none"/>
          <w:lang w:eastAsia="zh-CN"/>
        </w:rPr>
        <w:t>建设业主优选工作（</w:t>
      </w:r>
      <w:r>
        <w:rPr>
          <w:rFonts w:hint="default" w:ascii="Times New Roman" w:hAnsi="Times New Roman" w:eastAsia="方正楷体_GBK" w:cs="Times New Roman"/>
          <w:b w:val="0"/>
          <w:bCs w:val="0"/>
          <w:color w:val="auto"/>
          <w:sz w:val="32"/>
          <w:szCs w:val="32"/>
          <w:highlight w:val="none"/>
          <w:lang w:val="en-US" w:eastAsia="zh-CN"/>
        </w:rPr>
        <w:t>二次</w:t>
      </w:r>
      <w:r>
        <w:rPr>
          <w:rFonts w:hint="default" w:ascii="Times New Roman" w:hAnsi="Times New Roman" w:eastAsia="方正楷体_GBK" w:cs="Times New Roman"/>
          <w:b w:val="0"/>
          <w:bCs w:val="0"/>
          <w:color w:val="auto"/>
          <w:sz w:val="32"/>
          <w:szCs w:val="32"/>
          <w:highlight w:val="none"/>
          <w:lang w:eastAsia="zh-CN"/>
        </w:rPr>
        <w:t>）</w:t>
      </w:r>
    </w:p>
    <w:p w14:paraId="10B648F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w:t>
      </w:r>
      <w:r>
        <w:rPr>
          <w:rFonts w:hint="default" w:ascii="Times New Roman" w:hAnsi="Times New Roman" w:eastAsia="方正仿宋_GBK" w:cs="Times New Roman"/>
          <w:color w:val="auto"/>
          <w:sz w:val="32"/>
          <w:szCs w:val="32"/>
          <w:highlight w:val="none"/>
          <w:lang w:val="en" w:eastAsia="zh-CN"/>
        </w:rPr>
        <w:t>项目编号：HHZB20260</w:t>
      </w:r>
      <w:r>
        <w:rPr>
          <w:rFonts w:hint="default" w:ascii="Times New Roman" w:hAnsi="Times New Roman" w:eastAsia="方正仿宋_GBK" w:cs="Times New Roman"/>
          <w:color w:val="auto"/>
          <w:sz w:val="32"/>
          <w:szCs w:val="32"/>
          <w:highlight w:val="none"/>
          <w:lang w:val="en-US" w:eastAsia="zh-CN"/>
        </w:rPr>
        <w:t>333</w:t>
      </w:r>
    </w:p>
    <w:p w14:paraId="170182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 w:eastAsia="zh-CN"/>
        </w:rPr>
      </w:pPr>
      <w:r>
        <w:rPr>
          <w:rFonts w:hint="default" w:ascii="Times New Roman" w:hAnsi="Times New Roman" w:eastAsia="方正仿宋_GBK" w:cs="Times New Roman"/>
          <w:color w:val="auto"/>
          <w:sz w:val="32"/>
          <w:szCs w:val="32"/>
          <w:highlight w:val="none"/>
          <w:lang w:val="en-US" w:eastAsia="zh-CN"/>
        </w:rPr>
        <w:t>2.</w:t>
      </w:r>
      <w:r>
        <w:rPr>
          <w:rFonts w:hint="default" w:ascii="Times New Roman" w:hAnsi="Times New Roman" w:eastAsia="方正仿宋_GBK" w:cs="Times New Roman"/>
          <w:color w:val="auto"/>
          <w:sz w:val="32"/>
          <w:szCs w:val="32"/>
          <w:highlight w:val="none"/>
          <w:lang w:val="en" w:eastAsia="zh-CN"/>
        </w:rPr>
        <w:t>项目规模：拟装机容量为</w:t>
      </w:r>
      <w:r>
        <w:rPr>
          <w:rFonts w:hint="default" w:ascii="Times New Roman" w:hAnsi="Times New Roman" w:eastAsia="方正仿宋_GBK" w:cs="Times New Roman"/>
          <w:color w:val="auto"/>
          <w:sz w:val="32"/>
          <w:szCs w:val="32"/>
          <w:highlight w:val="none"/>
          <w:lang w:val="en-US" w:eastAsia="zh-CN"/>
        </w:rPr>
        <w:t>7万千瓦</w:t>
      </w:r>
      <w:r>
        <w:rPr>
          <w:rFonts w:hint="default" w:ascii="Times New Roman" w:hAnsi="Times New Roman" w:eastAsia="方正仿宋_GBK" w:cs="Times New Roman"/>
          <w:color w:val="auto"/>
          <w:sz w:val="32"/>
          <w:szCs w:val="32"/>
          <w:highlight w:val="none"/>
          <w:lang w:val="en" w:eastAsia="zh-CN"/>
        </w:rPr>
        <w:t>。</w:t>
      </w:r>
    </w:p>
    <w:p w14:paraId="23EEBB4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 w:eastAsia="zh-CN"/>
        </w:rPr>
      </w:pPr>
      <w:r>
        <w:rPr>
          <w:rFonts w:hint="default" w:ascii="Times New Roman" w:hAnsi="Times New Roman" w:eastAsia="方正仿宋_GBK" w:cs="Times New Roman"/>
          <w:color w:val="auto"/>
          <w:sz w:val="32"/>
          <w:szCs w:val="32"/>
          <w:highlight w:val="none"/>
          <w:lang w:val="en-US" w:eastAsia="zh-CN"/>
        </w:rPr>
        <w:t>3.项目计划投资：24500万元。</w:t>
      </w:r>
    </w:p>
    <w:p w14:paraId="3AA7C82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 w:eastAsia="zh-CN"/>
        </w:rPr>
      </w:pPr>
      <w:r>
        <w:rPr>
          <w:rFonts w:hint="default" w:ascii="Times New Roman" w:hAnsi="Times New Roman" w:eastAsia="方正仿宋_GBK" w:cs="Times New Roman"/>
          <w:color w:val="auto"/>
          <w:sz w:val="32"/>
          <w:szCs w:val="32"/>
          <w:highlight w:val="none"/>
          <w:lang w:val="en-US" w:eastAsia="zh-CN"/>
        </w:rPr>
        <w:t>4.</w:t>
      </w:r>
      <w:r>
        <w:rPr>
          <w:rFonts w:hint="default" w:ascii="Times New Roman" w:hAnsi="Times New Roman" w:eastAsia="方正仿宋_GBK" w:cs="Times New Roman"/>
          <w:color w:val="auto"/>
          <w:sz w:val="32"/>
          <w:szCs w:val="32"/>
          <w:highlight w:val="none"/>
          <w:lang w:val="en" w:eastAsia="zh-CN"/>
        </w:rPr>
        <w:t>项目规划建设期限：按云发改能源〔2023〕264号、云能源新能〔2025〕193号文规定的建设期限执行。</w:t>
      </w:r>
    </w:p>
    <w:p w14:paraId="29A9D3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w:t>
      </w:r>
      <w:r>
        <w:rPr>
          <w:rFonts w:hint="default" w:ascii="Times New Roman" w:hAnsi="Times New Roman" w:eastAsia="方正仿宋_GBK" w:cs="Times New Roman"/>
          <w:color w:val="auto"/>
          <w:sz w:val="32"/>
          <w:szCs w:val="32"/>
          <w:highlight w:val="none"/>
          <w:lang w:val="en" w:eastAsia="zh-CN"/>
        </w:rPr>
        <w:t>项目地址：</w:t>
      </w:r>
      <w:r>
        <w:rPr>
          <w:rFonts w:hint="default" w:ascii="Times New Roman" w:hAnsi="Times New Roman" w:eastAsia="方正仿宋_GBK" w:cs="Times New Roman"/>
          <w:color w:val="auto"/>
          <w:sz w:val="32"/>
          <w:szCs w:val="32"/>
          <w:highlight w:val="none"/>
          <w:lang w:val="en-US" w:eastAsia="zh-CN"/>
        </w:rPr>
        <w:t>位于蒙自市西北勒乡和鸣鹫镇。</w:t>
      </w:r>
    </w:p>
    <w:p w14:paraId="43CB762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 w:eastAsia="zh-CN"/>
        </w:rPr>
      </w:pPr>
      <w:r>
        <w:rPr>
          <w:rFonts w:hint="default" w:ascii="Times New Roman" w:hAnsi="Times New Roman" w:eastAsia="方正仿宋_GBK" w:cs="Times New Roman"/>
          <w:color w:val="auto"/>
          <w:sz w:val="32"/>
          <w:szCs w:val="32"/>
          <w:highlight w:val="none"/>
          <w:lang w:val="en-US" w:eastAsia="zh-CN"/>
        </w:rPr>
        <w:t>6.项目类别：集中式光伏。</w:t>
      </w:r>
    </w:p>
    <w:p w14:paraId="05F32D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（二）项目名称：打磨山光伏发电项目建设业主优选工作（二次）</w:t>
      </w:r>
    </w:p>
    <w:p w14:paraId="5F71AF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1.项目编号：HHZB20260334</w:t>
      </w:r>
    </w:p>
    <w:p w14:paraId="7CD25A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2.项目规模：拟装机容量为8万千瓦。</w:t>
      </w:r>
    </w:p>
    <w:p w14:paraId="4FAF127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3.项目计划投资：28000万元。</w:t>
      </w:r>
    </w:p>
    <w:p w14:paraId="6EBD2F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default" w:ascii="Times New Roman" w:hAnsi="Times New Roman" w:eastAsia="方正仿宋_GBK" w:cs="Times New Roman"/>
          <w:color w:val="auto"/>
          <w:sz w:val="32"/>
          <w:szCs w:val="32"/>
          <w:highlight w:val="none"/>
          <w:lang w:val="en" w:eastAsia="zh-CN"/>
        </w:rPr>
        <w:t>云能源新能〔2025〕193号</w:t>
      </w:r>
      <w:r>
        <w:rPr>
          <w:rFonts w:hint="default" w:ascii="Times New Roman" w:hAnsi="Times New Roman" w:eastAsia="方正仿宋_GBK" w:cs="Times New Roman"/>
          <w:color w:val="auto"/>
          <w:sz w:val="32"/>
          <w:szCs w:val="32"/>
          <w:highlight w:val="none"/>
          <w:lang w:val="en-US" w:eastAsia="zh-CN"/>
        </w:rPr>
        <w:t>文规定的建设期限执行。</w:t>
      </w:r>
    </w:p>
    <w:p w14:paraId="128AB1F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5.项目地址：位于弥勒市朋普镇和巡检司镇。</w:t>
      </w:r>
    </w:p>
    <w:p w14:paraId="31764C8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6.项目类别：集中式光伏。</w:t>
      </w:r>
    </w:p>
    <w:p w14:paraId="1992F9A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（三）项目名称：业租光伏发电项目建设业主优选工作（二次）</w:t>
      </w:r>
    </w:p>
    <w:p w14:paraId="510CE7A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1.项目编号：HHZB20260335</w:t>
      </w:r>
    </w:p>
    <w:p w14:paraId="18D6889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2.项目规模：拟装机容量为2.5万千瓦。</w:t>
      </w:r>
    </w:p>
    <w:p w14:paraId="2A7A0F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3.项目计划投资：10000万元。</w:t>
      </w:r>
    </w:p>
    <w:p w14:paraId="02BFF0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default" w:ascii="Times New Roman" w:hAnsi="Times New Roman" w:eastAsia="方正仿宋_GBK" w:cs="Times New Roman"/>
          <w:color w:val="auto"/>
          <w:sz w:val="32"/>
          <w:szCs w:val="32"/>
          <w:highlight w:val="none"/>
          <w:lang w:val="en" w:eastAsia="zh-CN"/>
        </w:rPr>
        <w:t>云能源新能〔2025〕287号</w:t>
      </w:r>
      <w:r>
        <w:rPr>
          <w:rFonts w:hint="default" w:ascii="Times New Roman" w:hAnsi="Times New Roman" w:eastAsia="方正仿宋_GBK" w:cs="Times New Roman"/>
          <w:color w:val="auto"/>
          <w:sz w:val="32"/>
          <w:szCs w:val="32"/>
          <w:highlight w:val="none"/>
          <w:lang w:val="en-US" w:eastAsia="zh-CN"/>
        </w:rPr>
        <w:t>文规定的建设期限执行。</w:t>
      </w:r>
    </w:p>
    <w:p w14:paraId="1AEA3E5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5.项目地址：位于建水县青龙镇。</w:t>
      </w:r>
    </w:p>
    <w:p w14:paraId="77A8E4D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6.项目类别：集中式光伏。</w:t>
      </w:r>
    </w:p>
    <w:p w14:paraId="497E030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（四）项目名称：草海子光伏发电项目建设业主优选工作（二次）</w:t>
      </w:r>
    </w:p>
    <w:p w14:paraId="2927107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1.项目编号：HHZB20260336</w:t>
      </w:r>
    </w:p>
    <w:p w14:paraId="315056F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2.项目规模：拟装机容量为9万千瓦。</w:t>
      </w:r>
    </w:p>
    <w:p w14:paraId="3B92BD1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3.项目计划投资：36000万元。</w:t>
      </w:r>
    </w:p>
    <w:p w14:paraId="4E6AFF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default" w:ascii="Times New Roman" w:hAnsi="Times New Roman" w:eastAsia="方正仿宋_GBK" w:cs="Times New Roman"/>
          <w:color w:val="auto"/>
          <w:sz w:val="32"/>
          <w:szCs w:val="32"/>
          <w:highlight w:val="none"/>
          <w:lang w:val="en" w:eastAsia="zh-CN"/>
        </w:rPr>
        <w:t>云能源新能〔2025〕287号</w:t>
      </w:r>
      <w:r>
        <w:rPr>
          <w:rFonts w:hint="default" w:ascii="Times New Roman" w:hAnsi="Times New Roman" w:eastAsia="方正仿宋_GBK" w:cs="Times New Roman"/>
          <w:color w:val="auto"/>
          <w:sz w:val="32"/>
          <w:szCs w:val="32"/>
          <w:highlight w:val="none"/>
          <w:lang w:val="en-US" w:eastAsia="zh-CN"/>
        </w:rPr>
        <w:t>文规定的建设期限执行。</w:t>
      </w:r>
    </w:p>
    <w:p w14:paraId="34E77B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5.项目地址：位于建水县临安镇、青龙镇。</w:t>
      </w:r>
    </w:p>
    <w:p w14:paraId="0B38D7E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6.项目类别：集中式光伏。</w:t>
      </w:r>
    </w:p>
    <w:p w14:paraId="4D9D99F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（五）项目名称：克租光伏发电项目建设业主优选工作（二次）</w:t>
      </w:r>
    </w:p>
    <w:p w14:paraId="2389A63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1.项目编号：HHZB20260337</w:t>
      </w:r>
    </w:p>
    <w:p w14:paraId="2D64414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2.项目规模：拟装机容量为7万千瓦。</w:t>
      </w:r>
    </w:p>
    <w:p w14:paraId="108A602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3.项目计划投资：28000万元。</w:t>
      </w:r>
    </w:p>
    <w:p w14:paraId="25AA7CF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default" w:ascii="Times New Roman" w:hAnsi="Times New Roman" w:eastAsia="方正仿宋_GBK" w:cs="Times New Roman"/>
          <w:color w:val="auto"/>
          <w:sz w:val="32"/>
          <w:szCs w:val="32"/>
          <w:highlight w:val="none"/>
          <w:lang w:val="en" w:eastAsia="zh-CN"/>
        </w:rPr>
        <w:t>云能源新能〔2025〕287号</w:t>
      </w:r>
      <w:r>
        <w:rPr>
          <w:rFonts w:hint="default" w:ascii="Times New Roman" w:hAnsi="Times New Roman" w:eastAsia="方正仿宋_GBK" w:cs="Times New Roman"/>
          <w:color w:val="auto"/>
          <w:sz w:val="32"/>
          <w:szCs w:val="32"/>
          <w:highlight w:val="none"/>
          <w:lang w:val="en-US" w:eastAsia="zh-CN"/>
        </w:rPr>
        <w:t>文规定的建设期限执行。</w:t>
      </w:r>
    </w:p>
    <w:p w14:paraId="250C5D0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5.项目地址：位于弥勒市巡检司镇。</w:t>
      </w:r>
    </w:p>
    <w:p w14:paraId="627B1AE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6.项目类别：集中式光伏。</w:t>
      </w:r>
    </w:p>
    <w:p w14:paraId="2691A35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（六）项目名称：舍山光伏发电项目建设业主优选工作（二次）</w:t>
      </w:r>
    </w:p>
    <w:p w14:paraId="4F1FBD7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1.项目编号：HHZB20260338</w:t>
      </w:r>
    </w:p>
    <w:p w14:paraId="79667E2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2.项目规模：拟装机容量为6.5万千瓦。</w:t>
      </w:r>
    </w:p>
    <w:p w14:paraId="23DCC37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3.项目计划投资：26000万元。</w:t>
      </w:r>
    </w:p>
    <w:p w14:paraId="241F5BA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default" w:ascii="Times New Roman" w:hAnsi="Times New Roman" w:eastAsia="方正仿宋_GBK" w:cs="Times New Roman"/>
          <w:color w:val="auto"/>
          <w:sz w:val="32"/>
          <w:szCs w:val="32"/>
          <w:highlight w:val="none"/>
          <w:lang w:val="en" w:eastAsia="zh-CN"/>
        </w:rPr>
        <w:t>云能源新能〔2025〕287号</w:t>
      </w:r>
      <w:r>
        <w:rPr>
          <w:rFonts w:hint="default" w:ascii="Times New Roman" w:hAnsi="Times New Roman" w:eastAsia="方正仿宋_GBK" w:cs="Times New Roman"/>
          <w:color w:val="auto"/>
          <w:sz w:val="32"/>
          <w:szCs w:val="32"/>
          <w:highlight w:val="none"/>
          <w:lang w:val="en-US" w:eastAsia="zh-CN"/>
        </w:rPr>
        <w:t>文规定的建设期限执行。</w:t>
      </w:r>
    </w:p>
    <w:p w14:paraId="2A26F55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5.项目地址：位于弥勒市巡检司镇。</w:t>
      </w:r>
    </w:p>
    <w:p w14:paraId="4760591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6.项目类别：集中式光伏。</w:t>
      </w:r>
    </w:p>
    <w:p w14:paraId="0AB6F2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楷体_GBK" w:cs="Times New Roman"/>
          <w:b w:val="0"/>
          <w:bCs w:val="0"/>
          <w:color w:val="auto"/>
          <w:sz w:val="32"/>
          <w:szCs w:val="32"/>
          <w:highlight w:val="none"/>
          <w:lang w:val="en-US" w:eastAsia="zh-CN"/>
        </w:rPr>
      </w:pPr>
      <w:r>
        <w:rPr>
          <w:rFonts w:hint="default" w:ascii="Times New Roman" w:hAnsi="Times New Roman" w:eastAsia="方正楷体_GBK" w:cs="Times New Roman"/>
          <w:b w:val="0"/>
          <w:bCs w:val="0"/>
          <w:color w:val="auto"/>
          <w:sz w:val="32"/>
          <w:szCs w:val="32"/>
          <w:highlight w:val="none"/>
          <w:lang w:val="en-US" w:eastAsia="zh-CN"/>
        </w:rPr>
        <w:t>（七）项目名称：坡头光伏发电项目建设业主优选工作（二次）</w:t>
      </w:r>
    </w:p>
    <w:p w14:paraId="22CFAD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1.项目编号：HHZB20260339</w:t>
      </w:r>
    </w:p>
    <w:p w14:paraId="165242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2.项目规模：拟装机容量为6万千瓦。</w:t>
      </w:r>
    </w:p>
    <w:p w14:paraId="3A7A4A2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3.项目计划投资：24000万元。</w:t>
      </w:r>
    </w:p>
    <w:p w14:paraId="30F794E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4.项目规划建设期限：按云发改能源〔2023〕264号、</w:t>
      </w:r>
      <w:r>
        <w:rPr>
          <w:rFonts w:hint="default" w:ascii="Times New Roman" w:hAnsi="Times New Roman" w:eastAsia="方正仿宋_GBK" w:cs="Times New Roman"/>
          <w:color w:val="auto"/>
          <w:sz w:val="32"/>
          <w:szCs w:val="32"/>
          <w:highlight w:val="none"/>
          <w:lang w:val="en" w:eastAsia="zh-CN"/>
        </w:rPr>
        <w:t>云能源新能〔2025〕287号</w:t>
      </w:r>
      <w:r>
        <w:rPr>
          <w:rFonts w:hint="default" w:ascii="Times New Roman" w:hAnsi="Times New Roman" w:eastAsia="方正仿宋_GBK" w:cs="Times New Roman"/>
          <w:color w:val="auto"/>
          <w:sz w:val="32"/>
          <w:szCs w:val="32"/>
          <w:highlight w:val="none"/>
          <w:lang w:val="en-US" w:eastAsia="zh-CN"/>
        </w:rPr>
        <w:t>文规定的建设期限执行。</w:t>
      </w:r>
    </w:p>
    <w:p w14:paraId="124B92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5.项目地址：位于元阳县南沙镇。</w:t>
      </w:r>
    </w:p>
    <w:p w14:paraId="1263221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6.项目类别：集中式光伏。</w:t>
      </w:r>
    </w:p>
    <w:p w14:paraId="4B8103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通过本次优选工作，7个项目中选的建设业主分别负责红河州列入云南省2025年第二批、第三批新能源项目建设清单的7个光伏发电项目的开发直至并网投产的全部资金筹措、项目建设相关的全部投资费用，确保建设开发的新能源项目顺利并网投产，以及项目并网、运营、维护管理等后续相关工作。</w:t>
      </w:r>
    </w:p>
    <w:p w14:paraId="70B7361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lang w:eastAsia="zh-CN"/>
        </w:rPr>
      </w:pPr>
      <w:r>
        <w:rPr>
          <w:rFonts w:hint="default" w:ascii="Times New Roman" w:hAnsi="Times New Roman" w:eastAsia="方正黑体_GBK" w:cs="Times New Roman"/>
          <w:b w:val="0"/>
          <w:bCs w:val="0"/>
          <w:color w:val="auto"/>
          <w:sz w:val="32"/>
          <w:szCs w:val="32"/>
          <w:highlight w:val="none"/>
          <w:lang w:eastAsia="zh-CN"/>
        </w:rPr>
        <w:t>二、报名企业资格要求</w:t>
      </w:r>
      <w:bookmarkEnd w:id="4"/>
      <w:bookmarkEnd w:id="5"/>
      <w:bookmarkEnd w:id="6"/>
    </w:p>
    <w:p w14:paraId="319B220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（一）资格要求。在中华人民共和国境内注册，具有独立承担民事责任能力的法人或其他组织，提供有效的《营业执照》或其他组织相关证明文件。</w:t>
      </w:r>
    </w:p>
    <w:p w14:paraId="11E52D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bookmarkStart w:id="7" w:name="_Toc2534"/>
      <w:bookmarkStart w:id="8" w:name="_Toc17986"/>
      <w:bookmarkStart w:id="9" w:name="_Toc3039"/>
      <w:r>
        <w:rPr>
          <w:rFonts w:hint="default" w:ascii="Times New Roman" w:hAnsi="Times New Roman" w:eastAsia="方正仿宋_GBK" w:cs="Times New Roman"/>
          <w:color w:val="auto"/>
          <w:sz w:val="32"/>
          <w:szCs w:val="32"/>
          <w:highlight w:val="none"/>
          <w:lang w:val="en-US" w:eastAsia="zh-CN"/>
        </w:rPr>
        <w:t>（二）在人员、经验、资金、设备等方面具有相应的能力。</w:t>
      </w:r>
      <w:bookmarkEnd w:id="7"/>
      <w:bookmarkEnd w:id="8"/>
      <w:bookmarkEnd w:id="9"/>
    </w:p>
    <w:p w14:paraId="37DE79B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三）财务要求。具有良好的商业信誉和健全的财务会计制度，提供2023年至2025年经会计师事务所或第三方审计机构审计后出具的年度财务审计报告和财务报表（应包括资产负债表、利润表、现金流量表），财务审计报告须按“财办〔2022〕32号”“财会〔2023〕15号”文件要求在注册会计师行业统一监管平台报备并赋予验证码。新成立的公司（成立不足1年）提交成立至今的财务报表（资产负债表、利润表、现金流量表）或银行资信证明。（报名企业若为联合体，本项由牵头人提供。）</w:t>
      </w:r>
    </w:p>
    <w:p w14:paraId="5B5E88D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四）2026年1月至今任意连续3个月缴纳税收的凭据及缴纳社会保险证明材料；如依法免税或不需要缴纳社会保障资金的单位，应提供相应文件证明其依法免税或不需要缴纳社会保障资金。2026年1月至今新成立的公司本项可不提供。（报名企业若为联合体，本项由牵头人提供。）</w:t>
      </w:r>
    </w:p>
    <w:p w14:paraId="0BA11C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bookmarkStart w:id="10" w:name="_Toc22629"/>
      <w:bookmarkStart w:id="11" w:name="_Toc5055"/>
      <w:bookmarkStart w:id="12" w:name="_Toc21306"/>
      <w:r>
        <w:rPr>
          <w:rFonts w:hint="default" w:ascii="Times New Roman" w:hAnsi="Times New Roman" w:eastAsia="方正仿宋_GBK" w:cs="Times New Roman"/>
          <w:color w:val="auto"/>
          <w:sz w:val="32"/>
          <w:szCs w:val="32"/>
          <w:highlight w:val="none"/>
          <w:lang w:val="en-US" w:eastAsia="zh-CN"/>
        </w:rPr>
        <w:t>（五）信誉要求：</w:t>
      </w:r>
      <w:bookmarkEnd w:id="10"/>
      <w:bookmarkEnd w:id="11"/>
      <w:bookmarkEnd w:id="12"/>
    </w:p>
    <w:p w14:paraId="7F7DC5E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1.报名企业在“信用中国”网站（www.creditchina.gov.cn）未被列入失信被执行人、重大税收违法失信主体且在“中国政府采购网”（www.ccgp.gov.cn）没有政府采购严重违法失信行为记录（被禁止在一定期限内参加政府采购活动但期限届满的除外），信用查询截止时间：本通知发布之日起至响应文件递交截止时间（查询结果以代理机构会议当天查询结果为准）。被列入失信联合惩戒企业名单、存在倒卖指标等违法行为、被限制参加云南省新能源资源开发的企业不得参与市场化竞争配置。</w:t>
      </w:r>
    </w:p>
    <w:p w14:paraId="0A3DF19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2.2022年至今在经营活动中没有重大违法记录（重大违法记录是指报名企业因违法经营受到刑事处罚或者责令停产停业、吊销许可证或者执照等行政处罚）。</w:t>
      </w:r>
    </w:p>
    <w:p w14:paraId="0639740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（六）参与本次优选工作的报名企业，单位负责人为同一人或者存在控股、管理关系的不同单位，不得同时参加同一项目的优选工作。</w:t>
      </w:r>
    </w:p>
    <w:p w14:paraId="05CFA79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bookmarkStart w:id="13" w:name="_Toc18279"/>
      <w:bookmarkStart w:id="14" w:name="_Toc4664"/>
      <w:bookmarkStart w:id="15" w:name="_Toc13269"/>
      <w:r>
        <w:rPr>
          <w:rFonts w:hint="default" w:ascii="Times New Roman" w:hAnsi="Times New Roman" w:eastAsia="方正仿宋_GBK" w:cs="Times New Roman"/>
          <w:color w:val="auto"/>
          <w:sz w:val="32"/>
          <w:szCs w:val="32"/>
          <w:highlight w:val="none"/>
          <w:lang w:val="en-US" w:eastAsia="zh-CN"/>
        </w:rPr>
        <w:t>（七）</w:t>
      </w:r>
      <w:bookmarkEnd w:id="13"/>
      <w:bookmarkEnd w:id="14"/>
      <w:bookmarkEnd w:id="15"/>
      <w:r>
        <w:rPr>
          <w:rFonts w:hint="default" w:ascii="Times New Roman" w:hAnsi="Times New Roman" w:eastAsia="方正仿宋_GBK" w:cs="Times New Roman"/>
          <w:color w:val="auto"/>
          <w:sz w:val="32"/>
          <w:szCs w:val="32"/>
          <w:highlight w:val="none"/>
          <w:lang w:val="en-US" w:eastAsia="zh-CN"/>
        </w:rPr>
        <w:t>资源配置接受联合体参与，联合体成员数量不得超过三家。联合体各方签订联合体协议书后，不得再以自己名义单独参与同一项目优选工作，也不得组成或参加其他联合体参与同一项目优选工作。</w:t>
      </w:r>
    </w:p>
    <w:p w14:paraId="4F21ECC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lang w:eastAsia="zh-CN"/>
        </w:rPr>
      </w:pPr>
      <w:bookmarkStart w:id="16" w:name="_Toc19969"/>
      <w:bookmarkStart w:id="17" w:name="_Toc1720"/>
      <w:bookmarkStart w:id="18" w:name="_Toc16750"/>
      <w:r>
        <w:rPr>
          <w:rFonts w:hint="default" w:ascii="Times New Roman" w:hAnsi="Times New Roman" w:eastAsia="方正黑体_GBK" w:cs="Times New Roman"/>
          <w:b w:val="0"/>
          <w:bCs w:val="0"/>
          <w:color w:val="auto"/>
          <w:sz w:val="32"/>
          <w:szCs w:val="32"/>
          <w:highlight w:val="none"/>
          <w:lang w:eastAsia="zh-CN"/>
        </w:rPr>
        <w:t>三、资格审查方式</w:t>
      </w:r>
      <w:bookmarkEnd w:id="16"/>
      <w:bookmarkEnd w:id="17"/>
      <w:bookmarkEnd w:id="18"/>
    </w:p>
    <w:p w14:paraId="4EDCBB3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本次优选工作采用资格后审的方式进行资格审查，只有资格后审合格的报名企业才能进入评测评分环节。</w:t>
      </w:r>
    </w:p>
    <w:p w14:paraId="769FFF4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lang w:eastAsia="zh-CN"/>
        </w:rPr>
      </w:pPr>
      <w:bookmarkStart w:id="19" w:name="_Toc11070"/>
      <w:bookmarkStart w:id="20" w:name="_Toc6870"/>
      <w:bookmarkStart w:id="21" w:name="_Toc2863"/>
      <w:r>
        <w:rPr>
          <w:rFonts w:hint="default" w:ascii="Times New Roman" w:hAnsi="Times New Roman" w:eastAsia="方正黑体_GBK" w:cs="Times New Roman"/>
          <w:b w:val="0"/>
          <w:bCs w:val="0"/>
          <w:color w:val="auto"/>
          <w:sz w:val="32"/>
          <w:szCs w:val="32"/>
          <w:highlight w:val="none"/>
          <w:lang w:eastAsia="zh-CN"/>
        </w:rPr>
        <w:t>四、《响应文件制作须知》的获取</w:t>
      </w:r>
      <w:bookmarkEnd w:id="19"/>
      <w:bookmarkEnd w:id="20"/>
      <w:bookmarkEnd w:id="21"/>
    </w:p>
    <w:p w14:paraId="249D12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（一）获取时间：2026年9月9日至2026年9月11日，每日8时至11时30分，14时至17时30分（北京时间，法定节假日除外）。</w:t>
      </w:r>
    </w:p>
    <w:p w14:paraId="31E396A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（二）地点：红河州建设工程招标有限公司（红河州蒙自市护国路1号红建佳苑商网6号）。</w:t>
      </w:r>
    </w:p>
    <w:p w14:paraId="57E455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三）获取方式：现场获取。凡有意参加本次优选工作的企业，请于2026年9月9日至2026年9月11日（北京时间，法定节假日除外），每日8时至11时30分，14时至17时30分（北京时间，法定节假日除外），持法定代表人身份证明书原件；法定代表人授权委托书原件、授权委托人在本单位缴纳社保（养老保险）证明材料（加盖单位公章）或提供可供扫码核验社保缴纳情况的二维码、授权委托人的身份证原件到红河州建设工程招标有限公司（红河州蒙自市护国路1号红建佳苑商网6号）获取《响应文件制作须知》</w:t>
      </w:r>
      <w:r>
        <w:rPr>
          <w:rFonts w:hint="eastAsia" w:ascii="Times New Roman" w:hAnsi="Times New Roman" w:eastAsia="方正仿宋_GBK" w:cs="Times New Roman"/>
          <w:color w:val="auto"/>
          <w:sz w:val="32"/>
          <w:szCs w:val="32"/>
          <w:highlight w:val="none"/>
          <w:lang w:val="en-US" w:eastAsia="zh-CN"/>
        </w:rPr>
        <w:t>。</w:t>
      </w:r>
      <w:r>
        <w:rPr>
          <w:rFonts w:hint="default" w:ascii="Times New Roman" w:hAnsi="Times New Roman" w:eastAsia="方正仿宋_GBK" w:cs="Times New Roman"/>
          <w:color w:val="auto"/>
          <w:sz w:val="32"/>
          <w:szCs w:val="32"/>
          <w:highlight w:val="none"/>
          <w:lang w:val="en-US" w:eastAsia="zh-CN"/>
        </w:rPr>
        <w:t>（注：以上证明材料按顺序制作一套彩色复印件留存，原件与复印件核对无误后退还，资料不齐全或不符合要求的不予受理。）</w:t>
      </w:r>
    </w:p>
    <w:p w14:paraId="4C59A9A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bookmarkStart w:id="22" w:name="_Toc16334"/>
      <w:bookmarkStart w:id="23" w:name="_Toc32676"/>
      <w:bookmarkStart w:id="24" w:name="_Toc5810"/>
      <w:r>
        <w:rPr>
          <w:rFonts w:hint="default" w:ascii="Times New Roman" w:hAnsi="Times New Roman" w:eastAsia="方正仿宋_GBK" w:cs="Times New Roman"/>
          <w:color w:val="auto"/>
          <w:sz w:val="32"/>
          <w:szCs w:val="32"/>
          <w:highlight w:val="none"/>
          <w:lang w:val="en-US" w:eastAsia="zh-CN"/>
        </w:rPr>
        <w:t>（四）《响应文件制作须知》每份售价¥600.00元，售后不退。</w:t>
      </w:r>
      <w:bookmarkEnd w:id="22"/>
      <w:bookmarkEnd w:id="23"/>
      <w:bookmarkEnd w:id="24"/>
    </w:p>
    <w:p w14:paraId="52805BD6">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lang w:eastAsia="zh-CN"/>
        </w:rPr>
      </w:pPr>
      <w:bookmarkStart w:id="25" w:name="_Toc376"/>
      <w:bookmarkStart w:id="26" w:name="_Toc7890"/>
      <w:bookmarkStart w:id="27" w:name="_Toc8998"/>
      <w:r>
        <w:rPr>
          <w:rFonts w:hint="default" w:ascii="Times New Roman" w:hAnsi="Times New Roman" w:eastAsia="方正黑体_GBK" w:cs="Times New Roman"/>
          <w:b w:val="0"/>
          <w:bCs w:val="0"/>
          <w:color w:val="auto"/>
          <w:sz w:val="32"/>
          <w:szCs w:val="32"/>
          <w:highlight w:val="none"/>
          <w:lang w:eastAsia="zh-CN"/>
        </w:rPr>
        <w:t>五、响应文件递交</w:t>
      </w:r>
      <w:bookmarkEnd w:id="25"/>
      <w:bookmarkEnd w:id="26"/>
      <w:bookmarkEnd w:id="27"/>
    </w:p>
    <w:p w14:paraId="52A11B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（一）响应文件的递交时间：2026年9月14日8时至9时。</w:t>
      </w:r>
    </w:p>
    <w:p w14:paraId="14371B4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响应文件递交的截止时间：2026年9月14日9时。</w:t>
      </w:r>
    </w:p>
    <w:p w14:paraId="1603335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（三）响应文件递交地点：红河州建设工程招标有限公司（红河州蒙自市护国路1号红建佳苑商网8号2楼会议室）。</w:t>
      </w:r>
    </w:p>
    <w:p w14:paraId="61E13CC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bookmarkStart w:id="28" w:name="_Toc24504"/>
      <w:bookmarkStart w:id="29" w:name="_Toc6025"/>
      <w:bookmarkStart w:id="30" w:name="_Toc29908"/>
      <w:r>
        <w:rPr>
          <w:rFonts w:hint="default" w:ascii="Times New Roman" w:hAnsi="Times New Roman" w:eastAsia="方正仿宋_GBK" w:cs="Times New Roman"/>
          <w:color w:val="auto"/>
          <w:sz w:val="32"/>
          <w:szCs w:val="32"/>
          <w:highlight w:val="none"/>
          <w:lang w:val="en-US" w:eastAsia="zh-CN"/>
        </w:rPr>
        <w:t>（四）逾期送达或未送达指定递交地点的响应文件，将被拒收。</w:t>
      </w:r>
      <w:bookmarkEnd w:id="28"/>
      <w:bookmarkEnd w:id="29"/>
      <w:bookmarkEnd w:id="30"/>
    </w:p>
    <w:p w14:paraId="047F20F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lang w:eastAsia="zh-CN"/>
        </w:rPr>
      </w:pPr>
      <w:bookmarkStart w:id="31" w:name="_Toc22814"/>
      <w:bookmarkStart w:id="32" w:name="_Toc11496"/>
      <w:bookmarkStart w:id="33" w:name="_Toc11666"/>
      <w:r>
        <w:rPr>
          <w:rFonts w:hint="default" w:ascii="Times New Roman" w:hAnsi="Times New Roman" w:eastAsia="方正黑体_GBK" w:cs="Times New Roman"/>
          <w:b w:val="0"/>
          <w:bCs w:val="0"/>
          <w:color w:val="auto"/>
          <w:sz w:val="32"/>
          <w:szCs w:val="32"/>
          <w:highlight w:val="none"/>
          <w:lang w:eastAsia="zh-CN"/>
        </w:rPr>
        <w:t>六、优选评测会议时间、地点</w:t>
      </w:r>
      <w:bookmarkEnd w:id="31"/>
      <w:bookmarkEnd w:id="32"/>
      <w:bookmarkEnd w:id="33"/>
    </w:p>
    <w:p w14:paraId="70E88D6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bookmarkStart w:id="34" w:name="_Toc4254"/>
      <w:bookmarkStart w:id="35" w:name="_Toc30409"/>
      <w:bookmarkStart w:id="36" w:name="_Toc6176"/>
      <w:r>
        <w:rPr>
          <w:rFonts w:hint="default" w:ascii="Times New Roman" w:hAnsi="Times New Roman" w:eastAsia="方正仿宋_GBK" w:cs="Times New Roman"/>
          <w:color w:val="auto"/>
          <w:sz w:val="32"/>
          <w:szCs w:val="32"/>
          <w:highlight w:val="none"/>
          <w:lang w:val="en-US" w:eastAsia="zh-CN"/>
        </w:rPr>
        <w:t>（一）优选评测会议时间：2026年9月14日9时。</w:t>
      </w:r>
    </w:p>
    <w:bookmarkEnd w:id="34"/>
    <w:bookmarkEnd w:id="35"/>
    <w:bookmarkEnd w:id="36"/>
    <w:p w14:paraId="45F44EE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（二）会议地点：红河州建设工程招标有限公司（红河州蒙自市护国路1号红建佳苑商网8号2楼会议室）。</w:t>
      </w:r>
    </w:p>
    <w:p w14:paraId="789B61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lang w:eastAsia="zh-CN"/>
        </w:rPr>
      </w:pPr>
      <w:bookmarkStart w:id="37" w:name="_Toc32337"/>
      <w:bookmarkStart w:id="38" w:name="_Toc18163"/>
      <w:bookmarkStart w:id="39" w:name="_Toc31397"/>
      <w:r>
        <w:rPr>
          <w:rFonts w:hint="default" w:ascii="Times New Roman" w:hAnsi="Times New Roman" w:eastAsia="方正黑体_GBK" w:cs="Times New Roman"/>
          <w:b w:val="0"/>
          <w:bCs w:val="0"/>
          <w:color w:val="auto"/>
          <w:sz w:val="32"/>
          <w:szCs w:val="32"/>
          <w:highlight w:val="none"/>
          <w:lang w:eastAsia="zh-CN"/>
        </w:rPr>
        <w:t>七、发布媒介</w:t>
      </w:r>
      <w:bookmarkEnd w:id="37"/>
      <w:bookmarkEnd w:id="38"/>
      <w:bookmarkEnd w:id="39"/>
    </w:p>
    <w:p w14:paraId="025888C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本通知在红河州人民政府门户网站（www.hh.gov.cn）发布。</w:t>
      </w:r>
    </w:p>
    <w:p w14:paraId="7BF2390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黑体_GBK" w:cs="Times New Roman"/>
          <w:b w:val="0"/>
          <w:bCs w:val="0"/>
          <w:color w:val="auto"/>
          <w:sz w:val="32"/>
          <w:szCs w:val="32"/>
          <w:highlight w:val="none"/>
          <w:lang w:eastAsia="zh-CN"/>
        </w:rPr>
      </w:pPr>
      <w:bookmarkStart w:id="40" w:name="_Toc10540"/>
      <w:bookmarkStart w:id="41" w:name="_Toc28070"/>
      <w:bookmarkStart w:id="42" w:name="_Toc22707"/>
      <w:r>
        <w:rPr>
          <w:rFonts w:hint="default" w:ascii="Times New Roman" w:hAnsi="Times New Roman" w:eastAsia="方正黑体_GBK" w:cs="Times New Roman"/>
          <w:b w:val="0"/>
          <w:bCs w:val="0"/>
          <w:color w:val="auto"/>
          <w:sz w:val="32"/>
          <w:szCs w:val="32"/>
          <w:highlight w:val="none"/>
          <w:lang w:val="en-US" w:eastAsia="zh-CN"/>
        </w:rPr>
        <w:t>八</w:t>
      </w:r>
      <w:r>
        <w:rPr>
          <w:rFonts w:hint="default" w:ascii="Times New Roman" w:hAnsi="Times New Roman" w:eastAsia="方正黑体_GBK" w:cs="Times New Roman"/>
          <w:b w:val="0"/>
          <w:bCs w:val="0"/>
          <w:color w:val="auto"/>
          <w:sz w:val="32"/>
          <w:szCs w:val="32"/>
          <w:highlight w:val="none"/>
          <w:lang w:eastAsia="zh-CN"/>
        </w:rPr>
        <w:t>、联系方式</w:t>
      </w:r>
      <w:bookmarkEnd w:id="40"/>
      <w:bookmarkEnd w:id="41"/>
      <w:bookmarkEnd w:id="42"/>
    </w:p>
    <w:p w14:paraId="74536C6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委托人：红河州能源局</w:t>
      </w:r>
    </w:p>
    <w:p w14:paraId="5BF04AC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联系人：潘淳</w:t>
      </w:r>
    </w:p>
    <w:p w14:paraId="663B247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电  话：0873-3900760</w:t>
      </w:r>
    </w:p>
    <w:p w14:paraId="69C55C2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代理机构：红河州建设工程招标有限公司</w:t>
      </w:r>
    </w:p>
    <w:p w14:paraId="43AC82C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联系人：侯建伟</w:t>
      </w:r>
    </w:p>
    <w:p w14:paraId="1C27218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项目负责人：葛妍麟</w:t>
      </w:r>
    </w:p>
    <w:p w14:paraId="4B0CA25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电  话：0873-3029475</w:t>
      </w:r>
    </w:p>
    <w:p w14:paraId="1EB8A33E">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宋体" w:cs="Times New Roman"/>
          <w:color w:val="auto"/>
          <w:sz w:val="32"/>
          <w:szCs w:val="32"/>
          <w:highlight w:val="none"/>
        </w:rPr>
      </w:pPr>
    </w:p>
    <w:p w14:paraId="0255E6DC">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方正仿宋_GBK" w:cs="Times New Roman"/>
          <w:color w:val="auto"/>
          <w:sz w:val="32"/>
          <w:szCs w:val="32"/>
          <w:highlight w:val="none"/>
          <w:lang w:val="en-US" w:eastAsia="zh-CN"/>
        </w:rPr>
      </w:pPr>
      <w:r>
        <w:rPr>
          <w:rFonts w:hint="default" w:ascii="Times New Roman" w:hAnsi="Times New Roman" w:eastAsia="方正仿宋_GBK" w:cs="Times New Roman"/>
          <w:color w:val="auto"/>
          <w:sz w:val="32"/>
          <w:szCs w:val="32"/>
          <w:highlight w:val="none"/>
          <w:lang w:val="en-US" w:eastAsia="zh-CN"/>
        </w:rPr>
        <w:t>附件：1.法定代表人身份证明书</w:t>
      </w:r>
    </w:p>
    <w:p w14:paraId="67AC3A3C">
      <w:pPr>
        <w:keepNext w:val="0"/>
        <w:keepLines w:val="0"/>
        <w:pageBreakBefore w:val="0"/>
        <w:widowControl w:val="0"/>
        <w:kinsoku/>
        <w:wordWrap/>
        <w:overflowPunct/>
        <w:topLinePunct w:val="0"/>
        <w:autoSpaceDE/>
        <w:autoSpaceDN/>
        <w:bidi w:val="0"/>
        <w:adjustRightInd/>
        <w:snapToGrid/>
        <w:spacing w:line="560" w:lineRule="exact"/>
        <w:ind w:firstLine="960" w:firstLineChars="300"/>
        <w:jc w:val="left"/>
        <w:textAlignment w:val="auto"/>
        <w:rPr>
          <w:rFonts w:hint="default" w:ascii="Times New Roman" w:hAnsi="Times New Roman" w:eastAsia="方正仿宋_GBK" w:cs="Times New Roman"/>
          <w:lang w:val="en-US" w:eastAsia="zh-CN"/>
        </w:rPr>
      </w:pPr>
      <w:r>
        <w:rPr>
          <w:rFonts w:hint="default" w:ascii="Times New Roman" w:hAnsi="Times New Roman" w:eastAsia="方正仿宋_GBK" w:cs="Times New Roman"/>
          <w:color w:val="auto"/>
          <w:sz w:val="32"/>
          <w:szCs w:val="32"/>
          <w:highlight w:val="none"/>
          <w:lang w:val="en-US" w:eastAsia="zh-CN"/>
        </w:rPr>
        <w:t>2.法定代表人授权委托书</w:t>
      </w:r>
    </w:p>
    <w:p w14:paraId="74A5F574">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宋体" w:cs="Times New Roman"/>
          <w:color w:val="auto"/>
          <w:sz w:val="32"/>
          <w:szCs w:val="32"/>
          <w:highlight w:val="none"/>
        </w:rPr>
      </w:pPr>
    </w:p>
    <w:p w14:paraId="72F76C8A">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宋体" w:cs="Times New Roman"/>
          <w:color w:val="auto"/>
          <w:sz w:val="32"/>
          <w:szCs w:val="32"/>
          <w:highlight w:val="none"/>
        </w:rPr>
      </w:pPr>
    </w:p>
    <w:p w14:paraId="3A3AE784">
      <w:pPr>
        <w:pStyle w:val="5"/>
        <w:rPr>
          <w:rFonts w:hint="default" w:ascii="Times New Roman" w:hAnsi="Times New Roman" w:eastAsia="宋体" w:cs="Times New Roman"/>
          <w:color w:val="auto"/>
          <w:sz w:val="32"/>
          <w:szCs w:val="32"/>
          <w:highlight w:val="none"/>
        </w:rPr>
      </w:pPr>
    </w:p>
    <w:p w14:paraId="5621FC13">
      <w:pPr>
        <w:pStyle w:val="5"/>
        <w:rPr>
          <w:rFonts w:hint="default" w:ascii="Times New Roman" w:hAnsi="Times New Roman" w:eastAsia="宋体" w:cs="Times New Roman"/>
          <w:color w:val="auto"/>
          <w:sz w:val="32"/>
          <w:szCs w:val="32"/>
          <w:highlight w:val="none"/>
        </w:rPr>
      </w:pPr>
    </w:p>
    <w:p w14:paraId="5577D9C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default" w:ascii="Times New Roman" w:hAnsi="Times New Roman" w:eastAsia="宋体" w:cs="Times New Roman"/>
          <w:color w:val="auto"/>
          <w:sz w:val="32"/>
          <w:szCs w:val="32"/>
          <w:highlight w:val="none"/>
        </w:rPr>
      </w:pPr>
    </w:p>
    <w:p w14:paraId="559D577B">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default" w:ascii="Times New Roman" w:hAnsi="Times New Roman" w:eastAsia="方正仿宋_GBK" w:cs="Times New Roman"/>
          <w:color w:val="auto"/>
          <w:sz w:val="32"/>
          <w:szCs w:val="32"/>
          <w:highlight w:val="none"/>
        </w:rPr>
      </w:pPr>
      <w:r>
        <w:rPr>
          <w:rFonts w:hint="default" w:ascii="Times New Roman" w:hAnsi="Times New Roman" w:eastAsia="方正仿宋_GBK" w:cs="Times New Roman"/>
          <w:color w:val="auto"/>
          <w:sz w:val="32"/>
          <w:szCs w:val="32"/>
          <w:highlight w:val="none"/>
        </w:rPr>
        <w:t>202</w:t>
      </w:r>
      <w:r>
        <w:rPr>
          <w:rFonts w:hint="default" w:ascii="Times New Roman" w:hAnsi="Times New Roman" w:eastAsia="方正仿宋_GBK" w:cs="Times New Roman"/>
          <w:color w:val="auto"/>
          <w:sz w:val="32"/>
          <w:szCs w:val="32"/>
          <w:highlight w:val="none"/>
          <w:lang w:val="en-US" w:eastAsia="zh-CN"/>
        </w:rPr>
        <w:t>6</w:t>
      </w:r>
      <w:r>
        <w:rPr>
          <w:rFonts w:hint="default" w:ascii="Times New Roman" w:hAnsi="Times New Roman" w:eastAsia="方正仿宋_GBK" w:cs="Times New Roman"/>
          <w:color w:val="auto"/>
          <w:sz w:val="32"/>
          <w:szCs w:val="32"/>
          <w:highlight w:val="none"/>
        </w:rPr>
        <w:t>年</w:t>
      </w:r>
      <w:r>
        <w:rPr>
          <w:rFonts w:hint="default" w:ascii="Times New Roman" w:hAnsi="Times New Roman" w:eastAsia="方正仿宋_GBK" w:cs="Times New Roman"/>
          <w:color w:val="auto"/>
          <w:sz w:val="32"/>
          <w:szCs w:val="32"/>
          <w:highlight w:val="none"/>
          <w:lang w:val="en-US" w:eastAsia="zh-CN"/>
        </w:rPr>
        <w:t>9</w:t>
      </w:r>
      <w:r>
        <w:rPr>
          <w:rFonts w:hint="default" w:ascii="Times New Roman" w:hAnsi="Times New Roman" w:eastAsia="方正仿宋_GBK" w:cs="Times New Roman"/>
          <w:color w:val="auto"/>
          <w:sz w:val="32"/>
          <w:szCs w:val="32"/>
          <w:highlight w:val="none"/>
        </w:rPr>
        <w:t>月</w:t>
      </w:r>
      <w:r>
        <w:rPr>
          <w:rFonts w:hint="default" w:ascii="Times New Roman" w:hAnsi="Times New Roman" w:eastAsia="方正仿宋_GBK" w:cs="Times New Roman"/>
          <w:color w:val="auto"/>
          <w:sz w:val="32"/>
          <w:szCs w:val="32"/>
          <w:highlight w:val="none"/>
          <w:lang w:val="en-US" w:eastAsia="zh-CN"/>
        </w:rPr>
        <w:t>9</w:t>
      </w:r>
      <w:r>
        <w:rPr>
          <w:rFonts w:hint="default" w:ascii="Times New Roman" w:hAnsi="Times New Roman" w:eastAsia="方正仿宋_GBK" w:cs="Times New Roman"/>
          <w:color w:val="auto"/>
          <w:sz w:val="32"/>
          <w:szCs w:val="32"/>
          <w:highlight w:val="none"/>
        </w:rPr>
        <w:t>日</w:t>
      </w:r>
    </w:p>
    <w:p w14:paraId="1F273912">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rPr>
          <w:rFonts w:hint="default" w:ascii="Times New Roman" w:hAnsi="Times New Roman" w:eastAsia="宋体" w:cs="Times New Roman"/>
          <w:b/>
          <w:bCs/>
          <w:color w:val="000000"/>
          <w:sz w:val="44"/>
          <w:szCs w:val="44"/>
          <w:highlight w:val="none"/>
          <w:lang w:val="en-US" w:eastAsia="zh-CN"/>
        </w:rPr>
      </w:pPr>
      <w:r>
        <w:rPr>
          <w:rFonts w:hint="default" w:ascii="Times New Roman" w:hAnsi="Times New Roman" w:cs="Times New Roman"/>
          <w:color w:val="auto"/>
          <w:highlight w:val="none"/>
        </w:rPr>
        <w:br w:type="page"/>
      </w:r>
      <w:r>
        <w:rPr>
          <w:rFonts w:hint="eastAsia" w:ascii="方正楷体_GBK" w:hAnsi="方正楷体_GBK" w:eastAsia="方正楷体_GBK" w:cs="方正楷体_GBK"/>
          <w:b w:val="0"/>
          <w:bCs w:val="0"/>
          <w:color w:val="000000"/>
          <w:sz w:val="32"/>
          <w:szCs w:val="32"/>
          <w:highlight w:val="none"/>
          <w:lang w:val="en-US" w:eastAsia="zh-CN"/>
        </w:rPr>
        <w:t>附件1：</w:t>
      </w:r>
    </w:p>
    <w:p w14:paraId="30A0C21C">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rPr>
          <w:rFonts w:hint="default" w:ascii="Times New Roman" w:hAnsi="Times New Roman" w:eastAsia="宋体" w:cs="Times New Roman"/>
          <w:b/>
          <w:bCs/>
          <w:color w:val="000000"/>
          <w:sz w:val="44"/>
          <w:szCs w:val="44"/>
          <w:highlight w:val="none"/>
          <w:lang w:val="en-US" w:eastAsia="zh-CN"/>
        </w:rPr>
      </w:pPr>
    </w:p>
    <w:p w14:paraId="40CE9C2F">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center"/>
        <w:textAlignment w:val="auto"/>
        <w:rPr>
          <w:rFonts w:hint="default" w:ascii="Times New Roman" w:hAnsi="Times New Roman" w:eastAsia="方正黑体_GBK" w:cs="Times New Roman"/>
          <w:b w:val="0"/>
          <w:bCs w:val="0"/>
          <w:color w:val="000000"/>
          <w:sz w:val="32"/>
          <w:szCs w:val="32"/>
          <w:highlight w:val="none"/>
        </w:rPr>
      </w:pPr>
      <w:r>
        <w:rPr>
          <w:rFonts w:hint="default" w:ascii="Times New Roman" w:hAnsi="Times New Roman" w:eastAsia="方正黑体_GBK" w:cs="Times New Roman"/>
          <w:b w:val="0"/>
          <w:bCs w:val="0"/>
          <w:color w:val="000000"/>
          <w:sz w:val="32"/>
          <w:szCs w:val="32"/>
          <w:highlight w:val="none"/>
        </w:rPr>
        <w:t>法定代表人身份证明书</w:t>
      </w:r>
    </w:p>
    <w:p w14:paraId="00E73966">
      <w:pPr>
        <w:pStyle w:val="5"/>
        <w:keepNext w:val="0"/>
        <w:keepLines w:val="0"/>
        <w:pageBreakBefore w:val="0"/>
        <w:widowControl w:val="0"/>
        <w:kinsoku/>
        <w:wordWrap/>
        <w:overflowPunct/>
        <w:topLinePunct w:val="0"/>
        <w:autoSpaceDE/>
        <w:autoSpaceDN/>
        <w:bidi w:val="0"/>
        <w:adjustRightInd/>
        <w:snapToGrid/>
        <w:spacing w:after="0" w:line="580" w:lineRule="exact"/>
        <w:textAlignment w:val="auto"/>
        <w:rPr>
          <w:rFonts w:hint="default" w:ascii="Times New Roman" w:hAnsi="Times New Roman" w:eastAsia="宋体" w:cs="Times New Roman"/>
        </w:rPr>
      </w:pPr>
    </w:p>
    <w:p w14:paraId="06684BAB">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报名企业名称：</w:t>
      </w:r>
      <w:r>
        <w:rPr>
          <w:rFonts w:hint="default" w:ascii="Times New Roman" w:hAnsi="Times New Roman" w:eastAsia="方正仿宋_GBK" w:cs="Times New Roman"/>
          <w:color w:val="000000"/>
          <w:sz w:val="32"/>
          <w:szCs w:val="32"/>
          <w:highlight w:val="none"/>
          <w:u w:val="single"/>
        </w:rPr>
        <w:t xml:space="preserve">                     </w:t>
      </w:r>
    </w:p>
    <w:p w14:paraId="6D6381DD">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Times New Roman" w:hAnsi="Times New Roman" w:eastAsia="方正仿宋_GBK" w:cs="Times New Roman"/>
          <w:color w:val="000000"/>
          <w:sz w:val="32"/>
          <w:szCs w:val="32"/>
          <w:highlight w:val="none"/>
          <w:u w:val="single"/>
        </w:rPr>
      </w:pPr>
      <w:r>
        <w:rPr>
          <w:rFonts w:hint="default" w:ascii="Times New Roman" w:hAnsi="Times New Roman" w:eastAsia="方正仿宋_GBK" w:cs="Times New Roman"/>
          <w:color w:val="000000"/>
          <w:sz w:val="32"/>
          <w:szCs w:val="32"/>
          <w:highlight w:val="none"/>
        </w:rPr>
        <w:t>单位性质：</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 xml:space="preserve">   </w:t>
      </w:r>
    </w:p>
    <w:p w14:paraId="6A358B32">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Times New Roman" w:hAnsi="Times New Roman" w:eastAsia="方正仿宋_GBK" w:cs="Times New Roman"/>
          <w:color w:val="000000"/>
          <w:sz w:val="32"/>
          <w:szCs w:val="32"/>
          <w:highlight w:val="none"/>
          <w:u w:val="single"/>
        </w:rPr>
      </w:pPr>
      <w:r>
        <w:rPr>
          <w:rFonts w:hint="default" w:ascii="Times New Roman" w:hAnsi="Times New Roman" w:eastAsia="方正仿宋_GBK" w:cs="Times New Roman"/>
          <w:color w:val="000000"/>
          <w:sz w:val="32"/>
          <w:szCs w:val="32"/>
          <w:highlight w:val="none"/>
        </w:rPr>
        <w:t>地　　址：</w:t>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 xml:space="preserve">                </w:t>
      </w:r>
    </w:p>
    <w:p w14:paraId="7346720F">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成立时间：</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rPr>
        <w:t xml:space="preserve"> 年</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rPr>
        <w:t xml:space="preserve">月 </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rPr>
        <w:t>日</w:t>
      </w:r>
    </w:p>
    <w:p w14:paraId="1BA60DED">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Times New Roman" w:hAnsi="Times New Roman" w:eastAsia="方正仿宋_GBK" w:cs="Times New Roman"/>
          <w:color w:val="000000"/>
          <w:sz w:val="32"/>
          <w:szCs w:val="32"/>
          <w:highlight w:val="none"/>
          <w:u w:val="single"/>
        </w:rPr>
      </w:pPr>
      <w:r>
        <w:rPr>
          <w:rFonts w:hint="default" w:ascii="Times New Roman" w:hAnsi="Times New Roman" w:eastAsia="方正仿宋_GBK" w:cs="Times New Roman"/>
          <w:color w:val="000000"/>
          <w:sz w:val="32"/>
          <w:szCs w:val="32"/>
          <w:highlight w:val="none"/>
        </w:rPr>
        <w:t>经营期限：</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single"/>
        </w:rPr>
        <w:tab/>
      </w:r>
    </w:p>
    <w:p w14:paraId="6BDF65C0">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Times New Roman" w:hAnsi="Times New Roman" w:eastAsia="方正仿宋_GBK" w:cs="Times New Roman"/>
          <w:color w:val="000000"/>
          <w:sz w:val="32"/>
          <w:szCs w:val="32"/>
          <w:highlight w:val="none"/>
          <w:u w:val="single"/>
        </w:rPr>
      </w:pPr>
      <w:r>
        <w:rPr>
          <w:rFonts w:hint="default" w:ascii="Times New Roman" w:hAnsi="Times New Roman" w:eastAsia="方正仿宋_GBK" w:cs="Times New Roman"/>
          <w:color w:val="000000"/>
          <w:sz w:val="32"/>
          <w:szCs w:val="32"/>
          <w:highlight w:val="none"/>
        </w:rPr>
        <w:t>姓名：</w:t>
      </w:r>
      <w:r>
        <w:rPr>
          <w:rFonts w:hint="default" w:ascii="Times New Roman" w:hAnsi="Times New Roman" w:eastAsia="方正仿宋_GBK" w:cs="Times New Roman"/>
          <w:color w:val="000000"/>
          <w:sz w:val="32"/>
          <w:szCs w:val="32"/>
          <w:highlight w:val="none"/>
          <w:u w:val="single"/>
        </w:rPr>
        <w:t>　 　</w:t>
      </w:r>
      <w:r>
        <w:rPr>
          <w:rFonts w:hint="default" w:ascii="Times New Roman" w:hAnsi="Times New Roman" w:eastAsia="方正仿宋_GBK" w:cs="Times New Roman"/>
          <w:color w:val="000000"/>
          <w:sz w:val="32"/>
          <w:szCs w:val="32"/>
          <w:highlight w:val="none"/>
        </w:rPr>
        <w:t xml:space="preserve"> 性别：</w:t>
      </w:r>
      <w:r>
        <w:rPr>
          <w:rFonts w:hint="default" w:ascii="Times New Roman" w:hAnsi="Times New Roman" w:eastAsia="方正仿宋_GBK" w:cs="Times New Roman"/>
          <w:color w:val="000000"/>
          <w:sz w:val="32"/>
          <w:szCs w:val="32"/>
          <w:highlight w:val="none"/>
          <w:u w:val="single"/>
        </w:rPr>
        <w:t>　 　</w:t>
      </w:r>
      <w:r>
        <w:rPr>
          <w:rFonts w:hint="default" w:ascii="Times New Roman" w:hAnsi="Times New Roman" w:eastAsia="方正仿宋_GBK" w:cs="Times New Roman"/>
          <w:color w:val="000000"/>
          <w:sz w:val="32"/>
          <w:szCs w:val="32"/>
          <w:highlight w:val="none"/>
        </w:rPr>
        <w:t xml:space="preserve"> 年龄：</w:t>
      </w:r>
      <w:r>
        <w:rPr>
          <w:rFonts w:hint="default" w:ascii="Times New Roman" w:hAnsi="Times New Roman" w:eastAsia="方正仿宋_GBK" w:cs="Times New Roman"/>
          <w:color w:val="000000"/>
          <w:sz w:val="32"/>
          <w:szCs w:val="32"/>
          <w:highlight w:val="none"/>
          <w:u w:val="single"/>
        </w:rPr>
        <w:t>　 　</w:t>
      </w:r>
      <w:r>
        <w:rPr>
          <w:rFonts w:hint="default" w:ascii="Times New Roman" w:hAnsi="Times New Roman" w:eastAsia="方正仿宋_GBK" w:cs="Times New Roman"/>
          <w:color w:val="000000"/>
          <w:sz w:val="32"/>
          <w:szCs w:val="32"/>
          <w:highlight w:val="none"/>
        </w:rPr>
        <w:t xml:space="preserve"> 职务：</w:t>
      </w:r>
      <w:r>
        <w:rPr>
          <w:rFonts w:hint="default" w:ascii="Times New Roman" w:hAnsi="Times New Roman" w:eastAsia="方正仿宋_GBK" w:cs="Times New Roman"/>
          <w:color w:val="000000"/>
          <w:sz w:val="32"/>
          <w:szCs w:val="32"/>
          <w:highlight w:val="none"/>
          <w:u w:val="single"/>
        </w:rPr>
        <w:tab/>
      </w:r>
      <w:r>
        <w:rPr>
          <w:rFonts w:hint="default" w:ascii="Times New Roman" w:hAnsi="Times New Roman" w:eastAsia="方正仿宋_GBK" w:cs="Times New Roman"/>
          <w:color w:val="000000"/>
          <w:sz w:val="32"/>
          <w:szCs w:val="32"/>
          <w:highlight w:val="none"/>
          <w:u w:val="single"/>
        </w:rPr>
        <w:t xml:space="preserve">    </w:t>
      </w:r>
    </w:p>
    <w:p w14:paraId="538B634F">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系</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rPr>
        <w:t>的法定代表人。</w:t>
      </w:r>
    </w:p>
    <w:p w14:paraId="78C40A0D">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特此证明。</w:t>
      </w:r>
    </w:p>
    <w:p w14:paraId="0B03A1F5">
      <w:pPr>
        <w:keepNext w:val="0"/>
        <w:keepLines w:val="0"/>
        <w:pageBreakBefore w:val="0"/>
        <w:widowControl w:val="0"/>
        <w:tabs>
          <w:tab w:val="left" w:pos="720"/>
          <w:tab w:val="left" w:pos="900"/>
        </w:tabs>
        <w:kinsoku/>
        <w:wordWrap/>
        <w:overflowPunct/>
        <w:topLinePunct w:val="0"/>
        <w:autoSpaceDE/>
        <w:autoSpaceDN/>
        <w:bidi w:val="0"/>
        <w:adjustRightInd/>
        <w:snapToGrid/>
        <w:spacing w:line="580" w:lineRule="exact"/>
        <w:textAlignment w:val="auto"/>
        <w:rPr>
          <w:rFonts w:hint="default" w:ascii="Times New Roman" w:hAnsi="Times New Roman" w:eastAsia="方正仿宋_GBK" w:cs="Times New Roman"/>
          <w:color w:val="000000"/>
          <w:sz w:val="32"/>
          <w:szCs w:val="32"/>
          <w:highlight w:val="none"/>
        </w:rPr>
      </w:pPr>
    </w:p>
    <w:p w14:paraId="63A2B47F">
      <w:pPr>
        <w:keepNext w:val="0"/>
        <w:keepLines w:val="0"/>
        <w:pageBreakBefore w:val="0"/>
        <w:widowControl w:val="0"/>
        <w:tabs>
          <w:tab w:val="left" w:pos="720"/>
          <w:tab w:val="left" w:pos="900"/>
        </w:tabs>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_GBK" w:cs="Times New Roman"/>
          <w:color w:val="000000"/>
          <w:sz w:val="32"/>
          <w:szCs w:val="32"/>
          <w:highlight w:val="none"/>
          <w:lang w:val="en-US" w:eastAsia="zh-CN"/>
        </w:rPr>
      </w:pPr>
      <w:r>
        <w:rPr>
          <w:rFonts w:hint="default" w:ascii="Times New Roman" w:hAnsi="Times New Roman" w:eastAsia="方正仿宋_GBK" w:cs="Times New Roman"/>
          <w:color w:val="000000"/>
          <w:sz w:val="32"/>
          <w:szCs w:val="32"/>
          <w:highlight w:val="none"/>
        </w:rPr>
        <w:t>报名企业</w:t>
      </w:r>
      <w:r>
        <w:rPr>
          <w:rFonts w:hint="default" w:ascii="Times New Roman" w:hAnsi="Times New Roman" w:eastAsia="方正仿宋_GBK" w:cs="Times New Roman"/>
          <w:color w:val="000000"/>
          <w:sz w:val="32"/>
          <w:szCs w:val="32"/>
          <w:highlight w:val="none"/>
          <w:lang w:val="en-US" w:eastAsia="zh-CN"/>
        </w:rPr>
        <w:t>固定电话：</w:t>
      </w:r>
    </w:p>
    <w:p w14:paraId="7485B9EA">
      <w:pPr>
        <w:pStyle w:val="5"/>
        <w:keepNext w:val="0"/>
        <w:keepLines w:val="0"/>
        <w:pageBreakBefore w:val="0"/>
        <w:widowControl w:val="0"/>
        <w:kinsoku/>
        <w:wordWrap/>
        <w:overflowPunct/>
        <w:topLinePunct w:val="0"/>
        <w:autoSpaceDE/>
        <w:autoSpaceDN/>
        <w:bidi w:val="0"/>
        <w:adjustRightInd/>
        <w:snapToGrid/>
        <w:spacing w:after="0" w:line="580" w:lineRule="exact"/>
        <w:ind w:left="0" w:leftChars="0" w:firstLine="640" w:firstLineChars="200"/>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color w:val="000000"/>
          <w:sz w:val="32"/>
          <w:szCs w:val="32"/>
          <w:highlight w:val="none"/>
        </w:rPr>
        <w:t>报名企业</w:t>
      </w:r>
      <w:r>
        <w:rPr>
          <w:rFonts w:hint="default" w:ascii="Times New Roman" w:hAnsi="Times New Roman" w:eastAsia="方正仿宋_GBK" w:cs="Times New Roman"/>
          <w:color w:val="000000"/>
          <w:sz w:val="32"/>
          <w:szCs w:val="32"/>
          <w:highlight w:val="none"/>
          <w:lang w:val="en-US" w:eastAsia="zh-CN"/>
        </w:rPr>
        <w:t xml:space="preserve">联系人：      </w:t>
      </w:r>
    </w:p>
    <w:p w14:paraId="094E5947">
      <w:pPr>
        <w:keepNext w:val="0"/>
        <w:keepLines w:val="0"/>
        <w:pageBreakBefore w:val="0"/>
        <w:widowControl w:val="0"/>
        <w:tabs>
          <w:tab w:val="left" w:pos="720"/>
          <w:tab w:val="left" w:pos="900"/>
        </w:tabs>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_GBK" w:cs="Times New Roman"/>
          <w:color w:val="000000"/>
          <w:sz w:val="32"/>
          <w:szCs w:val="32"/>
          <w:highlight w:val="none"/>
        </w:rPr>
      </w:pPr>
    </w:p>
    <w:p w14:paraId="4558AF94">
      <w:pPr>
        <w:keepNext w:val="0"/>
        <w:keepLines w:val="0"/>
        <w:pageBreakBefore w:val="0"/>
        <w:widowControl w:val="0"/>
        <w:tabs>
          <w:tab w:val="left" w:pos="720"/>
          <w:tab w:val="left" w:pos="900"/>
        </w:tabs>
        <w:kinsoku/>
        <w:wordWrap/>
        <w:overflowPunct/>
        <w:topLinePunct w:val="0"/>
        <w:autoSpaceDE/>
        <w:autoSpaceDN/>
        <w:bidi w:val="0"/>
        <w:adjustRightInd/>
        <w:snapToGrid/>
        <w:spacing w:line="580" w:lineRule="exact"/>
        <w:ind w:firstLine="2400" w:firstLineChars="750"/>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报名企业名称：</w:t>
      </w:r>
      <w:r>
        <w:rPr>
          <w:rFonts w:hint="default" w:ascii="Times New Roman" w:hAnsi="Times New Roman" w:eastAsia="方正仿宋_GBK" w:cs="Times New Roman"/>
          <w:color w:val="000000"/>
          <w:sz w:val="32"/>
          <w:szCs w:val="32"/>
          <w:highlight w:val="none"/>
          <w:u w:val="single"/>
        </w:rPr>
        <w:t xml:space="preserve">           （盖单位公章）</w:t>
      </w:r>
    </w:p>
    <w:p w14:paraId="23257E1D">
      <w:pPr>
        <w:keepNext w:val="0"/>
        <w:keepLines w:val="0"/>
        <w:pageBreakBefore w:val="0"/>
        <w:widowControl w:val="0"/>
        <w:tabs>
          <w:tab w:val="left" w:pos="720"/>
          <w:tab w:val="left" w:pos="900"/>
        </w:tabs>
        <w:kinsoku/>
        <w:wordWrap/>
        <w:overflowPunct/>
        <w:topLinePunct w:val="0"/>
        <w:autoSpaceDE/>
        <w:autoSpaceDN/>
        <w:bidi w:val="0"/>
        <w:adjustRightInd/>
        <w:snapToGrid/>
        <w:spacing w:line="580" w:lineRule="exact"/>
        <w:ind w:firstLine="2400" w:firstLineChars="750"/>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 xml:space="preserve">               年   月   日</w:t>
      </w:r>
    </w:p>
    <w:p w14:paraId="72A2154D">
      <w:pPr>
        <w:keepNext w:val="0"/>
        <w:keepLines w:val="0"/>
        <w:pageBreakBefore w:val="0"/>
        <w:widowControl w:val="0"/>
        <w:tabs>
          <w:tab w:val="left" w:pos="720"/>
          <w:tab w:val="left" w:pos="900"/>
        </w:tabs>
        <w:kinsoku/>
        <w:wordWrap/>
        <w:overflowPunct/>
        <w:topLinePunct w:val="0"/>
        <w:autoSpaceDE/>
        <w:autoSpaceDN/>
        <w:bidi w:val="0"/>
        <w:adjustRightInd/>
        <w:snapToGrid/>
        <w:spacing w:line="580" w:lineRule="exact"/>
        <w:textAlignment w:val="auto"/>
        <w:rPr>
          <w:rFonts w:hint="default" w:ascii="Times New Roman" w:hAnsi="Times New Roman" w:eastAsia="方正仿宋_GBK" w:cs="Times New Roman"/>
          <w:color w:val="000000"/>
          <w:sz w:val="32"/>
          <w:szCs w:val="32"/>
          <w:highlight w:val="none"/>
        </w:rPr>
      </w:pPr>
    </w:p>
    <w:p w14:paraId="39F59C57">
      <w:pPr>
        <w:keepNext w:val="0"/>
        <w:keepLines w:val="0"/>
        <w:pageBreakBefore w:val="0"/>
        <w:widowControl w:val="0"/>
        <w:kinsoku/>
        <w:wordWrap/>
        <w:overflowPunct/>
        <w:topLinePunct w:val="0"/>
        <w:autoSpaceDE/>
        <w:autoSpaceDN/>
        <w:bidi w:val="0"/>
        <w:adjustRightInd/>
        <w:snapToGrid/>
        <w:spacing w:line="580" w:lineRule="exact"/>
        <w:textAlignment w:val="auto"/>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　附</w:t>
      </w:r>
      <w:r>
        <w:rPr>
          <w:rFonts w:hint="default" w:ascii="Times New Roman" w:hAnsi="Times New Roman" w:eastAsia="方正仿宋_GBK" w:cs="Times New Roman"/>
          <w:color w:val="000000"/>
          <w:sz w:val="32"/>
          <w:szCs w:val="32"/>
          <w:highlight w:val="none"/>
          <w:lang w:eastAsia="zh-CN"/>
        </w:rPr>
        <w:t>：</w:t>
      </w:r>
      <w:r>
        <w:rPr>
          <w:rFonts w:hint="default" w:ascii="Times New Roman" w:hAnsi="Times New Roman" w:eastAsia="方正仿宋_GBK" w:cs="Times New Roman"/>
          <w:color w:val="000000"/>
          <w:sz w:val="32"/>
          <w:szCs w:val="32"/>
          <w:highlight w:val="none"/>
        </w:rPr>
        <w:t>法定代表人</w:t>
      </w:r>
      <w:r>
        <w:rPr>
          <w:rFonts w:hint="default" w:ascii="Times New Roman" w:hAnsi="Times New Roman" w:eastAsia="方正仿宋_GBK" w:cs="Times New Roman"/>
          <w:color w:val="000000"/>
          <w:sz w:val="32"/>
          <w:szCs w:val="32"/>
          <w:highlight w:val="none"/>
          <w:lang w:val="en-US" w:eastAsia="zh-CN"/>
        </w:rPr>
        <w:t>有效</w:t>
      </w:r>
      <w:r>
        <w:rPr>
          <w:rFonts w:hint="default" w:ascii="Times New Roman" w:hAnsi="Times New Roman" w:eastAsia="方正仿宋_GBK" w:cs="Times New Roman"/>
          <w:color w:val="000000"/>
          <w:sz w:val="32"/>
          <w:szCs w:val="32"/>
          <w:highlight w:val="none"/>
        </w:rPr>
        <w:t>身份证彩色扫描件正、反面。</w:t>
      </w:r>
    </w:p>
    <w:p w14:paraId="30F7703E">
      <w:pPr>
        <w:keepNext w:val="0"/>
        <w:keepLines w:val="0"/>
        <w:pageBreakBefore w:val="0"/>
        <w:widowControl w:val="0"/>
        <w:numPr>
          <w:ilvl w:val="0"/>
          <w:numId w:val="0"/>
        </w:numPr>
        <w:kinsoku/>
        <w:wordWrap/>
        <w:overflowPunct/>
        <w:topLinePunct w:val="0"/>
        <w:autoSpaceDE/>
        <w:autoSpaceDN/>
        <w:bidi w:val="0"/>
        <w:adjustRightInd/>
        <w:snapToGrid/>
        <w:spacing w:line="580" w:lineRule="exact"/>
        <w:jc w:val="both"/>
        <w:textAlignment w:val="auto"/>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br w:type="page"/>
      </w:r>
      <w:bookmarkStart w:id="43" w:name="_GoBack"/>
      <w:bookmarkEnd w:id="43"/>
    </w:p>
    <w:p w14:paraId="3F074BA1">
      <w:pPr>
        <w:numPr>
          <w:ilvl w:val="0"/>
          <w:numId w:val="0"/>
        </w:numPr>
        <w:spacing w:line="500" w:lineRule="exact"/>
        <w:jc w:val="both"/>
        <w:rPr>
          <w:rFonts w:hint="eastAsia" w:ascii="方正楷体_GBK" w:hAnsi="方正楷体_GBK" w:eastAsia="方正楷体_GBK" w:cs="方正楷体_GBK"/>
          <w:b w:val="0"/>
          <w:bCs w:val="0"/>
          <w:color w:val="000000"/>
          <w:sz w:val="32"/>
          <w:szCs w:val="32"/>
          <w:highlight w:val="none"/>
          <w:lang w:val="en-US" w:eastAsia="zh-CN"/>
        </w:rPr>
      </w:pPr>
      <w:r>
        <w:rPr>
          <w:rFonts w:hint="eastAsia" w:ascii="方正楷体_GBK" w:hAnsi="方正楷体_GBK" w:eastAsia="方正楷体_GBK" w:cs="方正楷体_GBK"/>
          <w:b w:val="0"/>
          <w:bCs w:val="0"/>
          <w:color w:val="000000"/>
          <w:sz w:val="32"/>
          <w:szCs w:val="32"/>
          <w:highlight w:val="none"/>
          <w:lang w:val="en-US" w:eastAsia="zh-CN"/>
        </w:rPr>
        <w:t>附件2：</w:t>
      </w:r>
    </w:p>
    <w:p w14:paraId="72A28133">
      <w:pPr>
        <w:numPr>
          <w:ilvl w:val="0"/>
          <w:numId w:val="0"/>
        </w:numPr>
        <w:spacing w:line="500" w:lineRule="exact"/>
        <w:jc w:val="both"/>
        <w:rPr>
          <w:rFonts w:hint="default" w:ascii="方正楷体_GBK" w:hAnsi="方正楷体_GBK" w:eastAsia="方正楷体_GBK" w:cs="方正楷体_GBK"/>
          <w:b w:val="0"/>
          <w:bCs w:val="0"/>
          <w:color w:val="000000"/>
          <w:sz w:val="32"/>
          <w:szCs w:val="32"/>
          <w:highlight w:val="none"/>
          <w:lang w:val="en-US" w:eastAsia="zh-CN"/>
        </w:rPr>
      </w:pPr>
    </w:p>
    <w:p w14:paraId="4E49C0C4">
      <w:pPr>
        <w:numPr>
          <w:ilvl w:val="0"/>
          <w:numId w:val="0"/>
        </w:numPr>
        <w:spacing w:line="500" w:lineRule="exact"/>
        <w:jc w:val="center"/>
        <w:rPr>
          <w:rFonts w:hint="default" w:ascii="Times New Roman" w:hAnsi="Times New Roman" w:eastAsia="方正黑体_GBK" w:cs="Times New Roman"/>
          <w:b w:val="0"/>
          <w:bCs w:val="0"/>
          <w:color w:val="000000"/>
          <w:sz w:val="32"/>
          <w:szCs w:val="32"/>
          <w:highlight w:val="none"/>
        </w:rPr>
      </w:pPr>
      <w:r>
        <w:rPr>
          <w:rFonts w:hint="default" w:ascii="Times New Roman" w:hAnsi="Times New Roman" w:eastAsia="方正黑体_GBK" w:cs="Times New Roman"/>
          <w:b w:val="0"/>
          <w:bCs w:val="0"/>
          <w:color w:val="000000"/>
          <w:sz w:val="32"/>
          <w:szCs w:val="32"/>
          <w:highlight w:val="none"/>
        </w:rPr>
        <w:t>法定代表人授权委托书</w:t>
      </w:r>
    </w:p>
    <w:p w14:paraId="7808E945">
      <w:pPr>
        <w:spacing w:after="156"/>
        <w:rPr>
          <w:rFonts w:hint="default" w:ascii="Times New Roman" w:hAnsi="Times New Roman" w:eastAsia="宋体" w:cs="Times New Roman"/>
          <w:b/>
          <w:color w:val="000000"/>
          <w:sz w:val="10"/>
          <w:highlight w:val="none"/>
        </w:rPr>
      </w:pPr>
    </w:p>
    <w:p w14:paraId="0175A00E">
      <w:pPr>
        <w:spacing w:before="240" w:beforeLines="100" w:line="360" w:lineRule="auto"/>
        <w:ind w:firstLine="612"/>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本人</w:t>
      </w:r>
      <w:r>
        <w:rPr>
          <w:rFonts w:hint="default" w:ascii="Times New Roman" w:hAnsi="Times New Roman" w:eastAsia="方正仿宋_GBK" w:cs="Times New Roman"/>
          <w:color w:val="000000"/>
          <w:sz w:val="32"/>
          <w:szCs w:val="32"/>
          <w:highlight w:val="none"/>
          <w:u w:val="single"/>
        </w:rPr>
        <w:t xml:space="preserve"> （姓名） </w:t>
      </w:r>
      <w:r>
        <w:rPr>
          <w:rFonts w:hint="default" w:ascii="Times New Roman" w:hAnsi="Times New Roman" w:eastAsia="方正仿宋_GBK" w:cs="Times New Roman"/>
          <w:color w:val="000000"/>
          <w:sz w:val="32"/>
          <w:szCs w:val="32"/>
          <w:highlight w:val="none"/>
        </w:rPr>
        <w:t>系</w:t>
      </w:r>
      <w:r>
        <w:rPr>
          <w:rFonts w:hint="default" w:ascii="Times New Roman" w:hAnsi="Times New Roman" w:eastAsia="方正仿宋_GBK" w:cs="Times New Roman"/>
          <w:i/>
          <w:color w:val="000000"/>
          <w:sz w:val="32"/>
          <w:szCs w:val="32"/>
          <w:highlight w:val="none"/>
          <w:u w:val="single"/>
        </w:rPr>
        <w:t>　</w:t>
      </w:r>
      <w:r>
        <w:rPr>
          <w:rFonts w:hint="default" w:ascii="Times New Roman" w:hAnsi="Times New Roman" w:eastAsia="方正仿宋_GBK" w:cs="Times New Roman"/>
          <w:color w:val="000000"/>
          <w:sz w:val="32"/>
          <w:szCs w:val="32"/>
          <w:highlight w:val="none"/>
          <w:u w:val="single"/>
        </w:rPr>
        <w:t xml:space="preserve"> （单位名称）　</w:t>
      </w:r>
      <w:r>
        <w:rPr>
          <w:rFonts w:hint="default" w:ascii="Times New Roman" w:hAnsi="Times New Roman" w:eastAsia="方正仿宋_GBK" w:cs="Times New Roman"/>
          <w:color w:val="000000"/>
          <w:sz w:val="32"/>
          <w:szCs w:val="32"/>
          <w:highlight w:val="none"/>
        </w:rPr>
        <w:t>的法定代表人，现授权委托</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rPr>
        <w:t>为我方代理人。委托代理人根据授权，以我方名义</w:t>
      </w:r>
      <w:r>
        <w:rPr>
          <w:rFonts w:hint="default" w:ascii="Times New Roman" w:hAnsi="Times New Roman" w:eastAsia="方正仿宋_GBK" w:cs="Times New Roman"/>
          <w:color w:val="000000"/>
          <w:sz w:val="32"/>
          <w:szCs w:val="32"/>
          <w:highlight w:val="none"/>
          <w:lang w:val="en-US" w:eastAsia="zh-CN"/>
        </w:rPr>
        <w:t>获取</w:t>
      </w:r>
      <w:r>
        <w:rPr>
          <w:rFonts w:hint="default" w:ascii="Times New Roman" w:hAnsi="Times New Roman" w:eastAsia="方正仿宋_GBK" w:cs="Times New Roman"/>
          <w:color w:val="000000"/>
          <w:sz w:val="32"/>
          <w:szCs w:val="32"/>
          <w:highlight w:val="none"/>
          <w:u w:val="single"/>
        </w:rPr>
        <w:t xml:space="preserve">  （项目名称</w:t>
      </w:r>
      <w:r>
        <w:rPr>
          <w:rFonts w:hint="default" w:ascii="Times New Roman" w:hAnsi="Times New Roman" w:eastAsia="方正仿宋_GBK" w:cs="Times New Roman"/>
          <w:color w:val="000000"/>
          <w:sz w:val="32"/>
          <w:szCs w:val="32"/>
          <w:highlight w:val="none"/>
          <w:u w:val="single"/>
          <w:lang w:val="en-US" w:eastAsia="zh-CN"/>
        </w:rPr>
        <w:t>/项目编号</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none"/>
          <w:lang w:eastAsia="zh-CN"/>
        </w:rPr>
        <w:t>《</w:t>
      </w:r>
      <w:r>
        <w:rPr>
          <w:rFonts w:hint="default" w:ascii="Times New Roman" w:hAnsi="Times New Roman" w:eastAsia="方正仿宋_GBK" w:cs="Times New Roman"/>
          <w:color w:val="000000"/>
          <w:sz w:val="32"/>
          <w:szCs w:val="32"/>
          <w:highlight w:val="none"/>
          <w:u w:val="none"/>
        </w:rPr>
        <w:t>响应文件制作须知</w:t>
      </w:r>
      <w:r>
        <w:rPr>
          <w:rFonts w:hint="default" w:ascii="Times New Roman" w:hAnsi="Times New Roman" w:eastAsia="方正仿宋_GBK" w:cs="Times New Roman"/>
          <w:color w:val="000000"/>
          <w:sz w:val="32"/>
          <w:szCs w:val="32"/>
          <w:highlight w:val="none"/>
          <w:u w:val="none"/>
          <w:lang w:eastAsia="zh-CN"/>
        </w:rPr>
        <w:t>》</w:t>
      </w:r>
      <w:r>
        <w:rPr>
          <w:rFonts w:hint="default" w:ascii="Times New Roman" w:hAnsi="Times New Roman" w:eastAsia="方正仿宋_GBK" w:cs="Times New Roman"/>
          <w:color w:val="000000"/>
          <w:sz w:val="32"/>
          <w:szCs w:val="32"/>
          <w:highlight w:val="none"/>
        </w:rPr>
        <w:t>，委托代理人在</w:t>
      </w:r>
      <w:r>
        <w:rPr>
          <w:rFonts w:hint="default" w:ascii="Times New Roman" w:hAnsi="Times New Roman" w:eastAsia="方正仿宋_GBK" w:cs="Times New Roman"/>
          <w:color w:val="000000"/>
          <w:sz w:val="32"/>
          <w:szCs w:val="32"/>
          <w:highlight w:val="none"/>
          <w:lang w:val="en-US" w:eastAsia="zh-CN"/>
        </w:rPr>
        <w:t>获取</w:t>
      </w:r>
      <w:r>
        <w:rPr>
          <w:rFonts w:hint="default" w:ascii="Times New Roman" w:hAnsi="Times New Roman" w:eastAsia="方正仿宋_GBK" w:cs="Times New Roman"/>
          <w:color w:val="000000"/>
          <w:sz w:val="32"/>
          <w:szCs w:val="32"/>
          <w:highlight w:val="none"/>
          <w:u w:val="none"/>
          <w:lang w:eastAsia="zh-CN"/>
        </w:rPr>
        <w:t>《</w:t>
      </w:r>
      <w:r>
        <w:rPr>
          <w:rFonts w:hint="default" w:ascii="Times New Roman" w:hAnsi="Times New Roman" w:eastAsia="方正仿宋_GBK" w:cs="Times New Roman"/>
          <w:color w:val="000000"/>
          <w:sz w:val="32"/>
          <w:szCs w:val="32"/>
          <w:highlight w:val="none"/>
          <w:u w:val="none"/>
        </w:rPr>
        <w:t>响应文件制作须知</w:t>
      </w:r>
      <w:r>
        <w:rPr>
          <w:rFonts w:hint="default" w:ascii="Times New Roman" w:hAnsi="Times New Roman" w:eastAsia="方正仿宋_GBK" w:cs="Times New Roman"/>
          <w:color w:val="000000"/>
          <w:sz w:val="32"/>
          <w:szCs w:val="32"/>
          <w:highlight w:val="none"/>
          <w:u w:val="none"/>
          <w:lang w:eastAsia="zh-CN"/>
        </w:rPr>
        <w:t>》</w:t>
      </w:r>
      <w:r>
        <w:rPr>
          <w:rFonts w:hint="default" w:ascii="Times New Roman" w:hAnsi="Times New Roman" w:eastAsia="方正仿宋_GBK" w:cs="Times New Roman"/>
          <w:color w:val="000000"/>
          <w:sz w:val="32"/>
          <w:szCs w:val="32"/>
          <w:highlight w:val="none"/>
        </w:rPr>
        <w:t>过程中所签署的一切文件和处理与之有关的一切事务，我</w:t>
      </w:r>
      <w:r>
        <w:rPr>
          <w:rFonts w:hint="default" w:ascii="Times New Roman" w:hAnsi="Times New Roman" w:eastAsia="方正仿宋_GBK" w:cs="Times New Roman"/>
          <w:color w:val="000000"/>
          <w:sz w:val="32"/>
          <w:szCs w:val="32"/>
          <w:highlight w:val="none"/>
          <w:lang w:val="en-US" w:eastAsia="zh-CN"/>
        </w:rPr>
        <w:t>均</w:t>
      </w:r>
      <w:r>
        <w:rPr>
          <w:rFonts w:hint="default" w:ascii="Times New Roman" w:hAnsi="Times New Roman" w:eastAsia="方正仿宋_GBK" w:cs="Times New Roman"/>
          <w:color w:val="000000"/>
          <w:sz w:val="32"/>
          <w:szCs w:val="32"/>
          <w:highlight w:val="none"/>
          <w:lang w:eastAsia="zh-CN"/>
        </w:rPr>
        <w:t>以</w:t>
      </w:r>
      <w:r>
        <w:rPr>
          <w:rFonts w:hint="default" w:ascii="Times New Roman" w:hAnsi="Times New Roman" w:eastAsia="方正仿宋_GBK" w:cs="Times New Roman"/>
          <w:color w:val="000000"/>
          <w:sz w:val="32"/>
          <w:szCs w:val="32"/>
          <w:highlight w:val="none"/>
        </w:rPr>
        <w:t>承认。</w:t>
      </w:r>
    </w:p>
    <w:p w14:paraId="7AB8E443">
      <w:pPr>
        <w:spacing w:line="360" w:lineRule="auto"/>
        <w:ind w:firstLine="610"/>
        <w:rPr>
          <w:rFonts w:hint="default" w:ascii="Times New Roman" w:hAnsi="Times New Roman" w:eastAsia="方正仿宋_GBK" w:cs="Times New Roman"/>
          <w:color w:val="000000"/>
          <w:sz w:val="32"/>
          <w:szCs w:val="32"/>
          <w:highlight w:val="none"/>
          <w:u w:val="single"/>
        </w:rPr>
      </w:pPr>
      <w:r>
        <w:rPr>
          <w:rFonts w:hint="default" w:ascii="Times New Roman" w:hAnsi="Times New Roman" w:eastAsia="方正仿宋_GBK" w:cs="Times New Roman"/>
          <w:color w:val="000000"/>
          <w:sz w:val="32"/>
          <w:szCs w:val="32"/>
          <w:highlight w:val="none"/>
        </w:rPr>
        <w:t>委托期限：</w:t>
      </w:r>
      <w:r>
        <w:rPr>
          <w:rFonts w:hint="default" w:ascii="Times New Roman" w:hAnsi="Times New Roman" w:eastAsia="方正仿宋_GBK" w:cs="Times New Roman"/>
          <w:color w:val="000000"/>
          <w:sz w:val="32"/>
          <w:szCs w:val="32"/>
          <w:highlight w:val="none"/>
          <w:u w:val="single"/>
        </w:rPr>
        <w:t>至上述事宜处理完毕止</w:t>
      </w:r>
      <w:r>
        <w:rPr>
          <w:rFonts w:hint="default" w:ascii="Times New Roman" w:hAnsi="Times New Roman" w:eastAsia="方正仿宋_GBK" w:cs="Times New Roman"/>
          <w:color w:val="000000"/>
          <w:sz w:val="32"/>
          <w:szCs w:val="32"/>
          <w:highlight w:val="none"/>
        </w:rPr>
        <w:t>。</w:t>
      </w:r>
    </w:p>
    <w:p w14:paraId="1DC6727E">
      <w:pPr>
        <w:spacing w:line="360" w:lineRule="auto"/>
        <w:rPr>
          <w:rFonts w:hint="default" w:ascii="Times New Roman" w:hAnsi="Times New Roman" w:eastAsia="方正仿宋_GBK" w:cs="Times New Roman"/>
          <w:color w:val="000000"/>
          <w:sz w:val="32"/>
          <w:szCs w:val="32"/>
          <w:highlight w:val="none"/>
        </w:rPr>
      </w:pPr>
    </w:p>
    <w:p w14:paraId="0D906BD2">
      <w:pPr>
        <w:spacing w:line="360" w:lineRule="auto"/>
        <w:ind w:firstLine="697"/>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委托代理人无转委托权，特此委托。</w:t>
      </w:r>
    </w:p>
    <w:p w14:paraId="7D90FD5D">
      <w:pPr>
        <w:rPr>
          <w:rFonts w:hint="default" w:ascii="Times New Roman" w:hAnsi="Times New Roman" w:eastAsia="方正仿宋_GBK" w:cs="Times New Roman"/>
          <w:color w:val="000000"/>
          <w:sz w:val="32"/>
          <w:szCs w:val="32"/>
          <w:highlight w:val="none"/>
        </w:rPr>
      </w:pPr>
    </w:p>
    <w:p w14:paraId="1BFD46E6">
      <w:pPr>
        <w:spacing w:line="700" w:lineRule="exact"/>
        <w:ind w:left="2310" w:leftChars="1100"/>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报名企业名称：</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u w:val="single"/>
        </w:rPr>
        <w:t xml:space="preserve">   （盖单位公章）　</w:t>
      </w:r>
    </w:p>
    <w:p w14:paraId="7A477699">
      <w:pPr>
        <w:spacing w:line="700" w:lineRule="exact"/>
        <w:ind w:left="2310" w:leftChars="1100"/>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法定代表人：</w:t>
      </w:r>
      <w:r>
        <w:rPr>
          <w:rFonts w:hint="default" w:ascii="Times New Roman" w:hAnsi="Times New Roman" w:eastAsia="方正仿宋_GBK" w:cs="Times New Roman"/>
          <w:color w:val="000000"/>
          <w:sz w:val="32"/>
          <w:szCs w:val="32"/>
          <w:highlight w:val="none"/>
          <w:u w:val="single"/>
        </w:rPr>
        <w:t>　　　　</w:t>
      </w:r>
      <w:r>
        <w:rPr>
          <w:rFonts w:hint="default" w:ascii="Times New Roman" w:hAnsi="Times New Roman" w:eastAsia="方正仿宋_GBK" w:cs="Times New Roman"/>
          <w:color w:val="000000"/>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u w:val="single"/>
        </w:rPr>
        <w:t>　　     　（签字）</w:t>
      </w:r>
    </w:p>
    <w:p w14:paraId="6E50CD28">
      <w:pPr>
        <w:spacing w:line="700" w:lineRule="exact"/>
        <w:ind w:left="2310" w:leftChars="1100"/>
        <w:rPr>
          <w:rFonts w:hint="default" w:ascii="Times New Roman" w:hAnsi="Times New Roman" w:eastAsia="方正仿宋_GBK" w:cs="Times New Roman"/>
          <w:color w:val="000000"/>
          <w:sz w:val="32"/>
          <w:szCs w:val="32"/>
          <w:highlight w:val="none"/>
          <w:u w:val="single"/>
        </w:rPr>
      </w:pPr>
      <w:r>
        <w:rPr>
          <w:rFonts w:hint="default" w:ascii="Times New Roman" w:hAnsi="Times New Roman" w:eastAsia="方正仿宋_GBK" w:cs="Times New Roman"/>
          <w:color w:val="000000"/>
          <w:sz w:val="32"/>
          <w:szCs w:val="32"/>
          <w:highlight w:val="none"/>
        </w:rPr>
        <w:t>身份证号码：</w:t>
      </w:r>
      <w:r>
        <w:rPr>
          <w:rFonts w:hint="default" w:ascii="Times New Roman" w:hAnsi="Times New Roman" w:eastAsia="方正仿宋_GBK" w:cs="Times New Roman"/>
          <w:color w:val="000000"/>
          <w:sz w:val="32"/>
          <w:szCs w:val="32"/>
          <w:highlight w:val="none"/>
          <w:u w:val="single"/>
        </w:rPr>
        <w:t xml:space="preserve">         </w:t>
      </w:r>
      <w:r>
        <w:rPr>
          <w:rFonts w:hint="default" w:ascii="Times New Roman" w:hAnsi="Times New Roman" w:eastAsia="方正仿宋_GBK" w:cs="Times New Roman"/>
          <w:color w:val="000000"/>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u w:val="single"/>
        </w:rPr>
        <w:t xml:space="preserve">  　　　　  　　　</w:t>
      </w:r>
    </w:p>
    <w:p w14:paraId="5BEED69D">
      <w:pPr>
        <w:spacing w:line="700" w:lineRule="exact"/>
        <w:ind w:left="2310" w:leftChars="1100"/>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委托代理人：</w:t>
      </w:r>
      <w:r>
        <w:rPr>
          <w:rFonts w:hint="default" w:ascii="Times New Roman" w:hAnsi="Times New Roman" w:eastAsia="方正仿宋_GBK" w:cs="Times New Roman"/>
          <w:color w:val="000000"/>
          <w:sz w:val="32"/>
          <w:szCs w:val="32"/>
          <w:highlight w:val="none"/>
          <w:u w:val="single"/>
        </w:rPr>
        <w:t>　　　　　</w:t>
      </w:r>
      <w:r>
        <w:rPr>
          <w:rFonts w:hint="default" w:ascii="Times New Roman" w:hAnsi="Times New Roman" w:eastAsia="方正仿宋_GBK" w:cs="Times New Roman"/>
          <w:color w:val="000000"/>
          <w:sz w:val="32"/>
          <w:szCs w:val="32"/>
          <w:highlight w:val="none"/>
          <w:u w:val="single"/>
          <w:lang w:val="en-US" w:eastAsia="zh-CN"/>
        </w:rPr>
        <w:t xml:space="preserve"> </w:t>
      </w:r>
      <w:r>
        <w:rPr>
          <w:rFonts w:hint="default" w:ascii="Times New Roman" w:hAnsi="Times New Roman" w:eastAsia="方正仿宋_GBK" w:cs="Times New Roman"/>
          <w:color w:val="000000"/>
          <w:sz w:val="32"/>
          <w:szCs w:val="32"/>
          <w:highlight w:val="none"/>
          <w:u w:val="single"/>
        </w:rPr>
        <w:t>　　    　（签字）</w:t>
      </w:r>
    </w:p>
    <w:p w14:paraId="3454DAB5">
      <w:pPr>
        <w:spacing w:line="700" w:lineRule="exact"/>
        <w:ind w:left="2310" w:leftChars="1100"/>
        <w:rPr>
          <w:rFonts w:hint="default" w:ascii="Times New Roman" w:hAnsi="Times New Roman" w:eastAsia="方正仿宋_GBK" w:cs="Times New Roman"/>
          <w:color w:val="000000"/>
          <w:sz w:val="32"/>
          <w:szCs w:val="32"/>
          <w:highlight w:val="none"/>
          <w:u w:val="single"/>
        </w:rPr>
      </w:pPr>
      <w:r>
        <w:rPr>
          <w:rFonts w:hint="default" w:ascii="Times New Roman" w:hAnsi="Times New Roman" w:eastAsia="方正仿宋_GBK" w:cs="Times New Roman"/>
          <w:color w:val="000000"/>
          <w:sz w:val="32"/>
          <w:szCs w:val="32"/>
          <w:highlight w:val="none"/>
        </w:rPr>
        <w:t>身份证号码：</w:t>
      </w:r>
      <w:r>
        <w:rPr>
          <w:rFonts w:hint="default" w:ascii="Times New Roman" w:hAnsi="Times New Roman" w:eastAsia="方正仿宋_GBK" w:cs="Times New Roman"/>
          <w:color w:val="000000"/>
          <w:sz w:val="32"/>
          <w:szCs w:val="32"/>
          <w:highlight w:val="none"/>
          <w:u w:val="single"/>
        </w:rPr>
        <w:t xml:space="preserve">    　　　　　　　　   　　　　</w:t>
      </w:r>
    </w:p>
    <w:p w14:paraId="45EAD8B3">
      <w:pPr>
        <w:spacing w:line="700" w:lineRule="exact"/>
        <w:ind w:left="2310" w:leftChars="1100"/>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授权委托日期：     年    月   日</w:t>
      </w:r>
    </w:p>
    <w:p w14:paraId="258782F3">
      <w:pPr>
        <w:ind w:firstLine="420"/>
        <w:rPr>
          <w:rFonts w:hint="default" w:ascii="Times New Roman" w:hAnsi="Times New Roman" w:eastAsia="方正仿宋_GBK" w:cs="Times New Roman"/>
          <w:color w:val="000000"/>
          <w:sz w:val="32"/>
          <w:szCs w:val="32"/>
          <w:highlight w:val="none"/>
        </w:rPr>
      </w:pPr>
    </w:p>
    <w:p w14:paraId="53B6745B">
      <w:pPr>
        <w:ind w:firstLine="420"/>
        <w:rPr>
          <w:rFonts w:hint="default" w:ascii="Times New Roman" w:hAnsi="Times New Roman" w:eastAsia="方正仿宋_GBK" w:cs="Times New Roman"/>
          <w:color w:val="000000"/>
          <w:sz w:val="32"/>
          <w:szCs w:val="32"/>
          <w:highlight w:val="none"/>
        </w:rPr>
      </w:pPr>
      <w:r>
        <w:rPr>
          <w:rFonts w:hint="default" w:ascii="Times New Roman" w:hAnsi="Times New Roman" w:eastAsia="方正仿宋_GBK" w:cs="Times New Roman"/>
          <w:color w:val="000000"/>
          <w:sz w:val="32"/>
          <w:szCs w:val="32"/>
          <w:highlight w:val="none"/>
        </w:rPr>
        <w:t>附：委托代理人</w:t>
      </w:r>
      <w:r>
        <w:rPr>
          <w:rFonts w:hint="default" w:ascii="Times New Roman" w:hAnsi="Times New Roman" w:eastAsia="方正仿宋_GBK" w:cs="Times New Roman"/>
          <w:color w:val="000000"/>
          <w:sz w:val="32"/>
          <w:szCs w:val="32"/>
          <w:highlight w:val="none"/>
          <w:lang w:val="en-US" w:eastAsia="zh-CN"/>
        </w:rPr>
        <w:t>有效</w:t>
      </w:r>
      <w:r>
        <w:rPr>
          <w:rFonts w:hint="default" w:ascii="Times New Roman" w:hAnsi="Times New Roman" w:eastAsia="方正仿宋_GBK" w:cs="Times New Roman"/>
          <w:color w:val="000000"/>
          <w:sz w:val="32"/>
          <w:szCs w:val="32"/>
          <w:highlight w:val="none"/>
        </w:rPr>
        <w:t>身份证彩色扫描件正、反面。</w:t>
      </w:r>
    </w:p>
    <w:sectPr>
      <w:footerReference r:id="rId3" w:type="default"/>
      <w:pgSz w:w="11906" w:h="16838"/>
      <w:pgMar w:top="2098" w:right="1474" w:bottom="1474" w:left="1587"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01B8B">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0B3A1BC">
                          <w:pPr>
                            <w:pStyle w:val="4"/>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40B3A1BC">
                    <w:pPr>
                      <w:pStyle w:val="4"/>
                    </w:pPr>
                    <w:r>
                      <w:rPr>
                        <w:rFonts w:hint="eastAsia" w:asciiTheme="majorEastAsia" w:hAnsiTheme="majorEastAsia" w:eastAsiaTheme="majorEastAsia" w:cstheme="majorEastAsia"/>
                        <w:sz w:val="28"/>
                        <w:szCs w:val="28"/>
                      </w:rPr>
                      <w:fldChar w:fldCharType="begin"/>
                    </w:r>
                    <w:r>
                      <w:rPr>
                        <w:rFonts w:hint="eastAsia" w:asciiTheme="majorEastAsia" w:hAnsiTheme="majorEastAsia" w:eastAsiaTheme="majorEastAsia" w:cstheme="majorEastAsia"/>
                        <w:sz w:val="28"/>
                        <w:szCs w:val="28"/>
                      </w:rPr>
                      <w:instrText xml:space="preserve"> PAGE  \* MERGEFORMAT </w:instrText>
                    </w:r>
                    <w:r>
                      <w:rPr>
                        <w:rFonts w:hint="eastAsia" w:asciiTheme="majorEastAsia" w:hAnsiTheme="majorEastAsia" w:eastAsiaTheme="majorEastAsia" w:cstheme="majorEastAsia"/>
                        <w:sz w:val="28"/>
                        <w:szCs w:val="28"/>
                      </w:rPr>
                      <w:fldChar w:fldCharType="separate"/>
                    </w:r>
                    <w:r>
                      <w:rPr>
                        <w:rFonts w:hint="eastAsia" w:asciiTheme="majorEastAsia" w:hAnsiTheme="majorEastAsia" w:eastAsiaTheme="majorEastAsia" w:cstheme="majorEastAsia"/>
                        <w:sz w:val="28"/>
                        <w:szCs w:val="28"/>
                      </w:rPr>
                      <w:t>1</w:t>
                    </w:r>
                    <w:r>
                      <w:rPr>
                        <w:rFonts w:hint="eastAsia" w:asciiTheme="majorEastAsia" w:hAnsiTheme="majorEastAsia" w:eastAsiaTheme="majorEastAsia" w:cstheme="majorEastAsia"/>
                        <w:sz w:val="28"/>
                        <w:szCs w:val="28"/>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5MjMyNDdlZjE2NmEyNzQ1ZjgyYzBmZjliZDJkMDcifQ=="/>
  </w:docVars>
  <w:rsids>
    <w:rsidRoot w:val="02FF0F29"/>
    <w:rsid w:val="01A1683A"/>
    <w:rsid w:val="02FF0F29"/>
    <w:rsid w:val="082A1E5D"/>
    <w:rsid w:val="32F02841"/>
    <w:rsid w:val="34515C51"/>
    <w:rsid w:val="4B6232EC"/>
    <w:rsid w:val="4C053323"/>
    <w:rsid w:val="50A56CB1"/>
    <w:rsid w:val="58D72319"/>
    <w:rsid w:val="5F385194"/>
    <w:rsid w:val="603819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basedOn w:val="1"/>
    <w:next w:val="4"/>
    <w:qFormat/>
    <w:uiPriority w:val="0"/>
    <w:pPr>
      <w:spacing w:after="120"/>
    </w:pPr>
  </w:style>
  <w:style w:type="paragraph" w:styleId="4">
    <w:name w:val="footer"/>
    <w:basedOn w:val="1"/>
    <w:uiPriority w:val="99"/>
    <w:pPr>
      <w:tabs>
        <w:tab w:val="center" w:pos="4153"/>
        <w:tab w:val="right" w:pos="8306"/>
      </w:tabs>
      <w:snapToGrid w:val="0"/>
      <w:jc w:val="left"/>
    </w:pPr>
    <w:rPr>
      <w:sz w:val="18"/>
      <w:szCs w:val="18"/>
    </w:rPr>
  </w:style>
  <w:style w:type="paragraph" w:styleId="5">
    <w:name w:val="Body Text Indent 2"/>
    <w:basedOn w:val="1"/>
    <w:qFormat/>
    <w:uiPriority w:val="0"/>
    <w:pPr>
      <w:widowControl w:val="0"/>
      <w:spacing w:after="120" w:line="480" w:lineRule="auto"/>
      <w:ind w:left="420" w:leftChars="200"/>
      <w:jc w:val="both"/>
    </w:pPr>
    <w:rPr>
      <w:rFonts w:ascii="Calibri" w:hAnsi="Calibri" w:eastAsia="宋体" w:cs="Times New Roman"/>
      <w:kern w:val="2"/>
      <w:sz w:val="21"/>
      <w:szCs w:val="24"/>
      <w:lang w:val="en-US" w:eastAsia="zh-CN" w:bidi="ar-SA"/>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Body Text 2"/>
    <w:basedOn w:val="1"/>
    <w:uiPriority w:val="0"/>
    <w:pPr>
      <w:spacing w:after="120" w:afterLines="0" w:afterAutospacing="0" w:line="480" w:lineRule="auto"/>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3577</Words>
  <Characters>3980</Characters>
  <Lines>0</Lines>
  <Paragraphs>0</Paragraphs>
  <TotalTime>14</TotalTime>
  <ScaleCrop>false</ScaleCrop>
  <LinksUpToDate>false</LinksUpToDate>
  <CharactersWithSpaces>4276</CharactersWithSpaces>
  <Application>WPS Office_12.1.0.17140_F1E327BC-269C-435d-A152-05C5408002CA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2026-09-09T01:25:00Z</dcterms:created>
  <dc:creator>拉斐尔</dc:creator>
  <cp:lastModifiedBy>李润南</cp:lastModifiedBy>
  <cp:lastPrinted>2026-09-09T01:45:00Z</cp:lastPrinted>
  <dcterms:modified xsi:type="dcterms:W3CDTF">2026-09-09T06:44:29Z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2052-12.1.0.17140</vt:lpwstr>
  </property>
  <property fmtid="{D5CDD505-2E9C-101B-9397-08002B2CF9AE}" pid="3" name="ICV">
    <vt:lpwstr>6C4C79F5B3FC4E3FA0486F69C305717C_11</vt:lpwstr>
  </property>
  <property fmtid="{D5CDD505-2E9C-101B-9397-08002B2CF9AE}" pid="4" name="KSOTemplateDocerSaveRecord">
    <vt:lpwstr>eyJoZGlkIjoiODViY2JkMjU3NGYzZTEwMzZmMGFkZWViYmNkYWU3NDIiLCJ1c2VySWQiOiIxOTY5MzY1NzMifQ==</vt:lpwstr>
  </property>
</Properties>
</file>