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90837" w14:textId="77777777" w:rsidR="0020214C" w:rsidRDefault="00000000">
      <w:pPr>
        <w:adjustRightInd w:val="0"/>
        <w:snapToGrid w:val="0"/>
        <w:spacing w:after="0" w:line="560" w:lineRule="exact"/>
        <w:jc w:val="center"/>
        <w:rPr>
          <w:rFonts w:eastAsia="方正小标宋简体" w:cs="方正小标宋简体"/>
          <w:sz w:val="44"/>
          <w:szCs w:val="44"/>
        </w:rPr>
      </w:pPr>
      <w:r>
        <w:rPr>
          <w:rFonts w:eastAsia="方正小标宋简体" w:cs="方正小标宋简体" w:hint="eastAsia"/>
          <w:sz w:val="44"/>
          <w:szCs w:val="44"/>
        </w:rPr>
        <w:t>南宁市支持</w:t>
      </w:r>
      <w:proofErr w:type="gramStart"/>
      <w:r>
        <w:rPr>
          <w:rFonts w:eastAsia="方正小标宋简体" w:cs="方正小标宋简体" w:hint="eastAsia"/>
          <w:sz w:val="44"/>
          <w:szCs w:val="44"/>
        </w:rPr>
        <w:t>低空经济</w:t>
      </w:r>
      <w:proofErr w:type="gramEnd"/>
      <w:r>
        <w:rPr>
          <w:rFonts w:eastAsia="方正小标宋简体" w:cs="方正小标宋简体" w:hint="eastAsia"/>
          <w:sz w:val="44"/>
          <w:szCs w:val="44"/>
        </w:rPr>
        <w:t>高质量发展的</w:t>
      </w:r>
    </w:p>
    <w:p w14:paraId="1E5CF855" w14:textId="77777777" w:rsidR="0020214C" w:rsidRDefault="00000000">
      <w:pPr>
        <w:adjustRightInd w:val="0"/>
        <w:snapToGrid w:val="0"/>
        <w:spacing w:after="0" w:line="560" w:lineRule="exact"/>
        <w:jc w:val="center"/>
        <w:rPr>
          <w:rFonts w:eastAsia="方正小标宋简体" w:cs="方正小标宋简体"/>
          <w:sz w:val="44"/>
          <w:szCs w:val="44"/>
        </w:rPr>
      </w:pPr>
      <w:r>
        <w:rPr>
          <w:rFonts w:eastAsia="方正小标宋简体" w:cs="方正小标宋简体" w:hint="eastAsia"/>
          <w:sz w:val="44"/>
          <w:szCs w:val="44"/>
        </w:rPr>
        <w:t>若干措施（试行）</w:t>
      </w:r>
    </w:p>
    <w:p w14:paraId="6FAF90E5" w14:textId="77777777" w:rsidR="0020214C" w:rsidRDefault="00000000">
      <w:pPr>
        <w:adjustRightInd w:val="0"/>
        <w:snapToGrid w:val="0"/>
        <w:spacing w:after="0" w:line="560" w:lineRule="exact"/>
        <w:jc w:val="center"/>
        <w:rPr>
          <w:rFonts w:eastAsia="仿宋_GB2312" w:cs="仿宋_GB2312"/>
          <w:sz w:val="32"/>
          <w:szCs w:val="32"/>
        </w:rPr>
      </w:pPr>
      <w:bookmarkStart w:id="0" w:name="OLE_LINK2"/>
      <w:r>
        <w:rPr>
          <w:rFonts w:ascii="楷体_GB2312" w:eastAsia="楷体_GB2312" w:hAnsi="楷体_GB2312" w:cs="楷体_GB2312" w:hint="eastAsia"/>
          <w:sz w:val="32"/>
          <w:szCs w:val="32"/>
        </w:rPr>
        <w:t>（征求意见稿）</w:t>
      </w:r>
    </w:p>
    <w:bookmarkEnd w:id="0"/>
    <w:p w14:paraId="3D568DFD" w14:textId="77777777" w:rsidR="0020214C" w:rsidRDefault="0020214C">
      <w:pPr>
        <w:pStyle w:val="a3"/>
        <w:adjustRightInd w:val="0"/>
        <w:snapToGrid w:val="0"/>
        <w:spacing w:before="0" w:line="560" w:lineRule="exact"/>
      </w:pPr>
    </w:p>
    <w:p w14:paraId="3C91F2DC"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为进一步推动南宁市</w:t>
      </w:r>
      <w:proofErr w:type="gramStart"/>
      <w:r>
        <w:rPr>
          <w:rFonts w:eastAsia="仿宋_GB2312" w:cs="仿宋_GB2312" w:hint="eastAsia"/>
          <w:sz w:val="32"/>
          <w:szCs w:val="32"/>
        </w:rPr>
        <w:t>低空经济</w:t>
      </w:r>
      <w:proofErr w:type="gramEnd"/>
      <w:r>
        <w:rPr>
          <w:rFonts w:eastAsia="仿宋_GB2312" w:cs="仿宋_GB2312" w:hint="eastAsia"/>
          <w:sz w:val="32"/>
          <w:szCs w:val="32"/>
        </w:rPr>
        <w:t>发展，加快打造面向东盟的</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产业集聚区，培育发展新质生产力，</w:t>
      </w:r>
      <w:r>
        <w:rPr>
          <w:rFonts w:eastAsia="仿宋_GB2312" w:cs="仿宋_GB2312" w:hint="eastAsia"/>
          <w:spacing w:val="-20"/>
          <w:sz w:val="32"/>
          <w:szCs w:val="32"/>
        </w:rPr>
        <w:t>特制定本措施。</w:t>
      </w:r>
    </w:p>
    <w:p w14:paraId="461EB47E" w14:textId="77777777" w:rsidR="0020214C" w:rsidRDefault="00000000">
      <w:pPr>
        <w:adjustRightInd w:val="0"/>
        <w:snapToGrid w:val="0"/>
        <w:spacing w:after="0" w:line="560" w:lineRule="exact"/>
        <w:ind w:firstLineChars="200" w:firstLine="640"/>
        <w:rPr>
          <w:rFonts w:eastAsia="黑体"/>
          <w:sz w:val="32"/>
          <w:szCs w:val="32"/>
        </w:rPr>
      </w:pPr>
      <w:r>
        <w:rPr>
          <w:rFonts w:eastAsia="黑体" w:hint="eastAsia"/>
          <w:sz w:val="32"/>
          <w:szCs w:val="32"/>
        </w:rPr>
        <w:t>一、支持</w:t>
      </w:r>
      <w:proofErr w:type="gramStart"/>
      <w:r>
        <w:rPr>
          <w:rFonts w:eastAsia="黑体" w:hint="eastAsia"/>
          <w:sz w:val="32"/>
          <w:szCs w:val="32"/>
        </w:rPr>
        <w:t>低空经济</w:t>
      </w:r>
      <w:proofErr w:type="gramEnd"/>
      <w:r>
        <w:rPr>
          <w:rFonts w:eastAsia="黑体" w:hint="eastAsia"/>
          <w:sz w:val="32"/>
          <w:szCs w:val="32"/>
        </w:rPr>
        <w:t>企业落户</w:t>
      </w:r>
    </w:p>
    <w:p w14:paraId="22FF260F" w14:textId="77777777" w:rsidR="0020214C" w:rsidRDefault="00000000">
      <w:pPr>
        <w:adjustRightInd w:val="0"/>
        <w:snapToGrid w:val="0"/>
        <w:spacing w:after="0" w:line="560" w:lineRule="exact"/>
        <w:ind w:firstLineChars="200" w:firstLine="643"/>
        <w:rPr>
          <w:rFonts w:eastAsia="仿宋_GB2312" w:cs="仿宋_GB2312"/>
          <w:sz w:val="32"/>
          <w:szCs w:val="32"/>
        </w:rPr>
      </w:pPr>
      <w:r>
        <w:rPr>
          <w:rFonts w:eastAsia="楷体_GB2312" w:cs="楷体_GB2312" w:hint="eastAsia"/>
          <w:b/>
          <w:sz w:val="32"/>
          <w:szCs w:val="32"/>
          <w:lang w:bidi="ar"/>
        </w:rPr>
        <w:t>（一）支持生产制造企业落户。</w:t>
      </w:r>
      <w:r>
        <w:rPr>
          <w:rFonts w:eastAsia="仿宋_GB2312" w:cs="仿宋_GB2312" w:hint="eastAsia"/>
          <w:sz w:val="32"/>
          <w:szCs w:val="32"/>
        </w:rPr>
        <w:t>对新设立从事研发、生产制造大中型无人机、轻型固定</w:t>
      </w:r>
      <w:proofErr w:type="gramStart"/>
      <w:r>
        <w:rPr>
          <w:rFonts w:eastAsia="仿宋_GB2312" w:cs="仿宋_GB2312" w:hint="eastAsia"/>
          <w:sz w:val="32"/>
          <w:szCs w:val="32"/>
        </w:rPr>
        <w:t>翼</w:t>
      </w:r>
      <w:proofErr w:type="gramEnd"/>
      <w:r>
        <w:rPr>
          <w:rFonts w:eastAsia="仿宋_GB2312" w:cs="仿宋_GB2312" w:hint="eastAsia"/>
          <w:sz w:val="32"/>
          <w:szCs w:val="32"/>
        </w:rPr>
        <w:t>飞机、电动垂直起降飞行器（</w:t>
      </w:r>
      <w:r>
        <w:rPr>
          <w:rFonts w:eastAsia="仿宋_GB2312" w:cs="仿宋_GB2312" w:hint="eastAsia"/>
          <w:sz w:val="32"/>
          <w:szCs w:val="32"/>
        </w:rPr>
        <w:t>eVTOL</w:t>
      </w:r>
      <w:r>
        <w:rPr>
          <w:rFonts w:eastAsia="仿宋_GB2312" w:cs="仿宋_GB2312" w:hint="eastAsia"/>
          <w:sz w:val="32"/>
          <w:szCs w:val="32"/>
        </w:rPr>
        <w:t>）等产品的</w:t>
      </w:r>
      <w:proofErr w:type="gramStart"/>
      <w:r>
        <w:rPr>
          <w:rFonts w:eastAsia="仿宋_GB2312" w:cs="仿宋_GB2312" w:hint="eastAsia"/>
          <w:sz w:val="32"/>
          <w:szCs w:val="32"/>
        </w:rPr>
        <w:t>低空经济</w:t>
      </w:r>
      <w:proofErr w:type="gramEnd"/>
      <w:r>
        <w:rPr>
          <w:rFonts w:eastAsia="仿宋_GB2312" w:cs="仿宋_GB2312" w:hint="eastAsia"/>
          <w:sz w:val="32"/>
          <w:szCs w:val="32"/>
        </w:rPr>
        <w:t>制造类企业，单个项目设备投资达到</w:t>
      </w:r>
      <w:r>
        <w:rPr>
          <w:rFonts w:eastAsia="仿宋_GB2312" w:cs="仿宋_GB2312" w:hint="eastAsia"/>
          <w:sz w:val="32"/>
          <w:szCs w:val="32"/>
        </w:rPr>
        <w:t>1000</w:t>
      </w:r>
      <w:r>
        <w:rPr>
          <w:rFonts w:eastAsia="仿宋_GB2312" w:cs="仿宋_GB2312" w:hint="eastAsia"/>
          <w:sz w:val="32"/>
          <w:szCs w:val="32"/>
        </w:rPr>
        <w:t>万元及以上的，按不超过设备投资额的</w:t>
      </w:r>
      <w:r>
        <w:rPr>
          <w:rFonts w:eastAsia="仿宋_GB2312" w:cs="仿宋_GB2312" w:hint="eastAsia"/>
          <w:sz w:val="32"/>
          <w:szCs w:val="32"/>
        </w:rPr>
        <w:t>20%</w:t>
      </w:r>
      <w:r>
        <w:rPr>
          <w:rFonts w:eastAsia="仿宋_GB2312" w:cs="仿宋_GB2312" w:hint="eastAsia"/>
          <w:sz w:val="32"/>
          <w:szCs w:val="32"/>
        </w:rPr>
        <w:t>，给予最高</w:t>
      </w:r>
      <w:r>
        <w:rPr>
          <w:rFonts w:eastAsia="仿宋_GB2312" w:cs="仿宋_GB2312" w:hint="eastAsia"/>
          <w:sz w:val="32"/>
          <w:szCs w:val="32"/>
        </w:rPr>
        <w:t>2000</w:t>
      </w:r>
      <w:r>
        <w:rPr>
          <w:rFonts w:eastAsia="仿宋_GB2312" w:cs="仿宋_GB2312" w:hint="eastAsia"/>
          <w:sz w:val="32"/>
          <w:szCs w:val="32"/>
        </w:rPr>
        <w:t>万元的奖励。（责任单位：市工信局）</w:t>
      </w:r>
    </w:p>
    <w:p w14:paraId="3163D096" w14:textId="77777777" w:rsidR="0020214C" w:rsidRDefault="00000000">
      <w:pPr>
        <w:adjustRightInd w:val="0"/>
        <w:snapToGrid w:val="0"/>
        <w:spacing w:after="0" w:line="560" w:lineRule="exact"/>
        <w:ind w:firstLineChars="200" w:firstLine="643"/>
        <w:rPr>
          <w:rFonts w:eastAsia="仿宋_GB2312" w:cs="仿宋_GB2312"/>
          <w:sz w:val="32"/>
          <w:szCs w:val="32"/>
        </w:rPr>
      </w:pPr>
      <w:r>
        <w:rPr>
          <w:rFonts w:eastAsia="楷体_GB2312" w:cs="楷体_GB2312" w:hint="eastAsia"/>
          <w:b/>
          <w:sz w:val="32"/>
          <w:szCs w:val="32"/>
          <w:lang w:bidi="ar"/>
        </w:rPr>
        <w:t>（二）支持应用场景企业落户。</w:t>
      </w:r>
      <w:r>
        <w:rPr>
          <w:rFonts w:eastAsia="仿宋_GB2312" w:cs="仿宋_GB2312"/>
          <w:sz w:val="32"/>
          <w:szCs w:val="32"/>
        </w:rPr>
        <w:t>对新设立</w:t>
      </w:r>
      <w:r>
        <w:rPr>
          <w:rFonts w:eastAsia="仿宋_GB2312" w:cs="仿宋_GB2312" w:hint="eastAsia"/>
          <w:sz w:val="32"/>
          <w:szCs w:val="32"/>
        </w:rPr>
        <w:t>开展</w:t>
      </w:r>
      <w:proofErr w:type="gramStart"/>
      <w:r>
        <w:rPr>
          <w:rFonts w:eastAsia="仿宋_GB2312" w:cs="仿宋_GB2312" w:hint="eastAsia"/>
          <w:sz w:val="32"/>
          <w:szCs w:val="32"/>
        </w:rPr>
        <w:t>低空经济</w:t>
      </w:r>
      <w:proofErr w:type="gramEnd"/>
      <w:r>
        <w:rPr>
          <w:rFonts w:eastAsia="仿宋_GB2312" w:cs="仿宋_GB2312"/>
          <w:sz w:val="32"/>
          <w:szCs w:val="32"/>
        </w:rPr>
        <w:t>商业化场景应用和运维</w:t>
      </w:r>
      <w:r>
        <w:rPr>
          <w:rFonts w:eastAsia="仿宋_GB2312" w:cs="仿宋_GB2312" w:hint="eastAsia"/>
          <w:sz w:val="32"/>
          <w:szCs w:val="32"/>
        </w:rPr>
        <w:t>的</w:t>
      </w:r>
      <w:r>
        <w:rPr>
          <w:rFonts w:eastAsia="仿宋_GB2312" w:cs="仿宋_GB2312"/>
          <w:sz w:val="32"/>
          <w:szCs w:val="32"/>
        </w:rPr>
        <w:t>企业，根据企业落户后</w:t>
      </w:r>
      <w:r>
        <w:rPr>
          <w:rFonts w:eastAsia="仿宋_GB2312" w:cs="仿宋_GB2312"/>
          <w:sz w:val="32"/>
          <w:szCs w:val="32"/>
        </w:rPr>
        <w:t>2</w:t>
      </w:r>
      <w:r>
        <w:rPr>
          <w:rFonts w:eastAsia="仿宋_GB2312" w:cs="仿宋_GB2312"/>
          <w:sz w:val="32"/>
          <w:szCs w:val="32"/>
        </w:rPr>
        <w:t>年内的综合发展情况，按不超过实缴注册资本的</w:t>
      </w:r>
      <w:r>
        <w:rPr>
          <w:rFonts w:eastAsia="仿宋_GB2312" w:cs="仿宋_GB2312"/>
          <w:sz w:val="32"/>
          <w:szCs w:val="32"/>
        </w:rPr>
        <w:t>5%</w:t>
      </w:r>
      <w:r>
        <w:rPr>
          <w:rFonts w:eastAsia="仿宋_GB2312" w:cs="仿宋_GB2312"/>
          <w:sz w:val="32"/>
          <w:szCs w:val="32"/>
        </w:rPr>
        <w:t>，给予最高</w:t>
      </w:r>
      <w:r>
        <w:rPr>
          <w:rFonts w:eastAsia="仿宋_GB2312" w:cs="仿宋_GB2312"/>
          <w:sz w:val="32"/>
          <w:szCs w:val="32"/>
        </w:rPr>
        <w:t>500</w:t>
      </w:r>
      <w:r>
        <w:rPr>
          <w:rFonts w:eastAsia="仿宋_GB2312" w:cs="仿宋_GB2312"/>
          <w:sz w:val="32"/>
          <w:szCs w:val="32"/>
        </w:rPr>
        <w:t>万元的奖励。</w:t>
      </w:r>
      <w:r>
        <w:rPr>
          <w:rFonts w:eastAsia="仿宋_GB2312" w:cs="仿宋_GB2312" w:hint="eastAsia"/>
          <w:sz w:val="32"/>
          <w:szCs w:val="32"/>
        </w:rPr>
        <w:t>（责任单位：市发展改革委）</w:t>
      </w:r>
    </w:p>
    <w:p w14:paraId="5D45DABD" w14:textId="65DF54AD" w:rsidR="0020214C" w:rsidRDefault="00000000">
      <w:pPr>
        <w:adjustRightInd w:val="0"/>
        <w:snapToGrid w:val="0"/>
        <w:spacing w:after="0" w:line="560" w:lineRule="exact"/>
        <w:ind w:firstLineChars="200" w:firstLine="643"/>
      </w:pPr>
      <w:r>
        <w:rPr>
          <w:rFonts w:eastAsia="楷体_GB2312" w:cs="楷体_GB2312" w:hint="eastAsia"/>
          <w:b/>
          <w:sz w:val="32"/>
          <w:szCs w:val="32"/>
          <w:lang w:bidi="ar"/>
        </w:rPr>
        <w:t>（三）成立</w:t>
      </w:r>
      <w:proofErr w:type="gramStart"/>
      <w:r>
        <w:rPr>
          <w:rFonts w:eastAsia="楷体_GB2312" w:cs="楷体_GB2312" w:hint="eastAsia"/>
          <w:b/>
          <w:sz w:val="32"/>
          <w:szCs w:val="32"/>
          <w:lang w:bidi="ar"/>
        </w:rPr>
        <w:t>低空经济</w:t>
      </w:r>
      <w:proofErr w:type="gramEnd"/>
      <w:r>
        <w:rPr>
          <w:rFonts w:eastAsia="楷体_GB2312" w:cs="楷体_GB2312" w:hint="eastAsia"/>
          <w:b/>
          <w:sz w:val="32"/>
          <w:szCs w:val="32"/>
          <w:lang w:bidi="ar"/>
        </w:rPr>
        <w:t>产业基金。</w:t>
      </w:r>
      <w:r>
        <w:rPr>
          <w:rFonts w:eastAsia="仿宋_GB2312" w:cs="仿宋_GB2312" w:hint="eastAsia"/>
          <w:sz w:val="32"/>
          <w:szCs w:val="32"/>
        </w:rPr>
        <w:t>市财政从现代工业发展资金中安排预算对相关市属国企增加注册资本金，支持设立南宁市</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产业基金。按照基金直投模式，在南宁市合法经营并从事研发、生产制造的</w:t>
      </w:r>
      <w:proofErr w:type="gramStart"/>
      <w:r>
        <w:rPr>
          <w:rFonts w:eastAsia="仿宋_GB2312" w:cs="仿宋_GB2312" w:hint="eastAsia"/>
          <w:sz w:val="32"/>
          <w:szCs w:val="32"/>
        </w:rPr>
        <w:t>低空经济</w:t>
      </w:r>
      <w:proofErr w:type="gramEnd"/>
      <w:r>
        <w:rPr>
          <w:rFonts w:eastAsia="仿宋_GB2312" w:cs="仿宋_GB2312" w:hint="eastAsia"/>
          <w:sz w:val="32"/>
          <w:szCs w:val="32"/>
        </w:rPr>
        <w:t>企业，单个项目投资额达</w:t>
      </w:r>
      <w:r>
        <w:rPr>
          <w:rFonts w:eastAsia="仿宋_GB2312" w:cs="仿宋_GB2312" w:hint="eastAsia"/>
          <w:sz w:val="32"/>
          <w:szCs w:val="32"/>
        </w:rPr>
        <w:t>5000</w:t>
      </w:r>
      <w:r>
        <w:rPr>
          <w:rFonts w:eastAsia="仿宋_GB2312" w:cs="仿宋_GB2312" w:hint="eastAsia"/>
          <w:sz w:val="32"/>
          <w:szCs w:val="32"/>
        </w:rPr>
        <w:t>万元及以上的，南宁市</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产业基金按市场化原则予以股权投资。（责任单位：</w:t>
      </w:r>
      <w:r w:rsidR="001A4D25">
        <w:rPr>
          <w:rFonts w:eastAsia="仿宋_GB2312" w:cs="仿宋_GB2312" w:hint="eastAsia"/>
          <w:sz w:val="32"/>
          <w:szCs w:val="32"/>
        </w:rPr>
        <w:t>市发展改革委、</w:t>
      </w:r>
      <w:proofErr w:type="gramStart"/>
      <w:r w:rsidR="001A4D25">
        <w:rPr>
          <w:rFonts w:eastAsia="仿宋_GB2312" w:cs="仿宋_GB2312" w:hint="eastAsia"/>
          <w:sz w:val="32"/>
          <w:szCs w:val="32"/>
        </w:rPr>
        <w:t>市投促局</w:t>
      </w:r>
      <w:proofErr w:type="gramEnd"/>
      <w:r w:rsidR="001A4D25">
        <w:rPr>
          <w:rFonts w:eastAsia="仿宋_GB2312" w:cs="仿宋_GB2312" w:hint="eastAsia"/>
          <w:sz w:val="32"/>
          <w:szCs w:val="32"/>
        </w:rPr>
        <w:t>、市工信局、市交通运输</w:t>
      </w:r>
      <w:r w:rsidR="001A4D25">
        <w:rPr>
          <w:rFonts w:eastAsia="仿宋_GB2312" w:cs="仿宋_GB2312" w:hint="eastAsia"/>
          <w:sz w:val="32"/>
          <w:szCs w:val="32"/>
        </w:rPr>
        <w:lastRenderedPageBreak/>
        <w:t>局、</w:t>
      </w:r>
      <w:r>
        <w:rPr>
          <w:rFonts w:eastAsia="仿宋_GB2312" w:cs="仿宋_GB2312" w:hint="eastAsia"/>
          <w:sz w:val="32"/>
          <w:szCs w:val="32"/>
        </w:rPr>
        <w:t>市国资委、市财政局）</w:t>
      </w:r>
    </w:p>
    <w:p w14:paraId="5BE5731A" w14:textId="77777777" w:rsidR="0020214C" w:rsidRDefault="00000000">
      <w:pPr>
        <w:adjustRightInd w:val="0"/>
        <w:snapToGrid w:val="0"/>
        <w:spacing w:after="0" w:line="560" w:lineRule="exact"/>
        <w:ind w:firstLineChars="200" w:firstLine="640"/>
        <w:rPr>
          <w:rFonts w:eastAsia="黑体"/>
          <w:sz w:val="32"/>
          <w:szCs w:val="32"/>
        </w:rPr>
      </w:pPr>
      <w:r>
        <w:rPr>
          <w:rFonts w:eastAsia="黑体" w:hint="eastAsia"/>
          <w:sz w:val="32"/>
          <w:szCs w:val="32"/>
        </w:rPr>
        <w:t>二、支持低空基础设施配套建设</w:t>
      </w:r>
    </w:p>
    <w:p w14:paraId="0C7DA29C"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鼓励企业开展</w:t>
      </w:r>
      <w:proofErr w:type="gramStart"/>
      <w:r>
        <w:rPr>
          <w:rFonts w:eastAsia="仿宋_GB2312" w:cs="仿宋_GB2312" w:hint="eastAsia"/>
          <w:sz w:val="32"/>
          <w:szCs w:val="32"/>
        </w:rPr>
        <w:t>低空经济</w:t>
      </w:r>
      <w:proofErr w:type="gramEnd"/>
      <w:r>
        <w:rPr>
          <w:rFonts w:eastAsia="仿宋_GB2312" w:cs="仿宋_GB2312" w:hint="eastAsia"/>
          <w:sz w:val="32"/>
          <w:szCs w:val="32"/>
        </w:rPr>
        <w:t>相关基础设施建设，对在南宁市建设无人机智能起降柜机、中大型无人驾驶航空器起降场、</w:t>
      </w:r>
      <w:r>
        <w:rPr>
          <w:rFonts w:eastAsia="仿宋_GB2312" w:cs="仿宋_GB2312" w:hint="eastAsia"/>
          <w:sz w:val="32"/>
          <w:szCs w:val="32"/>
        </w:rPr>
        <w:t>eVTOL</w:t>
      </w:r>
      <w:r>
        <w:rPr>
          <w:rFonts w:eastAsia="仿宋_GB2312" w:cs="仿宋_GB2312" w:hint="eastAsia"/>
          <w:sz w:val="32"/>
          <w:szCs w:val="32"/>
        </w:rPr>
        <w:t>起降场、直升机起降平台等</w:t>
      </w:r>
      <w:proofErr w:type="gramStart"/>
      <w:r>
        <w:rPr>
          <w:rFonts w:eastAsia="仿宋_GB2312" w:cs="仿宋_GB2312" w:hint="eastAsia"/>
          <w:sz w:val="32"/>
          <w:szCs w:val="32"/>
        </w:rPr>
        <w:t>低空经济</w:t>
      </w:r>
      <w:proofErr w:type="gramEnd"/>
      <w:r>
        <w:rPr>
          <w:rFonts w:eastAsia="仿宋_GB2312" w:cs="仿宋_GB2312" w:hint="eastAsia"/>
          <w:sz w:val="32"/>
          <w:szCs w:val="32"/>
        </w:rPr>
        <w:t>相关基础设施并实际运营的企业，按照实际建设投入的</w:t>
      </w:r>
      <w:r>
        <w:rPr>
          <w:rFonts w:eastAsia="仿宋_GB2312" w:cs="仿宋_GB2312" w:hint="eastAsia"/>
          <w:sz w:val="32"/>
          <w:szCs w:val="32"/>
        </w:rPr>
        <w:t>50%</w:t>
      </w:r>
      <w:r>
        <w:rPr>
          <w:rFonts w:eastAsia="仿宋_GB2312" w:cs="仿宋_GB2312" w:hint="eastAsia"/>
          <w:sz w:val="32"/>
          <w:szCs w:val="32"/>
        </w:rPr>
        <w:t>分类别给予一次性补贴，每个智能起降柜机不超过</w:t>
      </w:r>
      <w:r>
        <w:rPr>
          <w:rFonts w:eastAsia="仿宋_GB2312" w:cs="仿宋_GB2312" w:hint="eastAsia"/>
          <w:sz w:val="32"/>
          <w:szCs w:val="32"/>
        </w:rPr>
        <w:t>10</w:t>
      </w:r>
      <w:r>
        <w:rPr>
          <w:rFonts w:eastAsia="仿宋_GB2312" w:cs="仿宋_GB2312" w:hint="eastAsia"/>
          <w:sz w:val="32"/>
          <w:szCs w:val="32"/>
        </w:rPr>
        <w:t>万元，每个中大型起降场、</w:t>
      </w:r>
      <w:r>
        <w:rPr>
          <w:rFonts w:eastAsia="仿宋_GB2312" w:cs="仿宋_GB2312" w:hint="eastAsia"/>
          <w:sz w:val="32"/>
          <w:szCs w:val="32"/>
        </w:rPr>
        <w:t>eVTOL</w:t>
      </w:r>
      <w:r>
        <w:rPr>
          <w:rFonts w:eastAsia="仿宋_GB2312" w:cs="仿宋_GB2312" w:hint="eastAsia"/>
          <w:sz w:val="32"/>
          <w:szCs w:val="32"/>
        </w:rPr>
        <w:t>起降场、直升机起降平台不超过</w:t>
      </w:r>
      <w:r>
        <w:rPr>
          <w:rFonts w:eastAsia="仿宋_GB2312" w:cs="仿宋_GB2312" w:hint="eastAsia"/>
          <w:sz w:val="32"/>
          <w:szCs w:val="32"/>
        </w:rPr>
        <w:t>100</w:t>
      </w:r>
      <w:r>
        <w:rPr>
          <w:rFonts w:eastAsia="仿宋_GB2312" w:cs="仿宋_GB2312" w:hint="eastAsia"/>
          <w:sz w:val="32"/>
          <w:szCs w:val="32"/>
        </w:rPr>
        <w:t>万元，每家企业每年该项补贴不超过</w:t>
      </w:r>
      <w:r>
        <w:rPr>
          <w:rFonts w:eastAsia="仿宋_GB2312" w:cs="仿宋_GB2312" w:hint="eastAsia"/>
          <w:sz w:val="32"/>
          <w:szCs w:val="32"/>
        </w:rPr>
        <w:t>500</w:t>
      </w:r>
      <w:r>
        <w:rPr>
          <w:rFonts w:eastAsia="仿宋_GB2312" w:cs="仿宋_GB2312" w:hint="eastAsia"/>
          <w:sz w:val="32"/>
          <w:szCs w:val="32"/>
        </w:rPr>
        <w:t>万元。鼓励企业、高校和科研机构共同搭建低空飞行服务、运营保障、试飞验证、检验检测、适航审定、在线交易等</w:t>
      </w:r>
      <w:proofErr w:type="gramStart"/>
      <w:r>
        <w:rPr>
          <w:rFonts w:eastAsia="仿宋_GB2312" w:cs="仿宋_GB2312" w:hint="eastAsia"/>
          <w:sz w:val="32"/>
          <w:szCs w:val="32"/>
        </w:rPr>
        <w:t>低空经济</w:t>
      </w:r>
      <w:proofErr w:type="gramEnd"/>
      <w:r>
        <w:rPr>
          <w:rFonts w:eastAsia="仿宋_GB2312" w:cs="仿宋_GB2312" w:hint="eastAsia"/>
          <w:sz w:val="32"/>
          <w:szCs w:val="32"/>
        </w:rPr>
        <w:t>领域公共服务平台。支持设立低空飞行器测试服务基地，对可用场地不低于</w:t>
      </w:r>
      <w:r>
        <w:rPr>
          <w:rFonts w:eastAsia="仿宋_GB2312" w:cs="仿宋_GB2312" w:hint="eastAsia"/>
          <w:sz w:val="32"/>
          <w:szCs w:val="32"/>
        </w:rPr>
        <w:t>5000</w:t>
      </w:r>
      <w:r>
        <w:rPr>
          <w:rFonts w:eastAsia="仿宋_GB2312" w:cs="仿宋_GB2312" w:hint="eastAsia"/>
          <w:sz w:val="32"/>
          <w:szCs w:val="32"/>
        </w:rPr>
        <w:t>平方米、每年为不少于</w:t>
      </w:r>
      <w:r>
        <w:rPr>
          <w:rFonts w:eastAsia="仿宋_GB2312" w:cs="仿宋_GB2312" w:hint="eastAsia"/>
          <w:sz w:val="32"/>
          <w:szCs w:val="32"/>
        </w:rPr>
        <w:t>5</w:t>
      </w:r>
      <w:r>
        <w:rPr>
          <w:rFonts w:eastAsia="仿宋_GB2312" w:cs="仿宋_GB2312" w:hint="eastAsia"/>
          <w:sz w:val="32"/>
          <w:szCs w:val="32"/>
        </w:rPr>
        <w:t>家企业提供低空飞行产品测试服务、飞行测试起降次数不低于</w:t>
      </w:r>
      <w:r>
        <w:rPr>
          <w:rFonts w:eastAsia="仿宋_GB2312" w:cs="仿宋_GB2312" w:hint="eastAsia"/>
          <w:sz w:val="32"/>
          <w:szCs w:val="32"/>
        </w:rPr>
        <w:t>1000</w:t>
      </w:r>
      <w:r>
        <w:rPr>
          <w:rFonts w:eastAsia="仿宋_GB2312" w:cs="仿宋_GB2312" w:hint="eastAsia"/>
          <w:sz w:val="32"/>
          <w:szCs w:val="32"/>
        </w:rPr>
        <w:t>次的基地，按投资主体实际建设投资的</w:t>
      </w:r>
      <w:r>
        <w:rPr>
          <w:rFonts w:eastAsia="仿宋_GB2312" w:cs="仿宋_GB2312" w:hint="eastAsia"/>
          <w:sz w:val="32"/>
          <w:szCs w:val="32"/>
        </w:rPr>
        <w:t>50%</w:t>
      </w:r>
      <w:r>
        <w:rPr>
          <w:rFonts w:eastAsia="仿宋_GB2312" w:cs="仿宋_GB2312" w:hint="eastAsia"/>
          <w:sz w:val="32"/>
          <w:szCs w:val="32"/>
        </w:rPr>
        <w:t>给予一次性奖励，每个基地奖励不超过</w:t>
      </w:r>
      <w:r>
        <w:rPr>
          <w:rFonts w:eastAsia="仿宋_GB2312" w:cs="仿宋_GB2312" w:hint="eastAsia"/>
          <w:sz w:val="32"/>
          <w:szCs w:val="32"/>
        </w:rPr>
        <w:t>200</w:t>
      </w:r>
      <w:r>
        <w:rPr>
          <w:rFonts w:eastAsia="仿宋_GB2312" w:cs="仿宋_GB2312" w:hint="eastAsia"/>
          <w:sz w:val="32"/>
          <w:szCs w:val="32"/>
        </w:rPr>
        <w:t>万元。〔责任部门：市发展改革委、市交通运输局、市科技局、市工信局、各县（市、区）人民政府、开发区管委会〕</w:t>
      </w:r>
    </w:p>
    <w:p w14:paraId="4AD3FF4E" w14:textId="77777777" w:rsidR="0020214C" w:rsidRDefault="00000000">
      <w:pPr>
        <w:adjustRightInd w:val="0"/>
        <w:snapToGrid w:val="0"/>
        <w:spacing w:after="0" w:line="560" w:lineRule="exact"/>
        <w:ind w:firstLineChars="200" w:firstLine="640"/>
        <w:rPr>
          <w:rFonts w:eastAsia="黑体"/>
          <w:sz w:val="32"/>
          <w:szCs w:val="32"/>
        </w:rPr>
      </w:pPr>
      <w:r>
        <w:rPr>
          <w:rFonts w:eastAsia="黑体" w:hint="eastAsia"/>
          <w:sz w:val="32"/>
          <w:szCs w:val="32"/>
        </w:rPr>
        <w:t>三、支持开通商业化常态化飞行航线</w:t>
      </w:r>
    </w:p>
    <w:p w14:paraId="41F63BDC" w14:textId="77777777" w:rsidR="0020214C" w:rsidRDefault="00000000">
      <w:pPr>
        <w:adjustRightInd w:val="0"/>
        <w:snapToGrid w:val="0"/>
        <w:spacing w:after="0" w:line="560" w:lineRule="exact"/>
        <w:ind w:firstLineChars="200" w:firstLine="643"/>
        <w:rPr>
          <w:rFonts w:eastAsia="仿宋_GB2312" w:cs="仿宋_GB2312"/>
          <w:sz w:val="32"/>
          <w:szCs w:val="32"/>
        </w:rPr>
      </w:pPr>
      <w:r>
        <w:rPr>
          <w:rFonts w:eastAsia="楷体_GB2312" w:cs="楷体_GB2312" w:hint="eastAsia"/>
          <w:b/>
          <w:sz w:val="32"/>
          <w:szCs w:val="32"/>
          <w:lang w:bidi="ar"/>
        </w:rPr>
        <w:t>（一）支持开通载人飞行器航线。</w:t>
      </w:r>
      <w:r>
        <w:rPr>
          <w:rFonts w:eastAsia="仿宋_GB2312" w:cs="仿宋_GB2312" w:hint="eastAsia"/>
          <w:sz w:val="32"/>
          <w:szCs w:val="32"/>
        </w:rPr>
        <w:t>对开设经民航部门审批的载人飞行器航线的企业，分类别给予补贴。观光旅游类航线每人</w:t>
      </w:r>
      <w:r>
        <w:rPr>
          <w:rFonts w:eastAsia="仿宋_GB2312" w:cs="仿宋_GB2312" w:hint="eastAsia"/>
          <w:sz w:val="32"/>
          <w:szCs w:val="32"/>
        </w:rPr>
        <w:t>100</w:t>
      </w:r>
      <w:r>
        <w:rPr>
          <w:rFonts w:eastAsia="仿宋_GB2312" w:cs="仿宋_GB2312" w:hint="eastAsia"/>
          <w:sz w:val="32"/>
          <w:szCs w:val="32"/>
        </w:rPr>
        <w:t>元</w:t>
      </w:r>
      <w:r>
        <w:rPr>
          <w:rFonts w:eastAsia="仿宋_GB2312" w:cs="仿宋_GB2312" w:hint="eastAsia"/>
          <w:sz w:val="32"/>
          <w:szCs w:val="32"/>
        </w:rPr>
        <w:t>/</w:t>
      </w:r>
      <w:r>
        <w:rPr>
          <w:rFonts w:eastAsia="仿宋_GB2312" w:cs="仿宋_GB2312" w:hint="eastAsia"/>
          <w:sz w:val="32"/>
          <w:szCs w:val="32"/>
        </w:rPr>
        <w:t>架次，市内交通类每人</w:t>
      </w:r>
      <w:r>
        <w:rPr>
          <w:rFonts w:eastAsia="仿宋_GB2312" w:cs="仿宋_GB2312" w:hint="eastAsia"/>
          <w:sz w:val="32"/>
          <w:szCs w:val="32"/>
        </w:rPr>
        <w:t>200</w:t>
      </w:r>
      <w:r>
        <w:rPr>
          <w:rFonts w:eastAsia="仿宋_GB2312" w:cs="仿宋_GB2312" w:hint="eastAsia"/>
          <w:sz w:val="32"/>
          <w:szCs w:val="32"/>
        </w:rPr>
        <w:t>元</w:t>
      </w:r>
      <w:r>
        <w:rPr>
          <w:rFonts w:eastAsia="仿宋_GB2312" w:cs="仿宋_GB2312" w:hint="eastAsia"/>
          <w:sz w:val="32"/>
          <w:szCs w:val="32"/>
        </w:rPr>
        <w:t>/</w:t>
      </w:r>
      <w:r>
        <w:rPr>
          <w:rFonts w:eastAsia="仿宋_GB2312" w:cs="仿宋_GB2312" w:hint="eastAsia"/>
          <w:sz w:val="32"/>
          <w:szCs w:val="32"/>
        </w:rPr>
        <w:t>架次。每个企业每年度补贴最高</w:t>
      </w:r>
      <w:r>
        <w:rPr>
          <w:rFonts w:eastAsia="仿宋_GB2312" w:cs="仿宋_GB2312" w:hint="eastAsia"/>
          <w:sz w:val="32"/>
          <w:szCs w:val="32"/>
        </w:rPr>
        <w:t>300</w:t>
      </w:r>
      <w:r>
        <w:rPr>
          <w:rFonts w:eastAsia="仿宋_GB2312" w:cs="仿宋_GB2312" w:hint="eastAsia"/>
          <w:sz w:val="32"/>
          <w:szCs w:val="32"/>
        </w:rPr>
        <w:t>万元。〔责任部门：市发展改革委、市交通运输局、各县（市、区）人民政府、开发区管委会〕</w:t>
      </w:r>
    </w:p>
    <w:p w14:paraId="1E634FAD" w14:textId="77777777" w:rsidR="0020214C" w:rsidRDefault="00000000">
      <w:pPr>
        <w:adjustRightInd w:val="0"/>
        <w:snapToGrid w:val="0"/>
        <w:spacing w:after="0" w:line="560" w:lineRule="exact"/>
        <w:ind w:firstLineChars="200" w:firstLine="643"/>
        <w:rPr>
          <w:rFonts w:eastAsia="仿宋_GB2312" w:cs="仿宋_GB2312"/>
          <w:sz w:val="32"/>
          <w:szCs w:val="32"/>
        </w:rPr>
      </w:pPr>
      <w:r>
        <w:rPr>
          <w:rFonts w:eastAsia="楷体_GB2312" w:cs="楷体_GB2312" w:hint="eastAsia"/>
          <w:b/>
          <w:sz w:val="32"/>
          <w:szCs w:val="32"/>
          <w:lang w:bidi="ar"/>
        </w:rPr>
        <w:lastRenderedPageBreak/>
        <w:t>（二）支持开通无人机物流配送航线。</w:t>
      </w:r>
      <w:r>
        <w:rPr>
          <w:rFonts w:eastAsia="仿宋_GB2312" w:cs="仿宋_GB2312" w:hint="eastAsia"/>
          <w:sz w:val="32"/>
          <w:szCs w:val="32"/>
        </w:rPr>
        <w:t>对开设经民航部门审批的无人机物流配送航线的企业，微轻小型无人机（起飞重量不超过</w:t>
      </w:r>
      <w:r>
        <w:rPr>
          <w:rFonts w:eastAsia="仿宋_GB2312" w:cs="仿宋_GB2312" w:hint="eastAsia"/>
          <w:sz w:val="32"/>
          <w:szCs w:val="32"/>
        </w:rPr>
        <w:t>25</w:t>
      </w:r>
      <w:r>
        <w:rPr>
          <w:rFonts w:eastAsia="仿宋_GB2312" w:cs="仿宋_GB2312" w:hint="eastAsia"/>
          <w:sz w:val="32"/>
          <w:szCs w:val="32"/>
        </w:rPr>
        <w:t>公斤）年飞行架次超过</w:t>
      </w:r>
      <w:r>
        <w:rPr>
          <w:rFonts w:eastAsia="仿宋_GB2312" w:cs="仿宋_GB2312" w:hint="eastAsia"/>
          <w:sz w:val="32"/>
          <w:szCs w:val="32"/>
        </w:rPr>
        <w:t>500</w:t>
      </w:r>
      <w:r>
        <w:rPr>
          <w:rFonts w:eastAsia="仿宋_GB2312" w:cs="仿宋_GB2312" w:hint="eastAsia"/>
          <w:sz w:val="32"/>
          <w:szCs w:val="32"/>
        </w:rPr>
        <w:t>次的，按</w:t>
      </w:r>
      <w:r>
        <w:rPr>
          <w:rFonts w:eastAsia="仿宋_GB2312" w:cs="仿宋_GB2312" w:hint="eastAsia"/>
          <w:sz w:val="32"/>
          <w:szCs w:val="32"/>
        </w:rPr>
        <w:t>30</w:t>
      </w:r>
      <w:r>
        <w:rPr>
          <w:rFonts w:eastAsia="仿宋_GB2312" w:cs="仿宋_GB2312" w:hint="eastAsia"/>
          <w:sz w:val="32"/>
          <w:szCs w:val="32"/>
        </w:rPr>
        <w:t>元</w:t>
      </w:r>
      <w:r>
        <w:rPr>
          <w:rFonts w:eastAsia="仿宋_GB2312" w:cs="仿宋_GB2312" w:hint="eastAsia"/>
          <w:sz w:val="32"/>
          <w:szCs w:val="32"/>
        </w:rPr>
        <w:t>/</w:t>
      </w:r>
      <w:r>
        <w:rPr>
          <w:rFonts w:eastAsia="仿宋_GB2312" w:cs="仿宋_GB2312" w:hint="eastAsia"/>
          <w:sz w:val="32"/>
          <w:szCs w:val="32"/>
        </w:rPr>
        <w:t>架次给予补贴；中型无人机（起飞重量不超过</w:t>
      </w:r>
      <w:r>
        <w:rPr>
          <w:rFonts w:eastAsia="仿宋_GB2312" w:cs="仿宋_GB2312" w:hint="eastAsia"/>
          <w:sz w:val="32"/>
          <w:szCs w:val="32"/>
        </w:rPr>
        <w:t>150</w:t>
      </w:r>
      <w:r>
        <w:rPr>
          <w:rFonts w:eastAsia="仿宋_GB2312" w:cs="仿宋_GB2312" w:hint="eastAsia"/>
          <w:sz w:val="32"/>
          <w:szCs w:val="32"/>
        </w:rPr>
        <w:t>公斤）年飞行次数超过</w:t>
      </w:r>
      <w:r>
        <w:rPr>
          <w:rFonts w:eastAsia="仿宋_GB2312" w:cs="仿宋_GB2312" w:hint="eastAsia"/>
          <w:sz w:val="32"/>
          <w:szCs w:val="32"/>
        </w:rPr>
        <w:t>300</w:t>
      </w:r>
      <w:r>
        <w:rPr>
          <w:rFonts w:eastAsia="仿宋_GB2312" w:cs="仿宋_GB2312" w:hint="eastAsia"/>
          <w:sz w:val="32"/>
          <w:szCs w:val="32"/>
        </w:rPr>
        <w:t>次的，按</w:t>
      </w:r>
      <w:r>
        <w:rPr>
          <w:rFonts w:eastAsia="仿宋_GB2312" w:cs="仿宋_GB2312" w:hint="eastAsia"/>
          <w:sz w:val="32"/>
          <w:szCs w:val="32"/>
        </w:rPr>
        <w:t>50</w:t>
      </w:r>
      <w:r>
        <w:rPr>
          <w:rFonts w:eastAsia="仿宋_GB2312" w:cs="仿宋_GB2312" w:hint="eastAsia"/>
          <w:sz w:val="32"/>
          <w:szCs w:val="32"/>
        </w:rPr>
        <w:t>元</w:t>
      </w:r>
      <w:r>
        <w:rPr>
          <w:rFonts w:eastAsia="仿宋_GB2312" w:cs="仿宋_GB2312" w:hint="eastAsia"/>
          <w:sz w:val="32"/>
          <w:szCs w:val="32"/>
        </w:rPr>
        <w:t>/</w:t>
      </w:r>
      <w:r>
        <w:rPr>
          <w:rFonts w:eastAsia="仿宋_GB2312" w:cs="仿宋_GB2312" w:hint="eastAsia"/>
          <w:sz w:val="32"/>
          <w:szCs w:val="32"/>
        </w:rPr>
        <w:t>架次给予补贴；大型无人机（起飞重量超过</w:t>
      </w:r>
      <w:r>
        <w:rPr>
          <w:rFonts w:eastAsia="仿宋_GB2312" w:cs="仿宋_GB2312" w:hint="eastAsia"/>
          <w:sz w:val="32"/>
          <w:szCs w:val="32"/>
        </w:rPr>
        <w:t>150</w:t>
      </w:r>
      <w:r>
        <w:rPr>
          <w:rFonts w:eastAsia="仿宋_GB2312" w:cs="仿宋_GB2312" w:hint="eastAsia"/>
          <w:sz w:val="32"/>
          <w:szCs w:val="32"/>
        </w:rPr>
        <w:t>公斤）年飞行次数超过</w:t>
      </w:r>
      <w:r>
        <w:rPr>
          <w:rFonts w:eastAsia="仿宋_GB2312" w:cs="仿宋_GB2312" w:hint="eastAsia"/>
          <w:sz w:val="32"/>
          <w:szCs w:val="32"/>
        </w:rPr>
        <w:t>100</w:t>
      </w:r>
      <w:r>
        <w:rPr>
          <w:rFonts w:eastAsia="仿宋_GB2312" w:cs="仿宋_GB2312" w:hint="eastAsia"/>
          <w:sz w:val="32"/>
          <w:szCs w:val="32"/>
        </w:rPr>
        <w:t>次的，按</w:t>
      </w:r>
      <w:r>
        <w:rPr>
          <w:rFonts w:eastAsia="仿宋_GB2312" w:cs="仿宋_GB2312" w:hint="eastAsia"/>
          <w:sz w:val="32"/>
          <w:szCs w:val="32"/>
        </w:rPr>
        <w:t>100</w:t>
      </w:r>
      <w:r>
        <w:rPr>
          <w:rFonts w:eastAsia="仿宋_GB2312" w:cs="仿宋_GB2312" w:hint="eastAsia"/>
          <w:sz w:val="32"/>
          <w:szCs w:val="32"/>
        </w:rPr>
        <w:t>元</w:t>
      </w:r>
      <w:r>
        <w:rPr>
          <w:rFonts w:eastAsia="仿宋_GB2312" w:cs="仿宋_GB2312" w:hint="eastAsia"/>
          <w:sz w:val="32"/>
          <w:szCs w:val="32"/>
        </w:rPr>
        <w:t>/</w:t>
      </w:r>
      <w:r>
        <w:rPr>
          <w:rFonts w:eastAsia="仿宋_GB2312" w:cs="仿宋_GB2312" w:hint="eastAsia"/>
          <w:sz w:val="32"/>
          <w:szCs w:val="32"/>
        </w:rPr>
        <w:t>架次给予补贴。每个企业每年度补贴最高</w:t>
      </w:r>
      <w:r>
        <w:rPr>
          <w:rFonts w:eastAsia="仿宋_GB2312" w:cs="仿宋_GB2312" w:hint="eastAsia"/>
          <w:sz w:val="32"/>
          <w:szCs w:val="32"/>
        </w:rPr>
        <w:t>500</w:t>
      </w:r>
      <w:r>
        <w:rPr>
          <w:rFonts w:eastAsia="仿宋_GB2312" w:cs="仿宋_GB2312" w:hint="eastAsia"/>
          <w:sz w:val="32"/>
          <w:szCs w:val="32"/>
        </w:rPr>
        <w:t>万元。〔责任部门：市发展改革委、市交通运输局、市商务局、各县（市、区）人民政府、开发区管委会〕</w:t>
      </w:r>
    </w:p>
    <w:p w14:paraId="62F450C6"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四、鼓励拓展公共服务领域应用</w:t>
      </w:r>
    </w:p>
    <w:p w14:paraId="51CBAD38"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鼓励引导低空运营企业参与各行业低空场景开发和示范应用，对使用低空飞行器提供政务、市政管理、城市更新、巡查处置、电力巡检、农林植保、河湖巡查、公路巡检、气象探测、交通疏导、医疗救护、生态治理、警务活动、人工影响天气、空中通信、国土测绘等公共服务的企业，年服务收入</w:t>
      </w:r>
      <w:r>
        <w:rPr>
          <w:rFonts w:eastAsia="仿宋_GB2312" w:cs="仿宋_GB2312" w:hint="eastAsia"/>
          <w:sz w:val="32"/>
          <w:szCs w:val="32"/>
        </w:rPr>
        <w:t>1000</w:t>
      </w:r>
      <w:r>
        <w:rPr>
          <w:rFonts w:eastAsia="仿宋_GB2312" w:cs="仿宋_GB2312" w:hint="eastAsia"/>
          <w:sz w:val="32"/>
          <w:szCs w:val="32"/>
        </w:rPr>
        <w:t>万元（含）以上的，按实际收入的</w:t>
      </w:r>
      <w:r>
        <w:rPr>
          <w:rFonts w:eastAsia="仿宋_GB2312" w:cs="仿宋_GB2312" w:hint="eastAsia"/>
          <w:sz w:val="32"/>
          <w:szCs w:val="32"/>
        </w:rPr>
        <w:t>3%</w:t>
      </w:r>
      <w:r>
        <w:rPr>
          <w:rFonts w:eastAsia="仿宋_GB2312" w:cs="仿宋_GB2312" w:hint="eastAsia"/>
          <w:sz w:val="32"/>
          <w:szCs w:val="32"/>
        </w:rPr>
        <w:t>给予最高</w:t>
      </w:r>
      <w:r>
        <w:rPr>
          <w:rFonts w:eastAsia="仿宋_GB2312" w:cs="仿宋_GB2312" w:hint="eastAsia"/>
          <w:sz w:val="32"/>
          <w:szCs w:val="32"/>
        </w:rPr>
        <w:t>100</w:t>
      </w:r>
      <w:r>
        <w:rPr>
          <w:rFonts w:eastAsia="仿宋_GB2312" w:cs="仿宋_GB2312" w:hint="eastAsia"/>
          <w:sz w:val="32"/>
          <w:szCs w:val="32"/>
        </w:rPr>
        <w:t>万元的奖励。（责任单位：市发展改革委、市公安局、市自然资源局、市生态环境局、市住建局、市交通运输局、市水利局、市农业农村局、市商务局、市文广旅局、市卫健委、市应急局、市体育局、市林业局、市市政园林局、市数据局、市气象局、</w:t>
      </w:r>
      <w:proofErr w:type="gramStart"/>
      <w:r>
        <w:rPr>
          <w:rFonts w:eastAsia="仿宋_GB2312" w:cs="仿宋_GB2312" w:hint="eastAsia"/>
          <w:sz w:val="32"/>
          <w:szCs w:val="32"/>
        </w:rPr>
        <w:t>邕</w:t>
      </w:r>
      <w:proofErr w:type="gramEnd"/>
      <w:r>
        <w:rPr>
          <w:rFonts w:eastAsia="仿宋_GB2312" w:cs="仿宋_GB2312" w:hint="eastAsia"/>
          <w:sz w:val="32"/>
          <w:szCs w:val="32"/>
        </w:rPr>
        <w:t>州海关、市消防救援支队、南宁供电局）</w:t>
      </w:r>
    </w:p>
    <w:p w14:paraId="0DC12FC3"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五、支持企业提升科技创新能力</w:t>
      </w:r>
    </w:p>
    <w:p w14:paraId="47520D54"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lastRenderedPageBreak/>
        <w:t>推动科技创新深度对接产业创新，支持</w:t>
      </w:r>
      <w:proofErr w:type="gramStart"/>
      <w:r>
        <w:rPr>
          <w:rFonts w:eastAsia="仿宋_GB2312" w:cs="仿宋_GB2312" w:hint="eastAsia"/>
          <w:sz w:val="32"/>
          <w:szCs w:val="32"/>
        </w:rPr>
        <w:t>低空经济产业链关键</w:t>
      </w:r>
      <w:proofErr w:type="gramEnd"/>
      <w:r>
        <w:rPr>
          <w:rFonts w:eastAsia="仿宋_GB2312" w:cs="仿宋_GB2312" w:hint="eastAsia"/>
          <w:sz w:val="32"/>
          <w:szCs w:val="32"/>
        </w:rPr>
        <w:t>环节研发及产业化，鼓励企业围绕关键材料、核心零部件和飞行控制、智能避障、反制以及抗干扰等领域开展前沿技术和关键核心技术攻关，经申报并经南宁市科学研究与技术开发计划项目立项后，对每个项目给予最高</w:t>
      </w:r>
      <w:r>
        <w:rPr>
          <w:rFonts w:eastAsia="仿宋_GB2312" w:cs="仿宋_GB2312" w:hint="eastAsia"/>
          <w:sz w:val="32"/>
          <w:szCs w:val="32"/>
        </w:rPr>
        <w:t>300</w:t>
      </w:r>
      <w:r>
        <w:rPr>
          <w:rFonts w:eastAsia="仿宋_GB2312" w:cs="仿宋_GB2312" w:hint="eastAsia"/>
          <w:sz w:val="32"/>
          <w:szCs w:val="32"/>
        </w:rPr>
        <w:t>万元支持。鼓励企业独立或者联合高校院所、新型研发机构组建创新联合体，对新获批的</w:t>
      </w:r>
      <w:proofErr w:type="gramStart"/>
      <w:r>
        <w:rPr>
          <w:rFonts w:eastAsia="仿宋_GB2312" w:cs="仿宋_GB2312" w:hint="eastAsia"/>
          <w:sz w:val="32"/>
          <w:szCs w:val="32"/>
        </w:rPr>
        <w:t>低空经济</w:t>
      </w:r>
      <w:proofErr w:type="gramEnd"/>
      <w:r>
        <w:rPr>
          <w:rFonts w:eastAsia="仿宋_GB2312" w:cs="仿宋_GB2312" w:hint="eastAsia"/>
          <w:sz w:val="32"/>
          <w:szCs w:val="32"/>
        </w:rPr>
        <w:t>领域国家级的产业创新中心、技术创新中心、工程研究中心，给予</w:t>
      </w:r>
      <w:r>
        <w:rPr>
          <w:rFonts w:eastAsia="仿宋_GB2312" w:cs="仿宋_GB2312" w:hint="eastAsia"/>
          <w:sz w:val="32"/>
          <w:szCs w:val="32"/>
        </w:rPr>
        <w:t>300</w:t>
      </w:r>
      <w:r>
        <w:rPr>
          <w:rFonts w:eastAsia="仿宋_GB2312" w:cs="仿宋_GB2312" w:hint="eastAsia"/>
          <w:sz w:val="32"/>
          <w:szCs w:val="32"/>
        </w:rPr>
        <w:t>万元资金支持。（责任单位：市科技局、市工信局、市发展改革委）</w:t>
      </w:r>
    </w:p>
    <w:p w14:paraId="31D61FEA"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六、加大适航取证奖励</w:t>
      </w:r>
    </w:p>
    <w:p w14:paraId="7E932A06" w14:textId="77777777" w:rsidR="0020214C" w:rsidRDefault="00000000">
      <w:pPr>
        <w:adjustRightInd w:val="0"/>
        <w:snapToGrid w:val="0"/>
        <w:spacing w:after="0" w:line="560" w:lineRule="exact"/>
        <w:ind w:firstLineChars="200" w:firstLine="640"/>
        <w:rPr>
          <w:rFonts w:eastAsia="黑体" w:cs="黑体"/>
          <w:sz w:val="32"/>
          <w:szCs w:val="32"/>
        </w:rPr>
      </w:pPr>
      <w:r>
        <w:rPr>
          <w:rFonts w:eastAsia="仿宋_GB2312" w:cs="仿宋_GB2312" w:hint="eastAsia"/>
          <w:sz w:val="32"/>
          <w:szCs w:val="32"/>
        </w:rPr>
        <w:t>对</w:t>
      </w:r>
      <w:bookmarkStart w:id="1" w:name="OLE_LINK1"/>
      <w:bookmarkStart w:id="2" w:name="_Hlk187066987"/>
      <w:r>
        <w:rPr>
          <w:rFonts w:eastAsia="仿宋_GB2312" w:cs="仿宋_GB2312" w:hint="eastAsia"/>
          <w:sz w:val="32"/>
          <w:szCs w:val="32"/>
        </w:rPr>
        <w:t>在南宁市合法经营并从事研发、生产制造</w:t>
      </w:r>
      <w:bookmarkEnd w:id="1"/>
      <w:r>
        <w:rPr>
          <w:rFonts w:eastAsia="仿宋_GB2312" w:cs="仿宋_GB2312" w:hint="eastAsia"/>
          <w:sz w:val="32"/>
          <w:szCs w:val="32"/>
        </w:rPr>
        <w:t>的</w:t>
      </w:r>
      <w:proofErr w:type="gramStart"/>
      <w:r>
        <w:rPr>
          <w:rFonts w:eastAsia="仿宋_GB2312" w:cs="仿宋_GB2312" w:hint="eastAsia"/>
          <w:sz w:val="32"/>
          <w:szCs w:val="32"/>
        </w:rPr>
        <w:t>低空经济</w:t>
      </w:r>
      <w:proofErr w:type="gramEnd"/>
      <w:r>
        <w:rPr>
          <w:rFonts w:eastAsia="仿宋_GB2312" w:cs="仿宋_GB2312" w:hint="eastAsia"/>
          <w:sz w:val="32"/>
          <w:szCs w:val="32"/>
        </w:rPr>
        <w:t>企业</w:t>
      </w:r>
      <w:bookmarkEnd w:id="2"/>
      <w:r>
        <w:rPr>
          <w:rFonts w:eastAsia="仿宋_GB2312" w:cs="仿宋_GB2312" w:hint="eastAsia"/>
          <w:sz w:val="32"/>
          <w:szCs w:val="32"/>
        </w:rPr>
        <w:t>，在获得中国民用航空局颁发的载人电动垂直起降飞行器（</w:t>
      </w:r>
      <w:r>
        <w:rPr>
          <w:rFonts w:eastAsia="仿宋_GB2312" w:cs="仿宋_GB2312" w:hint="eastAsia"/>
          <w:sz w:val="32"/>
          <w:szCs w:val="32"/>
        </w:rPr>
        <w:t>eVTOL</w:t>
      </w:r>
      <w:r>
        <w:rPr>
          <w:rFonts w:eastAsia="仿宋_GB2312" w:cs="仿宋_GB2312" w:hint="eastAsia"/>
          <w:sz w:val="32"/>
          <w:szCs w:val="32"/>
        </w:rPr>
        <w:t>）以及大型、中型无人驾驶航空器的型号合格证（</w:t>
      </w:r>
      <w:r>
        <w:rPr>
          <w:rFonts w:eastAsia="仿宋_GB2312" w:cs="仿宋_GB2312" w:hint="eastAsia"/>
          <w:sz w:val="32"/>
          <w:szCs w:val="32"/>
        </w:rPr>
        <w:t>TC</w:t>
      </w:r>
      <w:r>
        <w:rPr>
          <w:rFonts w:eastAsia="仿宋_GB2312" w:cs="仿宋_GB2312" w:hint="eastAsia"/>
          <w:sz w:val="32"/>
          <w:szCs w:val="32"/>
        </w:rPr>
        <w:t>）、生产许可证（</w:t>
      </w:r>
      <w:r>
        <w:rPr>
          <w:rFonts w:eastAsia="仿宋_GB2312" w:cs="仿宋_GB2312" w:hint="eastAsia"/>
          <w:sz w:val="32"/>
          <w:szCs w:val="32"/>
        </w:rPr>
        <w:t>PC</w:t>
      </w:r>
      <w:r>
        <w:rPr>
          <w:rFonts w:eastAsia="仿宋_GB2312" w:cs="仿宋_GB2312" w:hint="eastAsia"/>
          <w:sz w:val="32"/>
          <w:szCs w:val="32"/>
        </w:rPr>
        <w:t>）以及运营合格证（</w:t>
      </w:r>
      <w:r>
        <w:rPr>
          <w:rFonts w:eastAsia="仿宋_GB2312" w:cs="仿宋_GB2312" w:hint="eastAsia"/>
          <w:sz w:val="32"/>
          <w:szCs w:val="32"/>
        </w:rPr>
        <w:t>OC</w:t>
      </w:r>
      <w:r>
        <w:rPr>
          <w:rFonts w:eastAsia="仿宋_GB2312" w:cs="仿宋_GB2312" w:hint="eastAsia"/>
          <w:sz w:val="32"/>
          <w:szCs w:val="32"/>
        </w:rPr>
        <w:t>）后分阶段给予奖励，其中载人</w:t>
      </w:r>
      <w:r>
        <w:rPr>
          <w:rFonts w:eastAsia="仿宋_GB2312" w:cs="仿宋_GB2312" w:hint="eastAsia"/>
          <w:sz w:val="32"/>
          <w:szCs w:val="32"/>
        </w:rPr>
        <w:t>eVTOL</w:t>
      </w:r>
      <w:r>
        <w:rPr>
          <w:rFonts w:eastAsia="仿宋_GB2312" w:cs="仿宋_GB2312" w:hint="eastAsia"/>
          <w:sz w:val="32"/>
          <w:szCs w:val="32"/>
        </w:rPr>
        <w:t>最高奖励</w:t>
      </w:r>
      <w:r>
        <w:rPr>
          <w:rFonts w:eastAsia="仿宋_GB2312" w:cs="仿宋_GB2312" w:hint="eastAsia"/>
          <w:sz w:val="32"/>
          <w:szCs w:val="32"/>
        </w:rPr>
        <w:t>1000</w:t>
      </w:r>
      <w:r>
        <w:rPr>
          <w:rFonts w:eastAsia="仿宋_GB2312" w:cs="仿宋_GB2312" w:hint="eastAsia"/>
          <w:sz w:val="32"/>
          <w:szCs w:val="32"/>
        </w:rPr>
        <w:t>万元、大型无人驾驶航空器最高奖励</w:t>
      </w:r>
      <w:r>
        <w:rPr>
          <w:rFonts w:eastAsia="仿宋_GB2312" w:cs="仿宋_GB2312" w:hint="eastAsia"/>
          <w:sz w:val="32"/>
          <w:szCs w:val="32"/>
        </w:rPr>
        <w:t>500</w:t>
      </w:r>
      <w:r>
        <w:rPr>
          <w:rFonts w:eastAsia="仿宋_GB2312" w:cs="仿宋_GB2312" w:hint="eastAsia"/>
          <w:sz w:val="32"/>
          <w:szCs w:val="32"/>
        </w:rPr>
        <w:t>万元、中型无人驾驶航空器最高奖励</w:t>
      </w:r>
      <w:r>
        <w:rPr>
          <w:rFonts w:eastAsia="仿宋_GB2312" w:cs="仿宋_GB2312" w:hint="eastAsia"/>
          <w:sz w:val="32"/>
          <w:szCs w:val="32"/>
        </w:rPr>
        <w:t>300</w:t>
      </w:r>
      <w:r>
        <w:rPr>
          <w:rFonts w:eastAsia="仿宋_GB2312" w:cs="仿宋_GB2312" w:hint="eastAsia"/>
          <w:sz w:val="32"/>
          <w:szCs w:val="32"/>
        </w:rPr>
        <w:t>万元；对通用航空适航取证给予最高奖励</w:t>
      </w:r>
      <w:r>
        <w:rPr>
          <w:rFonts w:eastAsia="仿宋_GB2312" w:cs="仿宋_GB2312" w:hint="eastAsia"/>
          <w:sz w:val="32"/>
          <w:szCs w:val="32"/>
        </w:rPr>
        <w:t>1000</w:t>
      </w:r>
      <w:r>
        <w:rPr>
          <w:rFonts w:eastAsia="仿宋_GB2312" w:cs="仿宋_GB2312" w:hint="eastAsia"/>
          <w:sz w:val="32"/>
          <w:szCs w:val="32"/>
        </w:rPr>
        <w:t>万元，上述同一型号仅奖励一次。（责任单位：市交通运输局、市发展改革委）</w:t>
      </w:r>
    </w:p>
    <w:p w14:paraId="6EC01619"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七、支持营造</w:t>
      </w:r>
      <w:proofErr w:type="gramStart"/>
      <w:r>
        <w:rPr>
          <w:rFonts w:eastAsia="黑体" w:cs="黑体" w:hint="eastAsia"/>
          <w:sz w:val="32"/>
          <w:szCs w:val="32"/>
        </w:rPr>
        <w:t>低空经济</w:t>
      </w:r>
      <w:proofErr w:type="gramEnd"/>
      <w:r>
        <w:rPr>
          <w:rFonts w:eastAsia="黑体" w:cs="黑体" w:hint="eastAsia"/>
          <w:sz w:val="32"/>
          <w:szCs w:val="32"/>
        </w:rPr>
        <w:t>发展生态</w:t>
      </w:r>
    </w:p>
    <w:p w14:paraId="5A1CA8E7"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支持</w:t>
      </w:r>
      <w:proofErr w:type="gramStart"/>
      <w:r>
        <w:rPr>
          <w:rFonts w:eastAsia="仿宋_GB2312" w:cs="仿宋_GB2312" w:hint="eastAsia"/>
          <w:sz w:val="32"/>
          <w:szCs w:val="32"/>
        </w:rPr>
        <w:t>低空经济</w:t>
      </w:r>
      <w:proofErr w:type="gramEnd"/>
      <w:r>
        <w:rPr>
          <w:rFonts w:eastAsia="仿宋_GB2312" w:cs="仿宋_GB2312" w:hint="eastAsia"/>
          <w:sz w:val="32"/>
          <w:szCs w:val="32"/>
        </w:rPr>
        <w:t>领域企事业单位、协会、高校院所、科研单位在南宁市举办国际性、全国性展览和</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产业专业类展览、消费展等各类活动，对在全市专业场馆举办的展览按南宁市会展</w:t>
      </w:r>
      <w:r>
        <w:rPr>
          <w:rFonts w:eastAsia="仿宋_GB2312" w:cs="仿宋_GB2312" w:hint="eastAsia"/>
          <w:sz w:val="32"/>
          <w:szCs w:val="32"/>
        </w:rPr>
        <w:lastRenderedPageBreak/>
        <w:t>业相关政策规定给予奖励。支持企业成立</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产业联盟、行业协会等，搭建沟通政府、企业、市场的桥梁纽带，加强</w:t>
      </w:r>
      <w:proofErr w:type="gramStart"/>
      <w:r>
        <w:rPr>
          <w:rFonts w:eastAsia="仿宋_GB2312" w:cs="仿宋_GB2312" w:hint="eastAsia"/>
          <w:sz w:val="32"/>
          <w:szCs w:val="32"/>
        </w:rPr>
        <w:t>低空经济</w:t>
      </w:r>
      <w:proofErr w:type="gramEnd"/>
      <w:r>
        <w:rPr>
          <w:rFonts w:eastAsia="仿宋_GB2312" w:cs="仿宋_GB2312" w:hint="eastAsia"/>
          <w:sz w:val="32"/>
          <w:szCs w:val="32"/>
        </w:rPr>
        <w:t>知识的宣传普及，提升公众对</w:t>
      </w:r>
      <w:proofErr w:type="gramStart"/>
      <w:r>
        <w:rPr>
          <w:rFonts w:eastAsia="仿宋_GB2312" w:cs="仿宋_GB2312" w:hint="eastAsia"/>
          <w:sz w:val="32"/>
          <w:szCs w:val="32"/>
        </w:rPr>
        <w:t>低空经济</w:t>
      </w:r>
      <w:proofErr w:type="gramEnd"/>
      <w:r>
        <w:rPr>
          <w:rFonts w:eastAsia="仿宋_GB2312" w:cs="仿宋_GB2312" w:hint="eastAsia"/>
          <w:sz w:val="32"/>
          <w:szCs w:val="32"/>
        </w:rPr>
        <w:t>的认知度和接受度。（责任单位：市发展改革委、市商务局）</w:t>
      </w:r>
    </w:p>
    <w:p w14:paraId="18888E72"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八、加强</w:t>
      </w:r>
      <w:proofErr w:type="gramStart"/>
      <w:r>
        <w:rPr>
          <w:rFonts w:eastAsia="黑体" w:cs="黑体" w:hint="eastAsia"/>
          <w:sz w:val="32"/>
          <w:szCs w:val="32"/>
        </w:rPr>
        <w:t>低空经济</w:t>
      </w:r>
      <w:proofErr w:type="gramEnd"/>
      <w:r>
        <w:rPr>
          <w:rFonts w:eastAsia="黑体" w:cs="黑体" w:hint="eastAsia"/>
          <w:sz w:val="32"/>
          <w:szCs w:val="32"/>
        </w:rPr>
        <w:t>产业金融支持</w:t>
      </w:r>
    </w:p>
    <w:p w14:paraId="49CD6DCD"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发挥财政性资金的引导作用，带动社会资本通过直接投资、技术投资、融资租赁等各种方式参与</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产业投资。鼓励金融机构加大对</w:t>
      </w:r>
      <w:proofErr w:type="gramStart"/>
      <w:r>
        <w:rPr>
          <w:rFonts w:eastAsia="仿宋_GB2312" w:cs="仿宋_GB2312" w:hint="eastAsia"/>
          <w:sz w:val="32"/>
          <w:szCs w:val="32"/>
        </w:rPr>
        <w:t>低空经济</w:t>
      </w:r>
      <w:proofErr w:type="gramEnd"/>
      <w:r>
        <w:rPr>
          <w:rFonts w:eastAsia="仿宋_GB2312" w:cs="仿宋_GB2312" w:hint="eastAsia"/>
          <w:sz w:val="32"/>
          <w:szCs w:val="32"/>
        </w:rPr>
        <w:t>企业的支持力度，提供多样化的金融产品，降低企业融资成本。积极做好融资对接，通过南宁市绿色金融综合服务平台向金融机构推送企业融资需求信息。鼓励保险机构开发针对物流、载人、城市管理等低空商业应用险种，扩大覆盖范围，提高商业场景契合度，建立风险覆盖广泛的</w:t>
      </w:r>
      <w:proofErr w:type="gramStart"/>
      <w:r>
        <w:rPr>
          <w:rFonts w:eastAsia="仿宋_GB2312" w:cs="仿宋_GB2312" w:hint="eastAsia"/>
          <w:sz w:val="32"/>
          <w:szCs w:val="32"/>
        </w:rPr>
        <w:t>低空经济</w:t>
      </w:r>
      <w:proofErr w:type="gramEnd"/>
      <w:r>
        <w:rPr>
          <w:rFonts w:eastAsia="仿宋_GB2312" w:cs="仿宋_GB2312" w:hint="eastAsia"/>
          <w:sz w:val="32"/>
          <w:szCs w:val="32"/>
        </w:rPr>
        <w:t>保险服务体系。（责任单位：市委金融办、市财政局）</w:t>
      </w:r>
    </w:p>
    <w:p w14:paraId="68FA28C3"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九、发挥国企作用加大国资投入</w:t>
      </w:r>
    </w:p>
    <w:p w14:paraId="5FFAB221"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充分发挥国有企业在</w:t>
      </w:r>
      <w:proofErr w:type="gramStart"/>
      <w:r>
        <w:rPr>
          <w:rFonts w:eastAsia="仿宋_GB2312" w:cs="仿宋_GB2312" w:hint="eastAsia"/>
          <w:sz w:val="32"/>
          <w:szCs w:val="32"/>
        </w:rPr>
        <w:t>低空经济</w:t>
      </w:r>
      <w:proofErr w:type="gramEnd"/>
      <w:r>
        <w:rPr>
          <w:rFonts w:eastAsia="仿宋_GB2312" w:cs="仿宋_GB2312" w:hint="eastAsia"/>
          <w:sz w:val="32"/>
          <w:szCs w:val="32"/>
        </w:rPr>
        <w:t>发展中的带动引导作用，鼓励市级国有企业结合主责主业开展</w:t>
      </w:r>
      <w:proofErr w:type="gramStart"/>
      <w:r>
        <w:rPr>
          <w:rFonts w:eastAsia="仿宋_GB2312" w:cs="仿宋_GB2312" w:hint="eastAsia"/>
          <w:sz w:val="32"/>
          <w:szCs w:val="32"/>
        </w:rPr>
        <w:t>低空经济</w:t>
      </w:r>
      <w:proofErr w:type="gramEnd"/>
      <w:r>
        <w:rPr>
          <w:rFonts w:eastAsia="仿宋_GB2312" w:cs="仿宋_GB2312" w:hint="eastAsia"/>
          <w:sz w:val="32"/>
          <w:szCs w:val="32"/>
        </w:rPr>
        <w:t>产业投资，引导国有资本进一步撬动社会资本投向</w:t>
      </w:r>
      <w:proofErr w:type="gramStart"/>
      <w:r>
        <w:rPr>
          <w:rFonts w:eastAsia="仿宋_GB2312" w:cs="仿宋_GB2312" w:hint="eastAsia"/>
          <w:sz w:val="32"/>
          <w:szCs w:val="32"/>
        </w:rPr>
        <w:t>低空经济</w:t>
      </w:r>
      <w:proofErr w:type="gramEnd"/>
      <w:r>
        <w:rPr>
          <w:rFonts w:eastAsia="仿宋_GB2312" w:cs="仿宋_GB2312" w:hint="eastAsia"/>
          <w:sz w:val="32"/>
          <w:szCs w:val="32"/>
        </w:rPr>
        <w:t>领域整机研制与规模化组装、核心零部件研制、商业化场景应用和运维等。支持国有资本积极布局</w:t>
      </w:r>
      <w:proofErr w:type="gramStart"/>
      <w:r>
        <w:rPr>
          <w:rFonts w:eastAsia="仿宋_GB2312" w:cs="仿宋_GB2312" w:hint="eastAsia"/>
          <w:sz w:val="32"/>
          <w:szCs w:val="32"/>
        </w:rPr>
        <w:t>低空经济</w:t>
      </w:r>
      <w:proofErr w:type="gramEnd"/>
      <w:r>
        <w:rPr>
          <w:rFonts w:eastAsia="仿宋_GB2312" w:cs="仿宋_GB2312" w:hint="eastAsia"/>
          <w:sz w:val="32"/>
          <w:szCs w:val="32"/>
        </w:rPr>
        <w:t>领域，加大对低空基础设施运营、低空飞行保障、低空配套服务及低空产业投资孵化等领域的投资强度。（责任单位：市国资委）</w:t>
      </w:r>
    </w:p>
    <w:p w14:paraId="2F908E68" w14:textId="77777777" w:rsidR="0020214C" w:rsidRDefault="00000000">
      <w:pPr>
        <w:adjustRightInd w:val="0"/>
        <w:snapToGrid w:val="0"/>
        <w:spacing w:after="0" w:line="560" w:lineRule="exact"/>
        <w:ind w:firstLineChars="200" w:firstLine="640"/>
        <w:outlineLvl w:val="0"/>
        <w:rPr>
          <w:rFonts w:eastAsia="黑体" w:cs="黑体"/>
          <w:sz w:val="32"/>
          <w:szCs w:val="32"/>
        </w:rPr>
      </w:pPr>
      <w:r>
        <w:rPr>
          <w:rFonts w:eastAsia="黑体" w:cs="黑体" w:hint="eastAsia"/>
          <w:sz w:val="32"/>
          <w:szCs w:val="32"/>
        </w:rPr>
        <w:t>十、附则</w:t>
      </w:r>
    </w:p>
    <w:p w14:paraId="57B3ED44"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lastRenderedPageBreak/>
        <w:t>（一）</w:t>
      </w:r>
      <w:proofErr w:type="gramStart"/>
      <w:r>
        <w:rPr>
          <w:rFonts w:eastAsia="仿宋_GB2312" w:cs="仿宋_GB2312" w:hint="eastAsia"/>
          <w:sz w:val="32"/>
          <w:szCs w:val="32"/>
        </w:rPr>
        <w:t>本措施所称低空经济</w:t>
      </w:r>
      <w:proofErr w:type="gramEnd"/>
      <w:r>
        <w:rPr>
          <w:rFonts w:eastAsia="仿宋_GB2312" w:cs="仿宋_GB2312" w:hint="eastAsia"/>
          <w:sz w:val="32"/>
          <w:szCs w:val="32"/>
        </w:rPr>
        <w:t>企业，是指具有独立法人资格，主营业务为通用航空、无人驾驶航空器研发制造、低空飞行、运营及保障等</w:t>
      </w:r>
      <w:proofErr w:type="gramStart"/>
      <w:r>
        <w:rPr>
          <w:rFonts w:eastAsia="仿宋_GB2312" w:cs="仿宋_GB2312" w:hint="eastAsia"/>
          <w:sz w:val="32"/>
          <w:szCs w:val="32"/>
        </w:rPr>
        <w:t>低空经济</w:t>
      </w:r>
      <w:proofErr w:type="gramEnd"/>
      <w:r>
        <w:rPr>
          <w:rFonts w:eastAsia="仿宋_GB2312" w:cs="仿宋_GB2312" w:hint="eastAsia"/>
          <w:sz w:val="32"/>
          <w:szCs w:val="32"/>
        </w:rPr>
        <w:t>链上企业；所称小型、中型、大型无人驾驶航空器等概念与国务院、中央军委颁布的《无人驾驶航空器飞行管理暂行条例》保持一致。</w:t>
      </w:r>
    </w:p>
    <w:p w14:paraId="2CA24077" w14:textId="77777777" w:rsidR="0020214C" w:rsidRDefault="00000000">
      <w:pPr>
        <w:adjustRightInd w:val="0"/>
        <w:snapToGrid w:val="0"/>
        <w:spacing w:after="0" w:line="560" w:lineRule="exact"/>
        <w:ind w:firstLineChars="200" w:firstLine="640"/>
        <w:rPr>
          <w:rFonts w:eastAsia="仿宋_GB2312" w:cs="仿宋_GB2312"/>
          <w:sz w:val="32"/>
          <w:szCs w:val="32"/>
        </w:rPr>
      </w:pPr>
      <w:r>
        <w:rPr>
          <w:rFonts w:eastAsia="仿宋_GB2312" w:cs="仿宋_GB2312" w:hint="eastAsia"/>
          <w:sz w:val="32"/>
          <w:szCs w:val="32"/>
        </w:rPr>
        <w:t>（二）</w:t>
      </w:r>
      <w:proofErr w:type="gramStart"/>
      <w:r>
        <w:rPr>
          <w:rFonts w:eastAsia="仿宋_GB2312" w:cs="仿宋_GB2312" w:hint="eastAsia"/>
          <w:sz w:val="32"/>
          <w:szCs w:val="32"/>
        </w:rPr>
        <w:t>本措施</w:t>
      </w:r>
      <w:proofErr w:type="gramEnd"/>
      <w:r>
        <w:rPr>
          <w:rFonts w:eastAsia="仿宋_GB2312" w:cs="仿宋_GB2312" w:hint="eastAsia"/>
          <w:sz w:val="32"/>
          <w:szCs w:val="32"/>
        </w:rPr>
        <w:t>与本市同级其他同类优惠措施，由企业自主选择申报，不重复奖励。申报单位弄虚作假骗取奖励、资助的，相关部门应当收回奖励、资助资金，并依法追究法律责任。</w:t>
      </w:r>
    </w:p>
    <w:p w14:paraId="678FEB3F" w14:textId="77777777" w:rsidR="0020214C" w:rsidRDefault="00000000">
      <w:pPr>
        <w:adjustRightInd w:val="0"/>
        <w:snapToGrid w:val="0"/>
        <w:spacing w:after="0" w:line="560" w:lineRule="exact"/>
        <w:ind w:firstLineChars="200" w:firstLine="640"/>
      </w:pPr>
      <w:r>
        <w:rPr>
          <w:rFonts w:eastAsia="仿宋_GB2312" w:cs="仿宋_GB2312" w:hint="eastAsia"/>
          <w:sz w:val="32"/>
          <w:szCs w:val="32"/>
        </w:rPr>
        <w:t>（三）</w:t>
      </w:r>
      <w:proofErr w:type="gramStart"/>
      <w:r>
        <w:rPr>
          <w:rFonts w:eastAsia="仿宋_GB2312" w:cs="仿宋_GB2312" w:hint="eastAsia"/>
          <w:sz w:val="32"/>
          <w:szCs w:val="32"/>
        </w:rPr>
        <w:t>本措施</w:t>
      </w:r>
      <w:proofErr w:type="gramEnd"/>
      <w:r>
        <w:rPr>
          <w:rFonts w:eastAsia="仿宋_GB2312" w:cs="仿宋_GB2312" w:hint="eastAsia"/>
          <w:sz w:val="32"/>
          <w:szCs w:val="32"/>
        </w:rPr>
        <w:t>由南宁市发展改革委会同相关部门负责解释，自</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w:t>
      </w:r>
      <w:r>
        <w:rPr>
          <w:rFonts w:eastAsia="仿宋_GB2312" w:cs="仿宋_GB2312" w:hint="eastAsia"/>
          <w:sz w:val="32"/>
          <w:szCs w:val="32"/>
        </w:rPr>
        <w:t>月</w:t>
      </w:r>
      <w:r>
        <w:rPr>
          <w:rFonts w:eastAsia="仿宋_GB2312" w:cs="仿宋_GB2312" w:hint="eastAsia"/>
          <w:sz w:val="32"/>
          <w:szCs w:val="32"/>
        </w:rPr>
        <w:t>1</w:t>
      </w:r>
      <w:r>
        <w:rPr>
          <w:rFonts w:eastAsia="仿宋_GB2312" w:cs="仿宋_GB2312" w:hint="eastAsia"/>
          <w:sz w:val="32"/>
          <w:szCs w:val="32"/>
        </w:rPr>
        <w:t>日起施行，有效期</w:t>
      </w:r>
      <w:r>
        <w:rPr>
          <w:rFonts w:eastAsia="仿宋_GB2312" w:cs="仿宋_GB2312" w:hint="eastAsia"/>
          <w:sz w:val="32"/>
          <w:szCs w:val="32"/>
        </w:rPr>
        <w:t>2</w:t>
      </w:r>
      <w:r>
        <w:rPr>
          <w:rFonts w:eastAsia="仿宋_GB2312" w:cs="仿宋_GB2312" w:hint="eastAsia"/>
          <w:sz w:val="32"/>
          <w:szCs w:val="32"/>
        </w:rPr>
        <w:t>年。</w:t>
      </w:r>
    </w:p>
    <w:sectPr w:rsidR="0020214C" w:rsidSect="002E6127">
      <w:footerReference w:type="even" r:id="rId7"/>
      <w:footerReference w:type="default" r:id="rId8"/>
      <w:pgSz w:w="11906" w:h="16838"/>
      <w:pgMar w:top="2098" w:right="1474" w:bottom="1985" w:left="1588" w:header="0"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9A5101" w14:textId="77777777" w:rsidR="007E7C71" w:rsidRDefault="007E7C71" w:rsidP="009343A7">
      <w:pPr>
        <w:spacing w:after="0" w:line="240" w:lineRule="auto"/>
      </w:pPr>
      <w:r>
        <w:separator/>
      </w:r>
    </w:p>
  </w:endnote>
  <w:endnote w:type="continuationSeparator" w:id="0">
    <w:p w14:paraId="2856A375" w14:textId="77777777" w:rsidR="007E7C71" w:rsidRDefault="007E7C71" w:rsidP="00934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微软雅黑"/>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F3A3A" w14:textId="379FE76E" w:rsidR="002E6127" w:rsidRDefault="002E6127" w:rsidP="002E6127">
    <w:pPr>
      <w:pStyle w:val="a6"/>
      <w:wordWrap w:val="0"/>
      <w:jc w:val="right"/>
      <w:rPr>
        <w:rFonts w:hint="eastAsia"/>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r>
      <w:rPr>
        <w:rFonts w:hint="eastAsia"/>
        <w:sz w:val="28"/>
        <w:szCs w:val="28"/>
      </w:rPr>
      <w:t xml:space="preserve"> </w:t>
    </w:r>
  </w:p>
  <w:p w14:paraId="3E224441" w14:textId="77777777" w:rsidR="002E6127" w:rsidRPr="002E6127" w:rsidRDefault="002E6127" w:rsidP="002E6127">
    <w:pPr>
      <w:pStyle w:val="a6"/>
      <w:ind w:firstLineChars="100" w:firstLine="280"/>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83179" w14:textId="3669DC15" w:rsidR="009343A7" w:rsidRDefault="009343A7" w:rsidP="002E6127">
    <w:pPr>
      <w:pStyle w:val="a6"/>
      <w:ind w:firstLineChars="100" w:firstLine="280"/>
      <w:rPr>
        <w:rFonts w:hint="eastAsia"/>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rFonts w:hint="eastAsia"/>
        <w:sz w:val="28"/>
        <w:szCs w:val="28"/>
      </w:rPr>
      <w:t>1</w:t>
    </w:r>
    <w:r>
      <w:rPr>
        <w:sz w:val="28"/>
        <w:szCs w:val="28"/>
      </w:rPr>
      <w:fldChar w:fldCharType="end"/>
    </w:r>
    <w:r>
      <w:rPr>
        <w:sz w:val="28"/>
        <w:szCs w:val="28"/>
      </w:rPr>
      <w:t xml:space="preserve"> —</w:t>
    </w:r>
    <w:r w:rsidR="002E6127">
      <w:rPr>
        <w:rFonts w:hint="eastAsia"/>
        <w:sz w:val="28"/>
        <w:szCs w:val="28"/>
      </w:rPr>
      <w:t xml:space="preserve"> </w:t>
    </w:r>
  </w:p>
  <w:p w14:paraId="5080F357" w14:textId="77777777" w:rsidR="009343A7" w:rsidRDefault="009343A7">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FB9F8" w14:textId="77777777" w:rsidR="007E7C71" w:rsidRDefault="007E7C71" w:rsidP="009343A7">
      <w:pPr>
        <w:spacing w:after="0" w:line="240" w:lineRule="auto"/>
      </w:pPr>
      <w:r>
        <w:separator/>
      </w:r>
    </w:p>
  </w:footnote>
  <w:footnote w:type="continuationSeparator" w:id="0">
    <w:p w14:paraId="695A22D8" w14:textId="77777777" w:rsidR="007E7C71" w:rsidRDefault="007E7C71" w:rsidP="009343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1690EE9"/>
    <w:rsid w:val="0014743C"/>
    <w:rsid w:val="001A4D25"/>
    <w:rsid w:val="0020214C"/>
    <w:rsid w:val="002E6127"/>
    <w:rsid w:val="007E7C71"/>
    <w:rsid w:val="009343A7"/>
    <w:rsid w:val="71690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64FC9D"/>
  <w15:docId w15:val="{61508CFC-3692-472E-A0B1-1F03775D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next w:val="a"/>
    <w:qFormat/>
    <w:pPr>
      <w:widowControl w:val="0"/>
      <w:suppressAutoHyphens/>
      <w:autoSpaceDE w:val="0"/>
      <w:autoSpaceDN w:val="0"/>
      <w:adjustRightInd w:val="0"/>
      <w:jc w:val="both"/>
      <w:textAlignment w:val="baseline"/>
    </w:pPr>
    <w:rPr>
      <w:rFonts w:ascii="方正小标宋_GBK" w:eastAsia="方正小标宋_GBK" w:hAnsi="Times New Roman" w:cs="Times New Roman"/>
      <w:color w:val="000000"/>
      <w:kern w:val="2"/>
      <w:sz w:val="24"/>
      <w:szCs w:val="22"/>
    </w:rPr>
  </w:style>
  <w:style w:type="paragraph" w:styleId="a3">
    <w:name w:val="Title"/>
    <w:next w:val="a"/>
    <w:qFormat/>
    <w:pPr>
      <w:widowControl w:val="0"/>
      <w:spacing w:before="240" w:after="60" w:line="276" w:lineRule="auto"/>
      <w:jc w:val="center"/>
      <w:outlineLvl w:val="0"/>
    </w:pPr>
    <w:rPr>
      <w:rFonts w:ascii="Cambria" w:eastAsia="宋体" w:hAnsi="Cambria" w:cs="Times New Roman"/>
      <w:b/>
      <w:bCs/>
      <w:kern w:val="2"/>
      <w:sz w:val="32"/>
      <w:szCs w:val="32"/>
    </w:rPr>
  </w:style>
  <w:style w:type="paragraph" w:styleId="a4">
    <w:name w:val="header"/>
    <w:basedOn w:val="a"/>
    <w:link w:val="a5"/>
    <w:rsid w:val="009343A7"/>
    <w:pPr>
      <w:tabs>
        <w:tab w:val="center" w:pos="4153"/>
        <w:tab w:val="right" w:pos="8306"/>
      </w:tabs>
      <w:snapToGrid w:val="0"/>
      <w:spacing w:line="240" w:lineRule="auto"/>
      <w:jc w:val="center"/>
    </w:pPr>
    <w:rPr>
      <w:sz w:val="18"/>
      <w:szCs w:val="18"/>
    </w:rPr>
  </w:style>
  <w:style w:type="character" w:customStyle="1" w:styleId="a5">
    <w:name w:val="页眉 字符"/>
    <w:basedOn w:val="a0"/>
    <w:link w:val="a4"/>
    <w:rsid w:val="009343A7"/>
    <w:rPr>
      <w:rFonts w:ascii="Times New Roman" w:eastAsia="宋体" w:hAnsi="Times New Roman" w:cs="Times New Roman"/>
      <w:kern w:val="2"/>
      <w:sz w:val="18"/>
      <w:szCs w:val="18"/>
    </w:rPr>
  </w:style>
  <w:style w:type="paragraph" w:styleId="a6">
    <w:name w:val="footer"/>
    <w:basedOn w:val="a"/>
    <w:link w:val="a7"/>
    <w:qFormat/>
    <w:rsid w:val="009343A7"/>
    <w:pPr>
      <w:tabs>
        <w:tab w:val="center" w:pos="4153"/>
        <w:tab w:val="right" w:pos="8306"/>
      </w:tabs>
      <w:snapToGrid w:val="0"/>
      <w:spacing w:line="240" w:lineRule="auto"/>
      <w:jc w:val="left"/>
    </w:pPr>
    <w:rPr>
      <w:sz w:val="18"/>
      <w:szCs w:val="18"/>
    </w:rPr>
  </w:style>
  <w:style w:type="character" w:customStyle="1" w:styleId="a7">
    <w:name w:val="页脚 字符"/>
    <w:basedOn w:val="a0"/>
    <w:link w:val="a6"/>
    <w:rsid w:val="009343A7"/>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1466</Words>
  <Characters>1510</Characters>
  <Application>Microsoft Office Word</Application>
  <DocSecurity>0</DocSecurity>
  <Lines>62</Lines>
  <Paragraphs>29</Paragraphs>
  <ScaleCrop>false</ScaleCrop>
  <Company>HP</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卢锐华</dc:creator>
  <cp:lastModifiedBy>AI</cp:lastModifiedBy>
  <cp:revision>3</cp:revision>
  <dcterms:created xsi:type="dcterms:W3CDTF">2025-01-16T08:08:00Z</dcterms:created>
  <dcterms:modified xsi:type="dcterms:W3CDTF">2025-01-16T11:47:00Z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GrammarlyDocumentId">
    <vt:lpwstr>0686adb6c07279950fd773c30ee77d24b4926b02ee33ba1475c6c763970544d8</vt:lpwstr>
  </property>
</Properties>
</file>