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eastAsia="黑体"/>
          <w:sz w:val="32"/>
          <w:szCs w:val="32"/>
        </w:rPr>
      </w:pPr>
    </w:p>
    <w:p>
      <w:pPr>
        <w:adjustRightInd w:val="0"/>
        <w:snapToGrid w:val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年全省企业情况综合数据采集工作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表现突出人员推荐表</w:t>
      </w:r>
    </w:p>
    <w:p>
      <w:pPr>
        <w:pStyle w:val="2"/>
        <w:adjustRightInd w:val="0"/>
        <w:snapToGrid w:val="0"/>
        <w:spacing w:after="0"/>
        <w:jc w:val="left"/>
        <w:rPr>
          <w:rFonts w:eastAsia="仿宋_GB2312"/>
          <w:b/>
          <w:bCs/>
          <w:sz w:val="28"/>
          <w:szCs w:val="28"/>
        </w:rPr>
      </w:pPr>
    </w:p>
    <w:p>
      <w:pPr>
        <w:pStyle w:val="2"/>
        <w:adjustRightInd w:val="0"/>
        <w:snapToGrid w:val="0"/>
        <w:spacing w:after="0"/>
        <w:jc w:val="left"/>
        <w:rPr>
          <w:rFonts w:eastAsia="仿宋_GB2312"/>
          <w:b/>
          <w:bCs/>
          <w:sz w:val="32"/>
          <w:szCs w:val="32"/>
          <w:u w:val="single"/>
        </w:rPr>
      </w:pPr>
      <w:r>
        <w:rPr>
          <w:rFonts w:eastAsia="仿宋_GB2312"/>
          <w:b/>
          <w:bCs/>
          <w:sz w:val="32"/>
          <w:szCs w:val="32"/>
        </w:rPr>
        <w:t>推荐单位：</w:t>
      </w:r>
      <w:r>
        <w:rPr>
          <w:rFonts w:eastAsia="仿宋_GB2312"/>
          <w:b/>
          <w:bCs/>
          <w:sz w:val="32"/>
          <w:szCs w:val="32"/>
          <w:u w:val="none"/>
        </w:rPr>
        <w:t xml:space="preserve"> </w:t>
      </w:r>
      <w:r>
        <w:rPr>
          <w:rFonts w:hint="eastAsia" w:eastAsia="仿宋_GB2312"/>
          <w:b/>
          <w:bCs/>
          <w:sz w:val="32"/>
          <w:szCs w:val="32"/>
          <w:u w:val="none"/>
          <w:lang w:val="en-US" w:eastAsia="zh-CN"/>
        </w:rPr>
        <w:t>揭阳市工业和信息化局</w:t>
      </w:r>
      <w:r>
        <w:rPr>
          <w:rFonts w:eastAsia="仿宋_GB2312"/>
          <w:b/>
          <w:bCs/>
          <w:sz w:val="32"/>
          <w:szCs w:val="32"/>
          <w:u w:val="none"/>
        </w:rPr>
        <w:t xml:space="preserve"> </w:t>
      </w:r>
      <w:bookmarkStart w:id="0" w:name="_GoBack"/>
      <w:bookmarkEnd w:id="0"/>
    </w:p>
    <w:p>
      <w:pPr>
        <w:pStyle w:val="2"/>
        <w:adjustRightInd w:val="0"/>
        <w:snapToGrid w:val="0"/>
        <w:spacing w:after="0"/>
        <w:jc w:val="left"/>
        <w:rPr>
          <w:rFonts w:eastAsia="仿宋_GB2312"/>
          <w:b/>
          <w:bCs/>
          <w:sz w:val="28"/>
          <w:szCs w:val="28"/>
          <w:u w:val="single"/>
        </w:rPr>
      </w:pP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574"/>
        <w:gridCol w:w="2310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87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eastAsia="方正小标宋简体"/>
                <w:sz w:val="44"/>
                <w:szCs w:val="44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574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eastAsia="方正小标宋简体"/>
                <w:sz w:val="44"/>
                <w:szCs w:val="44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2310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eastAsia="方正小标宋简体"/>
                <w:sz w:val="44"/>
                <w:szCs w:val="44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所在部门</w:t>
            </w:r>
          </w:p>
        </w:tc>
        <w:tc>
          <w:tcPr>
            <w:tcW w:w="19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小标宋简体"/>
                <w:sz w:val="44"/>
                <w:szCs w:val="44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职务/职级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87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王少彧</w:t>
            </w:r>
          </w:p>
        </w:tc>
        <w:tc>
          <w:tcPr>
            <w:tcW w:w="2574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揭阳市榕城区工业信息化和商务局</w:t>
            </w:r>
          </w:p>
        </w:tc>
        <w:tc>
          <w:tcPr>
            <w:tcW w:w="2310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榕城区民营经济发展服务中心</w:t>
            </w:r>
          </w:p>
        </w:tc>
        <w:tc>
          <w:tcPr>
            <w:tcW w:w="1951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87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杨小熙</w:t>
            </w:r>
          </w:p>
        </w:tc>
        <w:tc>
          <w:tcPr>
            <w:tcW w:w="2574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普宁市工业和信息化局</w:t>
            </w:r>
          </w:p>
        </w:tc>
        <w:tc>
          <w:tcPr>
            <w:tcW w:w="2310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运行监测和综合分析股</w:t>
            </w:r>
          </w:p>
        </w:tc>
        <w:tc>
          <w:tcPr>
            <w:tcW w:w="1951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副股长/一级科员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87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彭志胜</w:t>
            </w:r>
          </w:p>
        </w:tc>
        <w:tc>
          <w:tcPr>
            <w:tcW w:w="2574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揭阳市揭西县工业信息化和科技局</w:t>
            </w:r>
          </w:p>
        </w:tc>
        <w:tc>
          <w:tcPr>
            <w:tcW w:w="2310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揭西县中小企业服务中心</w:t>
            </w:r>
          </w:p>
        </w:tc>
        <w:tc>
          <w:tcPr>
            <w:tcW w:w="1951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中心负责人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87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钟永福</w:t>
            </w:r>
          </w:p>
        </w:tc>
        <w:tc>
          <w:tcPr>
            <w:tcW w:w="2574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揭阳市惠来县工业和信息化局</w:t>
            </w:r>
          </w:p>
        </w:tc>
        <w:tc>
          <w:tcPr>
            <w:tcW w:w="2310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经济运行股</w:t>
            </w:r>
          </w:p>
        </w:tc>
        <w:tc>
          <w:tcPr>
            <w:tcW w:w="1951" w:type="dxa"/>
            <w:vAlign w:val="center"/>
          </w:tcPr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股长/四级</w:t>
            </w:r>
          </w:p>
          <w:p>
            <w:pPr>
              <w:pStyle w:val="2"/>
              <w:adjustRightInd w:val="0"/>
              <w:snapToGrid w:val="0"/>
              <w:spacing w:after="0"/>
              <w:jc w:val="center"/>
              <w:rPr>
                <w:rFonts w:hint="default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主任科员</w:t>
            </w:r>
          </w:p>
        </w:tc>
      </w:tr>
    </w:tbl>
    <w:p>
      <w:pPr>
        <w:pStyle w:val="2"/>
        <w:rPr>
          <w:rFonts w:eastAsia="方正小标宋简体"/>
          <w:sz w:val="44"/>
          <w:szCs w:val="44"/>
        </w:rPr>
      </w:pPr>
    </w:p>
    <w:p>
      <w:pPr>
        <w:adjustRightInd w:val="0"/>
        <w:snapToGrid w:val="0"/>
        <w:spacing w:line="200" w:lineRule="exact"/>
        <w:rPr>
          <w:rFonts w:eastAsia="仿宋_GB2312"/>
          <w:sz w:val="28"/>
          <w:szCs w:val="28"/>
        </w:rPr>
      </w:pPr>
    </w:p>
    <w:p>
      <w:pPr>
        <w:pStyle w:val="2"/>
        <w:rPr>
          <w:rFonts w:eastAsia="仿宋_GB2312"/>
          <w:sz w:val="28"/>
          <w:szCs w:val="28"/>
        </w:rPr>
      </w:pPr>
    </w:p>
    <w:p>
      <w:pPr>
        <w:adjustRightInd w:val="0"/>
        <w:snapToGrid w:val="0"/>
        <w:jc w:val="right"/>
        <w:rPr>
          <w:sz w:val="32"/>
          <w:szCs w:val="32"/>
        </w:rPr>
      </w:pPr>
    </w:p>
    <w:p>
      <w:pPr>
        <w:adjustRightInd w:val="0"/>
        <w:snapToGrid w:val="0"/>
        <w:jc w:val="right"/>
        <w:rPr>
          <w:rFonts w:eastAsia="仿宋_GB2312"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（单位公章）</w:t>
      </w:r>
    </w:p>
    <w:p>
      <w:pPr>
        <w:jc w:val="right"/>
        <w:rPr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202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24</w:t>
      </w:r>
      <w:r>
        <w:rPr>
          <w:rFonts w:eastAsia="仿宋_GB2312"/>
          <w:sz w:val="32"/>
          <w:szCs w:val="32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zNGNlY2MxODdkZWFhN2U4YTJiMjI0MWUzMGRhNTAifQ=="/>
  </w:docVars>
  <w:rsids>
    <w:rsidRoot w:val="00000000"/>
    <w:rsid w:val="16282469"/>
    <w:rsid w:val="2E04428C"/>
    <w:rsid w:val="39F9106D"/>
    <w:rsid w:val="3B775D85"/>
    <w:rsid w:val="40DD64B1"/>
    <w:rsid w:val="47554441"/>
    <w:rsid w:val="4997611E"/>
    <w:rsid w:val="4E9A03D1"/>
    <w:rsid w:val="586C306A"/>
    <w:rsid w:val="594C7B9C"/>
    <w:rsid w:val="DBFFB2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style01"/>
    <w:qFormat/>
    <w:uiPriority w:val="0"/>
    <w:rPr>
      <w:rFonts w:hint="eastAsia" w:ascii="仿宋_GB2312" w:eastAsia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65</Characters>
  <Lines>0</Lines>
  <Paragraphs>0</Paragraphs>
  <TotalTime>0</TotalTime>
  <ScaleCrop>false</ScaleCrop>
  <LinksUpToDate>false</LinksUpToDate>
  <CharactersWithSpaces>115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2022-12-19T15:42:00Z</dcterms:created>
  <dc:creator>noven</dc:creator>
  <cp:lastModifiedBy>陈小娴</cp:lastModifiedBy>
  <cp:lastPrinted>2024-01-24T07:25:46Z</cp:lastPrinted>
  <dcterms:modified xsi:type="dcterms:W3CDTF">2024-01-24T07:56:25Z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245B5E82265446859DD7FF336570434B_13</vt:lpwstr>
  </property>
</Properties>
</file>