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302" w:rsidRPr="0034514C" w:rsidRDefault="000B21B3" w:rsidP="00381348">
      <w:pPr>
        <w:ind w:firstLineChars="0" w:firstLine="0"/>
        <w:outlineLvl w:val="0"/>
        <w:rPr>
          <w:rFonts w:cs="Times New Roman"/>
          <w:lang w:eastAsia="zh-Hans"/>
        </w:rPr>
      </w:pPr>
      <w:r w:rsidRPr="0034514C">
        <w:rPr>
          <w:rFonts w:eastAsia="黑体" w:cs="Times New Roman"/>
          <w:szCs w:val="32"/>
        </w:rPr>
        <w:t>附件</w:t>
      </w:r>
      <w:r w:rsidRPr="0034514C">
        <w:rPr>
          <w:rFonts w:eastAsia="黑体" w:cs="Times New Roman"/>
          <w:szCs w:val="32"/>
        </w:rPr>
        <w:t>2</w:t>
      </w:r>
    </w:p>
    <w:p w:rsidR="00AD5302" w:rsidRPr="0034514C" w:rsidRDefault="000B21B3">
      <w:pPr>
        <w:ind w:firstLine="880"/>
        <w:jc w:val="center"/>
        <w:outlineLvl w:val="0"/>
        <w:rPr>
          <w:rFonts w:eastAsia="华文中宋" w:cs="Times New Roman"/>
          <w:sz w:val="44"/>
          <w:szCs w:val="44"/>
          <w:lang w:eastAsia="zh-Hans"/>
        </w:rPr>
      </w:pPr>
      <w:r w:rsidRPr="0034514C">
        <w:rPr>
          <w:rFonts w:eastAsia="华文中宋" w:cs="Times New Roman"/>
          <w:sz w:val="44"/>
          <w:szCs w:val="44"/>
        </w:rPr>
        <w:t>马鞍山</w:t>
      </w:r>
      <w:r w:rsidRPr="0034514C">
        <w:rPr>
          <w:rFonts w:eastAsia="华文中宋" w:cs="Times New Roman"/>
          <w:sz w:val="44"/>
          <w:szCs w:val="44"/>
          <w:lang w:eastAsia="zh-Hans"/>
        </w:rPr>
        <w:t>场景能力清单信息汇总表</w:t>
      </w:r>
    </w:p>
    <w:p w:rsidR="00AD5302" w:rsidRPr="0034514C" w:rsidRDefault="00AD5302">
      <w:pPr>
        <w:ind w:firstLine="880"/>
        <w:jc w:val="center"/>
        <w:outlineLvl w:val="0"/>
        <w:rPr>
          <w:rFonts w:eastAsia="华文中宋" w:cs="Times New Roman"/>
          <w:sz w:val="44"/>
          <w:szCs w:val="44"/>
          <w:lang w:eastAsia="zh-Hans"/>
        </w:rPr>
      </w:pPr>
    </w:p>
    <w:tbl>
      <w:tblPr>
        <w:tblW w:w="14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744"/>
        <w:gridCol w:w="1454"/>
        <w:gridCol w:w="2893"/>
        <w:gridCol w:w="2213"/>
        <w:gridCol w:w="1280"/>
        <w:gridCol w:w="1187"/>
        <w:gridCol w:w="1240"/>
        <w:gridCol w:w="1107"/>
        <w:gridCol w:w="973"/>
        <w:gridCol w:w="1222"/>
      </w:tblGrid>
      <w:tr w:rsidR="00AD5302" w:rsidRPr="0034514C">
        <w:trPr>
          <w:tblHeader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 w:rsidRPr="0034514C">
              <w:rPr>
                <w:rFonts w:cs="Times New Roman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 w:rsidRPr="0034514C">
              <w:rPr>
                <w:rFonts w:cs="Times New Roman"/>
                <w:b/>
                <w:bCs/>
                <w:kern w:val="0"/>
                <w:sz w:val="22"/>
                <w:szCs w:val="22"/>
              </w:rPr>
              <w:t>场景类别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 w:rsidRPr="0034514C">
              <w:rPr>
                <w:rFonts w:cs="Times New Roman"/>
                <w:b/>
                <w:bCs/>
                <w:kern w:val="0"/>
                <w:sz w:val="22"/>
                <w:szCs w:val="22"/>
              </w:rPr>
              <w:t>产品</w:t>
            </w:r>
            <w:r w:rsidRPr="0034514C">
              <w:rPr>
                <w:rFonts w:cs="Times New Roman"/>
                <w:b/>
                <w:bCs/>
                <w:kern w:val="0"/>
                <w:sz w:val="22"/>
                <w:szCs w:val="22"/>
              </w:rPr>
              <w:t>/</w:t>
            </w:r>
            <w:r w:rsidRPr="0034514C">
              <w:rPr>
                <w:rFonts w:cs="Times New Roman"/>
                <w:b/>
                <w:bCs/>
                <w:kern w:val="0"/>
                <w:sz w:val="22"/>
                <w:szCs w:val="22"/>
              </w:rPr>
              <w:t>解决方案名称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 w:rsidRPr="0034514C">
              <w:rPr>
                <w:rFonts w:cs="Times New Roman"/>
                <w:b/>
                <w:bCs/>
                <w:kern w:val="0"/>
                <w:sz w:val="22"/>
                <w:szCs w:val="22"/>
              </w:rPr>
              <w:t>产品</w:t>
            </w:r>
            <w:r w:rsidRPr="0034514C">
              <w:rPr>
                <w:rFonts w:cs="Times New Roman"/>
                <w:b/>
                <w:bCs/>
                <w:kern w:val="0"/>
                <w:sz w:val="22"/>
                <w:szCs w:val="22"/>
              </w:rPr>
              <w:t>/</w:t>
            </w:r>
            <w:r w:rsidRPr="0034514C">
              <w:rPr>
                <w:rFonts w:cs="Times New Roman"/>
                <w:b/>
                <w:bCs/>
                <w:kern w:val="0"/>
                <w:sz w:val="22"/>
                <w:szCs w:val="22"/>
              </w:rPr>
              <w:t>解决方案介绍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 w:rsidRPr="0034514C">
              <w:rPr>
                <w:rFonts w:cs="Times New Roman"/>
                <w:b/>
                <w:bCs/>
                <w:kern w:val="0"/>
                <w:sz w:val="22"/>
                <w:szCs w:val="22"/>
              </w:rPr>
              <w:t>应用案例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 w:rsidRPr="0034514C">
              <w:rPr>
                <w:rFonts w:cs="Times New Roman"/>
                <w:b/>
                <w:bCs/>
                <w:kern w:val="0"/>
                <w:sz w:val="22"/>
                <w:szCs w:val="22"/>
              </w:rPr>
              <w:t>是否同意发布及发布有效期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 w:rsidRPr="0034514C">
              <w:rPr>
                <w:rFonts w:cs="Times New Roman"/>
                <w:b/>
                <w:bCs/>
                <w:kern w:val="0"/>
                <w:sz w:val="22"/>
                <w:szCs w:val="22"/>
              </w:rPr>
              <w:t>是否愿意参加专题场景对接会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 w:rsidRPr="0034514C">
              <w:rPr>
                <w:rFonts w:cs="Times New Roman"/>
                <w:b/>
                <w:bCs/>
                <w:kern w:val="0"/>
                <w:sz w:val="22"/>
                <w:szCs w:val="22"/>
              </w:rPr>
              <w:t>是否愿意提供相关产品参与展示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 w:rsidRPr="0034514C">
              <w:rPr>
                <w:rFonts w:cs="Times New Roman"/>
                <w:b/>
                <w:bCs/>
                <w:kern w:val="0"/>
                <w:sz w:val="22"/>
                <w:szCs w:val="22"/>
              </w:rPr>
              <w:t>所属区域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 w:rsidRPr="0034514C">
              <w:rPr>
                <w:rFonts w:cs="Times New Roman"/>
                <w:b/>
                <w:bCs/>
                <w:kern w:val="0"/>
                <w:sz w:val="22"/>
                <w:szCs w:val="22"/>
              </w:rPr>
              <w:t>项目单位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 w:rsidRPr="0034514C">
              <w:rPr>
                <w:rFonts w:cs="Times New Roman"/>
                <w:b/>
                <w:bCs/>
                <w:kern w:val="0"/>
                <w:sz w:val="22"/>
                <w:szCs w:val="22"/>
              </w:rPr>
              <w:t>项目单位联系人</w:t>
            </w:r>
          </w:p>
        </w:tc>
      </w:tr>
      <w:tr w:rsidR="00AD5302" w:rsidRPr="0034514C">
        <w:trPr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t>1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产业升级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当涂经开区供热管网供热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火电厂在发电过程中同步可对外提供稳定的热源，可对当涂开发区范围内进行供热。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 w:rsidP="009575EC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本公司已对开发区内国星生物、</w:t>
            </w:r>
            <w:r w:rsidR="009575EC">
              <w:rPr>
                <w:rFonts w:cs="Times New Roman" w:hint="eastAsia"/>
                <w:kern w:val="0"/>
                <w:sz w:val="22"/>
                <w:szCs w:val="20"/>
              </w:rPr>
              <w:t>库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迪咖啡等企业供热</w:t>
            </w:r>
            <w:r w:rsidR="00265E78" w:rsidRPr="0034514C">
              <w:rPr>
                <w:rFonts w:cs="Times New Roman"/>
                <w:kern w:val="0"/>
                <w:sz w:val="22"/>
                <w:szCs w:val="20"/>
              </w:rPr>
              <w:t>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  <w:highlight w:val="yellow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同意发布；能力供给有效期为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2026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8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-2027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8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  <w:highlight w:val="yellow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  <w:highlight w:val="yellow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否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  <w:highlight w:val="yellow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当涂县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  <w:highlight w:val="yellow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马鞍山当涂发电有限公司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E78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董傲然，</w:t>
            </w:r>
          </w:p>
          <w:p w:rsidR="00265E78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计划营销部副主任，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  <w:highlight w:val="yellow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0555-7162098</w:t>
            </w:r>
          </w:p>
        </w:tc>
      </w:tr>
      <w:tr w:rsidR="00AD5302" w:rsidRPr="0034514C">
        <w:trPr>
          <w:trHeight w:val="2245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t>2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产业升级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集中式光伏发电工程投资施工运营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利用合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规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土地投资建设集中式光伏发电项目，创造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绿电收益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，提高企业收入</w:t>
            </w:r>
            <w:r w:rsidR="00265E78" w:rsidRPr="0034514C">
              <w:rPr>
                <w:rFonts w:cs="Times New Roman"/>
                <w:kern w:val="0"/>
                <w:sz w:val="22"/>
                <w:szCs w:val="20"/>
              </w:rPr>
              <w:t>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利用马鞍山当涂发电有限公司自有灰场建设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30MW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集中式光伏发电项目，目前项目已全容量并网发电运行，设备工况良好。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同意发布；能力供给有效期为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2026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8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-2027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8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否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当涂县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马鞍山当涂发电有限公司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E78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王勇，</w:t>
            </w:r>
          </w:p>
          <w:p w:rsidR="00265E78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规划发展部副主任，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0555-7162031</w:t>
            </w:r>
          </w:p>
        </w:tc>
      </w:tr>
      <w:tr w:rsidR="00AD5302" w:rsidRPr="0034514C" w:rsidTr="00265E78">
        <w:trPr>
          <w:trHeight w:val="2248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lastRenderedPageBreak/>
              <w:t>3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产业升级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屋顶分布式光伏发电工程投资施工运营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在企业自有厂房办公楼等屋顶投资建设分布式光伏发电项目，解决企业用电费用高问题，降低企业生产成本，提升企业竞争力。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、安徽植护家化有限公司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3.2MW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屋顶分布式光伏发电项目；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2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、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腾月智能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科技有限公司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3.40MW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屋顶分布式光伏发电项目</w:t>
            </w:r>
            <w:r w:rsidR="00265E78" w:rsidRPr="0034514C">
              <w:rPr>
                <w:rFonts w:cs="Times New Roman"/>
                <w:kern w:val="0"/>
                <w:sz w:val="22"/>
                <w:szCs w:val="20"/>
              </w:rPr>
              <w:t>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能力供给有效期为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2026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8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-2027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8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否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当涂县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马鞍山当涂发电有限公司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E78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王勇，</w:t>
            </w:r>
          </w:p>
          <w:p w:rsidR="00265E78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规划发展部副主任，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0555-7162031</w:t>
            </w:r>
          </w:p>
        </w:tc>
      </w:tr>
      <w:tr w:rsidR="00AD5302" w:rsidRPr="0034514C" w:rsidTr="00265E78">
        <w:trPr>
          <w:trHeight w:val="2251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t>4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产业升级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粉煤灰副产品的再利用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火电厂在发电过程中会产生粉煤灰及炉渣等副产品，这些副产品作为水泥等产品的原材料具备再利用的机会。既降低生产企业的生产成本，也解决地方环保压力。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263185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0"/>
              </w:rPr>
            </w:pPr>
            <w:r w:rsidRPr="00263185">
              <w:rPr>
                <w:rFonts w:cs="Times New Roman" w:hint="eastAsia"/>
                <w:kern w:val="0"/>
                <w:sz w:val="22"/>
                <w:szCs w:val="20"/>
              </w:rPr>
              <w:t>马鞍山当涂发电有限公司</w:t>
            </w:r>
            <w:r w:rsidR="000B21B3" w:rsidRPr="0034514C">
              <w:rPr>
                <w:rFonts w:cs="Times New Roman"/>
                <w:kern w:val="0"/>
                <w:sz w:val="22"/>
                <w:szCs w:val="20"/>
              </w:rPr>
              <w:t>每年都对外开展粉煤灰及炉渣的销售，可以稳定提供副产品产量。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能力供给有效期为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2026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8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-2027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8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否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当涂县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马鞍山当涂发电有限公司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E78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董傲然，</w:t>
            </w:r>
          </w:p>
          <w:p w:rsidR="00265E78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计划营销部副主任，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0555-7162098</w:t>
            </w:r>
          </w:p>
        </w:tc>
      </w:tr>
      <w:tr w:rsidR="00AD5302" w:rsidRPr="0034514C" w:rsidTr="00265E78">
        <w:trPr>
          <w:trHeight w:val="7210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lastRenderedPageBreak/>
              <w:t>5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城市治理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 w:rsidP="0034514C">
            <w:pPr>
              <w:keepNext/>
              <w:widowControl/>
              <w:snapToGrid w:val="0"/>
              <w:spacing w:line="240" w:lineRule="auto"/>
              <w:ind w:firstLineChars="0" w:firstLine="0"/>
              <w:textAlignment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空</w:t>
            </w:r>
            <w:proofErr w:type="gramStart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天信息</w:t>
            </w:r>
            <w:proofErr w:type="gramEnd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与时空大数据底座构建能力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textAlignment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依托自主可控的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GEOVIS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数字地球底座，深度整合卫星遥感、无人机低空、地面物联网等多源数据，构建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“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空天地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”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一体化数据感知网络。自主研发的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 xml:space="preserve">GEOVIS </w:t>
            </w:r>
            <w:proofErr w:type="spellStart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iNature</w:t>
            </w:r>
            <w:proofErr w:type="spellEnd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系列产品支持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TB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级实时数据清洗、坐标转换与语义化处理，可构建行业统一数据底板；同时具备高效的三维模型轻量化处理、海量三维数据渲染展示及多源三维数据发布应用能力，为国土、林草、农业农村、智慧城市、应急、水利等领域信息化建设提供安全、稳定、高效的技术服务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同意发布；长期有效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中科星图智源科技（安徽）有限公司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E78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葛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培培</w:t>
            </w:r>
          </w:p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13695517927</w:t>
            </w:r>
          </w:p>
        </w:tc>
      </w:tr>
      <w:tr w:rsidR="00AD5302" w:rsidRPr="0034514C" w:rsidTr="00265E78">
        <w:trPr>
          <w:trHeight w:val="5225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lastRenderedPageBreak/>
              <w:t>6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城市治理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textAlignment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低空政务飞行服务与平台运营能力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textAlignment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聚焦低空政务领域，自主研发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 xml:space="preserve">GEOVIS </w:t>
            </w:r>
            <w:proofErr w:type="spellStart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iFlight</w:t>
            </w:r>
            <w:proofErr w:type="spellEnd"/>
            <w:proofErr w:type="gramStart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低空智航应用</w:t>
            </w:r>
            <w:proofErr w:type="gramEnd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平台，面向政府及企事业单位提供涵盖低空应用全链条的产品开发、数据服务、平台定制及场景化运营解决方案。平台可实现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15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大类行业、约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300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项低空场景的统一接入，覆盖自然资源、城市治理、环境监测、交通管理等核心领域。公司创新采用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“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建设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+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运营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+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服务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”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一体化模式与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“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线上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+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线下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”SaaS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化服务模式，支持客户在线开通、云端部署与远程运维。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同意发布；长期有效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中科星图智源科技（安徽）有限公司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E78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葛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培培</w:t>
            </w:r>
          </w:p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13695517927</w:t>
            </w:r>
          </w:p>
        </w:tc>
      </w:tr>
      <w:tr w:rsidR="00AD5302" w:rsidRPr="0034514C" w:rsidTr="00265E78">
        <w:trPr>
          <w:trHeight w:val="5509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lastRenderedPageBreak/>
              <w:t>7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城市治理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垂直领域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AI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与遥感智能解译能力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textAlignment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打造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“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灵源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·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自然资源大模型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”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，构建空天地一体化算法中心。依托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AI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智能分析技术，实现耕地、林地、建筑、道路等地表要素的智能识别与遥感解译，覆盖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AI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样本标注、模型训练、模型管理、模型推理到应用场景的全流程。集成多模态迁移学习框架与可解释性算法，支持土地利用分类、场景细粒度识别、密集目标检测、</w:t>
            </w:r>
            <w:proofErr w:type="gramStart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像素级变化</w:t>
            </w:r>
            <w:proofErr w:type="gramEnd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检测等多元场景。在低空领域，平台集成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300+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行业专用算法，可实时解析耕地、矿产、水域等数据，支撑耕地保护监管、灾害预警响应及国土空间规划等应用。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同意发布；长期有效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中科星图智源科技（安徽）有限公司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E78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葛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培培</w:t>
            </w:r>
          </w:p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13695517927</w:t>
            </w:r>
          </w:p>
        </w:tc>
      </w:tr>
      <w:tr w:rsidR="00AD5302" w:rsidRPr="0034514C">
        <w:trPr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t>8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城市治理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智慧林草综合服务能力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在智慧林草领域，提供涵盖森林资源管理、卫星火点监测、低空无人机巡护、林长制度管理、古树名木管理、</w:t>
            </w:r>
            <w:proofErr w:type="gramStart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国储林运营</w:t>
            </w:r>
            <w:proofErr w:type="gramEnd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管理等全链条产品与服务。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同意发布；长期有效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中科星图智源科技（安徽）有限公司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E78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葛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培培</w:t>
            </w:r>
          </w:p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13695517927</w:t>
            </w:r>
          </w:p>
        </w:tc>
      </w:tr>
      <w:tr w:rsidR="00AD5302" w:rsidRPr="0034514C" w:rsidTr="00265E78">
        <w:trPr>
          <w:trHeight w:val="4516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lastRenderedPageBreak/>
              <w:t>9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城市治理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时空数据全链路治理与多端应用开发能力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具备时空数据从采集、治理、分析到应用服务的全链路闭环能力。依托时空大数据平台，提供全域全量时空数据汇聚治理、管理共享与知识图谱构建服务。同时具备全面的多端开发能力，涵盖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Web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端、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APP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端及小程序端，能够为客户提供一站式的数字化解决方案，确保在不同设备上流畅运行，快速构建轻量级应用，提升</w:t>
            </w:r>
            <w:proofErr w:type="gramStart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用户触达效率</w:t>
            </w:r>
            <w:proofErr w:type="gramEnd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同意发布；长期有效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中科星图智源科技（安徽）有限公司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E78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葛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培培</w:t>
            </w:r>
          </w:p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13695517927</w:t>
            </w:r>
          </w:p>
        </w:tc>
      </w:tr>
      <w:tr w:rsidR="00AD5302" w:rsidRPr="0034514C" w:rsidTr="00265E78">
        <w:trPr>
          <w:trHeight w:val="2681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t>10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产业升级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软件开发能力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 w:rsidP="0034514C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4514C">
              <w:rPr>
                <w:rStyle w:val="font11"/>
                <w:rFonts w:ascii="Times New Roman" w:cs="Times New Roman" w:hint="default"/>
                <w:lang w:bidi="ar"/>
              </w:rPr>
              <w:t>以大数据、</w:t>
            </w:r>
            <w:r w:rsidRPr="0034514C">
              <w:rPr>
                <w:rStyle w:val="font11"/>
                <w:rFonts w:ascii="Times New Roman" w:cs="Times New Roman" w:hint="default"/>
                <w:lang w:bidi="ar"/>
              </w:rPr>
              <w:t>AI</w:t>
            </w:r>
            <w:r w:rsidRPr="0034514C">
              <w:rPr>
                <w:rStyle w:val="font11"/>
                <w:rFonts w:ascii="Times New Roman" w:cs="Times New Roman" w:hint="default"/>
                <w:lang w:bidi="ar"/>
              </w:rPr>
              <w:t>、物联网为驱动，自主研发智慧园区管理系统及工业互联网平台，打造</w:t>
            </w:r>
            <w:r w:rsidR="0034514C" w:rsidRPr="0034514C">
              <w:rPr>
                <w:rStyle w:val="font11"/>
                <w:rFonts w:ascii="Times New Roman" w:cs="Times New Roman" w:hint="default"/>
                <w:lang w:bidi="ar"/>
              </w:rPr>
              <w:t>“</w:t>
            </w:r>
            <w:r w:rsidRPr="0034514C">
              <w:rPr>
                <w:rStyle w:val="font11"/>
                <w:rFonts w:ascii="Times New Roman" w:cs="Times New Roman" w:hint="default"/>
                <w:lang w:bidi="ar"/>
              </w:rPr>
              <w:t>新质生产力</w:t>
            </w:r>
            <w:r w:rsidRPr="0034514C">
              <w:rPr>
                <w:rStyle w:val="font11"/>
                <w:rFonts w:ascii="Times New Roman" w:cs="Times New Roman" w:hint="default"/>
                <w:lang w:bidi="ar"/>
              </w:rPr>
              <w:t>+</w:t>
            </w:r>
            <w:r w:rsidRPr="0034514C">
              <w:rPr>
                <w:rStyle w:val="font11"/>
                <w:rFonts w:ascii="Times New Roman" w:cs="Times New Roman" w:hint="default"/>
                <w:lang w:bidi="ar"/>
              </w:rPr>
              <w:t>运营</w:t>
            </w:r>
            <w:r w:rsidR="0034514C" w:rsidRPr="0034514C">
              <w:rPr>
                <w:rStyle w:val="font11"/>
                <w:rFonts w:ascii="Times New Roman" w:cs="Times New Roman" w:hint="default"/>
                <w:lang w:bidi="ar"/>
              </w:rPr>
              <w:t>”</w:t>
            </w:r>
            <w:r w:rsidRPr="0034514C">
              <w:rPr>
                <w:rStyle w:val="font11"/>
                <w:rFonts w:ascii="Times New Roman" w:cs="Times New Roman" w:hint="default"/>
                <w:lang w:bidi="ar"/>
              </w:rPr>
              <w:t>综合服务体系，形成全</w:t>
            </w:r>
            <w:proofErr w:type="gramStart"/>
            <w:r w:rsidRPr="0034514C">
              <w:rPr>
                <w:rStyle w:val="font11"/>
                <w:rFonts w:ascii="Times New Roman" w:cs="Times New Roman" w:hint="default"/>
                <w:lang w:bidi="ar"/>
              </w:rPr>
              <w:t>栈</w:t>
            </w:r>
            <w:proofErr w:type="gramEnd"/>
            <w:r w:rsidRPr="0034514C">
              <w:rPr>
                <w:rStyle w:val="font11"/>
                <w:rFonts w:ascii="Times New Roman" w:cs="Times New Roman" w:hint="default"/>
                <w:lang w:bidi="ar"/>
              </w:rPr>
              <w:t>技术链条</w:t>
            </w:r>
            <w:r w:rsidRPr="0034514C">
              <w:rPr>
                <w:rStyle w:val="font01"/>
                <w:rFonts w:ascii="Times New Roman" w:eastAsia="仿宋_GB2312" w:hAnsi="Times New Roman" w:cs="Times New Roman" w:hint="default"/>
                <w:lang w:bidi="ar"/>
              </w:rPr>
              <w:t>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同意发布；长期有效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sz w:val="22"/>
              </w:rPr>
              <w:t>安徽小马创意科技股份有限公司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E78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陶尚兴</w:t>
            </w:r>
            <w:proofErr w:type="gramEnd"/>
          </w:p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15555548980</w:t>
            </w:r>
          </w:p>
        </w:tc>
      </w:tr>
      <w:tr w:rsidR="00AD5302" w:rsidRPr="0034514C">
        <w:trPr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lastRenderedPageBreak/>
              <w:t>11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产业升级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场景</w:t>
            </w:r>
            <w:proofErr w:type="gramStart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化创新</w:t>
            </w:r>
            <w:proofErr w:type="gramEnd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能力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智慧园区建设：通过</w:t>
            </w:r>
            <w:proofErr w:type="spellStart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AIoT</w:t>
            </w:r>
            <w:proofErr w:type="spellEnd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设备集成与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“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一屏统管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”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平台，提升基础设施智能化水平，管理效率提升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40%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。</w:t>
            </w:r>
          </w:p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工业互联网赋能：</w:t>
            </w:r>
            <w:proofErr w:type="gramStart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推出低</w:t>
            </w:r>
            <w:proofErr w:type="gramEnd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代码工具包，助力中小企业快速</w:t>
            </w:r>
            <w:proofErr w:type="gramStart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部署智改方案</w:t>
            </w:r>
            <w:proofErr w:type="gramEnd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，驱动企业</w:t>
            </w:r>
            <w:proofErr w:type="gramStart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智改数转</w:t>
            </w:r>
            <w:proofErr w:type="gramEnd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。</w:t>
            </w:r>
          </w:p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低碳智慧建筑：集成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BIM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与能源管理系统，实现楼宇碳足迹追踪，构建绿色低碳园区生态。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同意发布；长期有效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sz w:val="22"/>
              </w:rPr>
              <w:t>安徽小马创意科技股份有限公司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E78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陶尚兴</w:t>
            </w:r>
            <w:proofErr w:type="gramEnd"/>
          </w:p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15555548980</w:t>
            </w:r>
          </w:p>
        </w:tc>
      </w:tr>
      <w:tr w:rsidR="00AD5302" w:rsidRPr="0034514C">
        <w:trPr>
          <w:trHeight w:val="3992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t>12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城市治理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行业地理信息系统解决方案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围绕数字化与智能化发展需求，依托高精度测绘、三维建模、物联网与人工智能等技术，提供实景三维数据采集与可视化、数字孪生底座构建与动态映射、以及水下地形测绘与目标探测等一体化解决方案。支持城市规划、工业优化、海洋工程等多领域应用，实现从物理世界到数字世界的高效协同与智能决策，全面提升管理效率与科学决策能力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同意发布；长期有效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sz w:val="22"/>
              </w:rPr>
              <w:t>安徽金禾软件股份有限公司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E78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sz w:val="22"/>
              </w:rPr>
              <w:t>芦园</w:t>
            </w:r>
            <w:proofErr w:type="gramStart"/>
            <w:r w:rsidRPr="0034514C">
              <w:rPr>
                <w:rFonts w:cs="Times New Roman"/>
                <w:sz w:val="22"/>
              </w:rPr>
              <w:t>园</w:t>
            </w:r>
            <w:proofErr w:type="gramEnd"/>
          </w:p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sz w:val="22"/>
              </w:rPr>
              <w:t>13083119866</w:t>
            </w:r>
          </w:p>
        </w:tc>
      </w:tr>
      <w:tr w:rsidR="00AD5302" w:rsidRPr="0034514C" w:rsidTr="00265E78">
        <w:trPr>
          <w:trHeight w:val="7210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lastRenderedPageBreak/>
              <w:t>13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城市治理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数字水利相关解决方案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围绕水利工程与河湖治理的智能化需求，依托物联网、大数据、人工智能与数字孪生技术，提供水利工程安全监测、河湖生态治理、水环境动态监管、电子航道图构建与水利数字孪生平台建设等全方位解决方案。支持水利设施全生命周期管理、河湖水质优化、航道精准导航与水资源智能调度，实现水利工程安全高效运行、河湖生态可持续发展与水环境治理的科学决策，全面提升水利行业数字化与智能化水平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同意发布；长期有效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sz w:val="22"/>
              </w:rPr>
              <w:t>安徽金禾软件股份有限公司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E78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sz w:val="22"/>
              </w:rPr>
              <w:t>芦园</w:t>
            </w:r>
            <w:proofErr w:type="gramStart"/>
            <w:r w:rsidRPr="0034514C">
              <w:rPr>
                <w:rFonts w:cs="Times New Roman"/>
                <w:sz w:val="22"/>
              </w:rPr>
              <w:t>园</w:t>
            </w:r>
            <w:proofErr w:type="gramEnd"/>
          </w:p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sz w:val="22"/>
              </w:rPr>
              <w:t>13083119866</w:t>
            </w:r>
          </w:p>
        </w:tc>
      </w:tr>
      <w:tr w:rsidR="00AD5302" w:rsidRPr="0034514C" w:rsidTr="00C430E6">
        <w:trPr>
          <w:trHeight w:val="4658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lastRenderedPageBreak/>
              <w:t>14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产业升级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数字矿山相关解决方案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围绕矿山生产与管理的智能化需求，依托物联网、大数据、人工智能与数字孪生技术，提供矿山生产一体化平台、智慧销运平台与安全监测系统等综合解决方案。支持矿山生产全流程优化、资源高效调度、销售运输智能管理以及安全风险实时监测与预警，实现矿山生产的高效协同、资源利用的最大化与安全管理的全方位保障，全面提升矿山行业的数字化、智能化与安全生产水平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同意发布；长期有效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sz w:val="22"/>
              </w:rPr>
              <w:t>安徽金禾软件股份有限公司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E78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sz w:val="22"/>
              </w:rPr>
              <w:t>芦园</w:t>
            </w:r>
            <w:proofErr w:type="gramStart"/>
            <w:r w:rsidRPr="0034514C">
              <w:rPr>
                <w:rFonts w:cs="Times New Roman"/>
                <w:sz w:val="22"/>
              </w:rPr>
              <w:t>园</w:t>
            </w:r>
            <w:proofErr w:type="gramEnd"/>
          </w:p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sz w:val="22"/>
              </w:rPr>
              <w:t>13083119866</w:t>
            </w:r>
          </w:p>
        </w:tc>
      </w:tr>
      <w:tr w:rsidR="00AD5302" w:rsidRPr="0034514C" w:rsidTr="00265E78">
        <w:trPr>
          <w:trHeight w:val="7210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lastRenderedPageBreak/>
              <w:t>15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城市治理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智慧城市相关解决方案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围绕社会治理与行业数字化转型需求，依托物联网、大数据、人工智能与数字孪生技术，提供基层社会治理一体化平台、智慧工地管控平台、一站式为企服务平台、数字乡村综合服务平台以及数字文保服务平台等全方位解决方案。支持基层治理精细化、工地管理智能化、企业服务便捷化、乡村发展数字化以及文化遗产保护科技化，实现社会治理的高效协同、行业管理的精准把控与公共服务的全面优化，全面提升社会治理与行业发展的数字化、智能化与现代化水平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同意发布；长期有效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sz w:val="22"/>
              </w:rPr>
              <w:t>安徽金禾软件股份有限公司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E78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sz w:val="22"/>
              </w:rPr>
              <w:t>芦园</w:t>
            </w:r>
            <w:proofErr w:type="gramStart"/>
            <w:r w:rsidRPr="0034514C">
              <w:rPr>
                <w:rFonts w:cs="Times New Roman"/>
                <w:sz w:val="22"/>
              </w:rPr>
              <w:t>园</w:t>
            </w:r>
            <w:proofErr w:type="gramEnd"/>
          </w:p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sz w:val="22"/>
              </w:rPr>
              <w:t>13083119866</w:t>
            </w:r>
          </w:p>
        </w:tc>
      </w:tr>
      <w:tr w:rsidR="00AD5302" w:rsidRPr="0034514C" w:rsidTr="006A048E">
        <w:trPr>
          <w:trHeight w:val="7351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lastRenderedPageBreak/>
              <w:t>16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城市治理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大模型知识库、智能</w:t>
            </w:r>
            <w:proofErr w:type="gramStart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体应用</w:t>
            </w:r>
            <w:proofErr w:type="gramEnd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建设和模型微调和优化的能力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围绕政务、水利及视觉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AI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应用场景的智能化需求，基于大模型（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DeepSeek-R1/V3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）技术，提供大模型知识库构建、智能</w:t>
            </w:r>
            <w:proofErr w:type="gramStart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体应用</w:t>
            </w:r>
            <w:proofErr w:type="gramEnd"/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开发及模型微调与优化等综合能力。支持政务数据高效处理与决策支持、水利资源智能调度与灾害预警、以及视觉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AI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场景下的目标识别与行为分析。通过知识库的深度整合与智能体的场景化部署，实现政务实践的高效协同、水利应用的精准管理以及视觉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AI</w:t>
            </w:r>
            <w:r w:rsidRPr="0034514C"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  <w:t>的智能化赋能，全面提升行业数字化转型与智能化升级的能力与效率。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同意发布；长期有效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sz w:val="22"/>
              </w:rPr>
              <w:t>安徽金禾软件股份有限公司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048E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sz w:val="22"/>
              </w:rPr>
              <w:t>芦园</w:t>
            </w:r>
            <w:proofErr w:type="gramStart"/>
            <w:r w:rsidRPr="0034514C">
              <w:rPr>
                <w:rFonts w:cs="Times New Roman"/>
                <w:sz w:val="22"/>
              </w:rPr>
              <w:t>园</w:t>
            </w:r>
            <w:proofErr w:type="gramEnd"/>
          </w:p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sz w:val="22"/>
              </w:rPr>
              <w:t>13083119866</w:t>
            </w:r>
          </w:p>
        </w:tc>
      </w:tr>
      <w:tr w:rsidR="00AD5302" w:rsidRPr="0034514C" w:rsidTr="006A048E">
        <w:trPr>
          <w:trHeight w:val="5084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lastRenderedPageBreak/>
              <w:t>17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产业升级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钢铁生产质量优化建模解决方案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依托大数据全流程服务能力，围绕工业生产核心质量指标搭建专属机器学习模型库，深度挖掘工艺参数与产品质量的关联关系，支持模型在线部署迭代；可基于特征重要性排序定位关键优化方向，实现质量指标实时预测，指导生产全流程优化。核心应用于钢铁冶炼、高端金属材料制造等流程型重工业领域，可提升成品品质、降低质量损耗，推动生产工艺智能化升级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已落地南京钢铁帘线钢生产场景，建成投资额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98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万元的帘线钢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GBC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质量指标建模分析项目，建设周期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1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年；实现了帘线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钢核心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质量指标实时预测，精准定位加热时长、水箱参数等工艺优化方向。目前正深化功能与数据价值，面向全国钢铁冶炼、高端材料制造等流程型工业企业推广。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能力供给有效期为</w:t>
            </w:r>
            <w:r w:rsidR="00E9499B" w:rsidRPr="0034514C">
              <w:rPr>
                <w:rFonts w:cs="Times New Roman"/>
                <w:kern w:val="0"/>
                <w:sz w:val="22"/>
                <w:szCs w:val="20"/>
              </w:rPr>
              <w:t>20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</w:t>
            </w:r>
            <w:r w:rsidR="00E9499B" w:rsidRPr="0034514C">
              <w:rPr>
                <w:rFonts w:cs="Times New Roman"/>
                <w:kern w:val="0"/>
                <w:sz w:val="22"/>
                <w:szCs w:val="20"/>
              </w:rPr>
              <w:t>20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马鞍山鸿程大数据科技有限公司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李亮亮</w:t>
            </w:r>
          </w:p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副总经理</w:t>
            </w:r>
          </w:p>
          <w:p w:rsidR="00AD5302" w:rsidRPr="0034514C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18725552468</w:t>
            </w:r>
          </w:p>
        </w:tc>
      </w:tr>
      <w:tr w:rsidR="00AD5302" w:rsidRPr="0034514C" w:rsidTr="006A048E">
        <w:trPr>
          <w:trHeight w:val="7210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lastRenderedPageBreak/>
              <w:t>18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产业升级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轨道交通设备故障预警解决方案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基于设备传感器时序数据搭建专业故障预警模型，依托标准化算子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库完成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数据处理、建模分析、模型迭代与线上运行全流程闭环，可通过历史运行数据精准预测后续故障风险。核心应用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于城轨运营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、车辆制造、装备运维等领域，能减少人工巡检成本，提前预警故障，降低运营安全隐患，实现运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维主动化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升级。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4955B5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>
              <w:rPr>
                <w:rFonts w:cs="Times New Roman"/>
                <w:kern w:val="0"/>
                <w:sz w:val="22"/>
                <w:szCs w:val="20"/>
              </w:rPr>
              <w:t>已落地</w:t>
            </w:r>
            <w:r w:rsidR="000B21B3" w:rsidRPr="0034514C">
              <w:rPr>
                <w:rFonts w:cs="Times New Roman"/>
                <w:kern w:val="0"/>
                <w:sz w:val="22"/>
                <w:szCs w:val="20"/>
              </w:rPr>
              <w:t>中车南京浦镇车辆有限公司，建成投资额</w:t>
            </w:r>
            <w:r w:rsidR="000B21B3" w:rsidRPr="0034514C">
              <w:rPr>
                <w:rFonts w:cs="Times New Roman"/>
                <w:kern w:val="0"/>
                <w:sz w:val="22"/>
                <w:szCs w:val="20"/>
              </w:rPr>
              <w:t>120</w:t>
            </w:r>
            <w:r w:rsidR="000B21B3" w:rsidRPr="0034514C">
              <w:rPr>
                <w:rFonts w:cs="Times New Roman"/>
                <w:kern w:val="0"/>
                <w:sz w:val="22"/>
                <w:szCs w:val="20"/>
              </w:rPr>
              <w:t>万元的地铁车门故障预警建模项目，建设周期</w:t>
            </w:r>
            <w:r w:rsidR="000B21B3" w:rsidRPr="0034514C">
              <w:rPr>
                <w:rFonts w:cs="Times New Roman"/>
                <w:kern w:val="0"/>
                <w:sz w:val="22"/>
                <w:szCs w:val="20"/>
              </w:rPr>
              <w:t>1</w:t>
            </w:r>
            <w:r w:rsidR="000B21B3" w:rsidRPr="0034514C">
              <w:rPr>
                <w:rFonts w:cs="Times New Roman"/>
                <w:kern w:val="0"/>
                <w:sz w:val="22"/>
                <w:szCs w:val="20"/>
              </w:rPr>
              <w:t>年；实现了地铁车门故障风险精准预测与闭环管理，有效降低巡检工作量与故障发生率。目前正深化功能价值，面向全国地铁运营公司、</w:t>
            </w:r>
            <w:proofErr w:type="gramStart"/>
            <w:r w:rsidR="000B21B3" w:rsidRPr="0034514C">
              <w:rPr>
                <w:rFonts w:cs="Times New Roman"/>
                <w:kern w:val="0"/>
                <w:sz w:val="22"/>
                <w:szCs w:val="20"/>
              </w:rPr>
              <w:t>轨交车辆</w:t>
            </w:r>
            <w:proofErr w:type="gramEnd"/>
            <w:r w:rsidR="000B21B3" w:rsidRPr="0034514C">
              <w:rPr>
                <w:rFonts w:cs="Times New Roman"/>
                <w:kern w:val="0"/>
                <w:sz w:val="22"/>
                <w:szCs w:val="20"/>
              </w:rPr>
              <w:t>制造与运</w:t>
            </w:r>
            <w:proofErr w:type="gramStart"/>
            <w:r w:rsidR="000B21B3" w:rsidRPr="0034514C">
              <w:rPr>
                <w:rFonts w:cs="Times New Roman"/>
                <w:kern w:val="0"/>
                <w:sz w:val="22"/>
                <w:szCs w:val="20"/>
              </w:rPr>
              <w:t>维企业</w:t>
            </w:r>
            <w:proofErr w:type="gramEnd"/>
            <w:r w:rsidR="000B21B3" w:rsidRPr="0034514C">
              <w:rPr>
                <w:rFonts w:cs="Times New Roman"/>
                <w:kern w:val="0"/>
                <w:sz w:val="22"/>
                <w:szCs w:val="20"/>
              </w:rPr>
              <w:t>推广。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能力供给有效期为</w:t>
            </w:r>
            <w:r w:rsidR="006A048E">
              <w:rPr>
                <w:rFonts w:cs="Times New Roman" w:hint="eastAsia"/>
                <w:kern w:val="0"/>
                <w:sz w:val="22"/>
                <w:szCs w:val="20"/>
              </w:rPr>
              <w:t>2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20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马鞍山鸿程大数据科技有限公司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李亮亮</w:t>
            </w:r>
          </w:p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副总经理</w:t>
            </w:r>
          </w:p>
          <w:p w:rsidR="00AD5302" w:rsidRPr="0034514C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18725552468</w:t>
            </w:r>
          </w:p>
        </w:tc>
      </w:tr>
      <w:tr w:rsidR="00AD5302" w:rsidRPr="0034514C">
        <w:trPr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lastRenderedPageBreak/>
              <w:t>19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产业升级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制造产线工序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视觉质检解决方案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依托视觉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算法定制能力，针对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制造产线标准化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工序部署高精度视觉检测能力，可精准识别操作合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规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性、设备状态、物料到位情况，自动检测违规操作并实时告警。核心应用于家电制造、电子装配等离散制造领域，能保障工序规范落地，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提升制程质检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精度与效率，降低人工质检成本与漏检率。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已落地合肥美的空调制造工厂，建成投资额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16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万元的生产工序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检测项目，建设周期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个月；针对空调充氮工序实现了操作合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规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性精准识别，自动告警未充氮焊接、质检违规等行为。目前正在深化功能，面向全国家电、电子装配等离散制造企业推广。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能力供给有效期为</w:t>
            </w:r>
            <w:r w:rsidR="006A048E">
              <w:rPr>
                <w:rFonts w:cs="Times New Roman" w:hint="eastAsia"/>
                <w:kern w:val="0"/>
                <w:sz w:val="22"/>
                <w:szCs w:val="20"/>
              </w:rPr>
              <w:t>2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20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马鞍山鸿程大数据科技有限公司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李亮亮</w:t>
            </w:r>
          </w:p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副总经理</w:t>
            </w:r>
          </w:p>
          <w:p w:rsidR="00AD5302" w:rsidRPr="0034514C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18725552468</w:t>
            </w:r>
          </w:p>
        </w:tc>
      </w:tr>
      <w:tr w:rsidR="00AD5302" w:rsidRPr="0034514C">
        <w:trPr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t>20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产业升级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再生资源智能分拣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视觉识别解决方案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针对再生资源分拣依赖人工经验、误判率高的痛点，通过安全帽搭载摄像头等轻量化终端采集特征数据，构建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识别模型基于物料核心特征判定品类，结果以语音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+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画面实时反馈。核心应用于再生资源回收、金属废料加工领域，可提升高价值物料分拣精度、降低人工成本、提高经营收益。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已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落地腾合科技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，建成投资额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10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万元的不锈钢打火花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识别项目，建设周期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个月；基于火花颜色、长度、分叉特征精准判定不锈钢种类，解决人工分拣误判率高的痛点。目前正在优化模型精度，面向全国再生资源回收、金属废料分拣加工企业推广。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能力供给有效期为</w:t>
            </w:r>
            <w:r w:rsidR="006A048E">
              <w:rPr>
                <w:rFonts w:cs="Times New Roman" w:hint="eastAsia"/>
                <w:kern w:val="0"/>
                <w:sz w:val="22"/>
                <w:szCs w:val="20"/>
              </w:rPr>
              <w:t>2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20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马鞍山鸿程大数据科技有限公司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李亮亮</w:t>
            </w:r>
          </w:p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副总经理</w:t>
            </w:r>
          </w:p>
          <w:p w:rsidR="00AD5302" w:rsidRPr="0034514C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18725552468</w:t>
            </w:r>
          </w:p>
        </w:tc>
      </w:tr>
      <w:tr w:rsidR="00AD5302" w:rsidRPr="0034514C" w:rsidTr="004D3F2B">
        <w:trPr>
          <w:trHeight w:val="3666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lastRenderedPageBreak/>
              <w:t>21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社会民生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工程施工现场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安全监测解决方案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针对施工现场地形复杂、风险多、传统监控滞后的痛点，搭建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视频分析模型，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24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小时自动化监测人员闯入、安全隐患、违规操作等风险，异常触发后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立即弹窗预警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。核心应用于建筑施工、市政工程、工矿基建等领域，可实现风险主动预警、快速响应，补齐传统监控短板，提升安全管控效率。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 w:rsidP="00614858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已落地</w:t>
            </w:r>
            <w:r w:rsidR="00614858">
              <w:rPr>
                <w:rFonts w:cs="Times New Roman" w:hint="eastAsia"/>
                <w:kern w:val="0"/>
                <w:sz w:val="22"/>
                <w:szCs w:val="20"/>
              </w:rPr>
              <w:t>宝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钢无缝钢管基地场平作业区，建成投资额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9.486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万元的施工现场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监测项目，建设周期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1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个月；实现了人员闯入、落石等隐患的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24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小时自动监测与实时预警。目前正在深化功能，面向全国建筑施工、市政建设、工矿基建等单位推广。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能力供给有效期为</w:t>
            </w:r>
            <w:r w:rsidR="006A048E">
              <w:rPr>
                <w:rFonts w:cs="Times New Roman" w:hint="eastAsia"/>
                <w:kern w:val="0"/>
                <w:sz w:val="22"/>
                <w:szCs w:val="20"/>
              </w:rPr>
              <w:t>2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20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马鞍山鸿程大数据科技有限公司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李亮亮</w:t>
            </w:r>
          </w:p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副总经理</w:t>
            </w:r>
          </w:p>
          <w:p w:rsidR="00AD5302" w:rsidRPr="0034514C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18725552468</w:t>
            </w:r>
          </w:p>
        </w:tc>
      </w:tr>
      <w:tr w:rsidR="00AD5302" w:rsidRPr="0034514C" w:rsidTr="004D3F2B">
        <w:trPr>
          <w:trHeight w:val="3661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t>22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产业升级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大型钢厂钢包安全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智能监管解决方案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依托视觉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算法定制能力，覆盖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厂区全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流程重点区域，可精准识别钢包本体、编号、运动轨迹与方向，抵御强光、低照度、遮挡等复杂工业环境干扰。核心应用于钢铁冶炼、重型装备制造等领域，可优化生产调度、降低操作差错，实现厂区物料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流转全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流程可视化、智能化管控。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已落地河北建龙钢厂，建成投资额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18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万元的钢包运动轨迹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监管项目，建设周期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3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个月；覆盖炼钢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30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余处重点区域，实现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100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余个钢包全工序视频监管与轨迹跟踪。目前正在优化场景适配能力，面向全国钢铁、重型装备制造等工业企业推广。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能力供给有效期为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02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20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马鞍山鸿程大数据科技有限公司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李亮亮</w:t>
            </w:r>
          </w:p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副总经理</w:t>
            </w:r>
          </w:p>
          <w:p w:rsidR="00AD5302" w:rsidRPr="0034514C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18725552468</w:t>
            </w:r>
          </w:p>
        </w:tc>
      </w:tr>
      <w:tr w:rsidR="00AD5302" w:rsidRPr="0034514C">
        <w:trPr>
          <w:trHeight w:val="466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lastRenderedPageBreak/>
              <w:t>23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社会民生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涉水场所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智能防溺水解决方案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针对涉水场所安全管理痛点，通过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摄像头对水域全域实时监测，精准识别水面漂浮、水中挣扎、憋气超时等溺水风险，联动大屏与救生员手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环实现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双重预警。核心应用于游泳馆、水上乐园等涉水经营场所，识别精度达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98%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以上，可实现风险提前发现、快速处置，提升安全防护能力。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已落地南京五台山体育馆，建成投资额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12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万元的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智能防溺水系统项目，建设周期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3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个月；实现泳池全域溺水风险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24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小时自动监测与双重预警，识别精度达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98%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以上。目前正在优化模型能力，面向全国体育场馆、游泳馆、水上乐园等经营场所推广。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能力供给有效期为</w:t>
            </w:r>
            <w:r w:rsidR="006A048E">
              <w:rPr>
                <w:rFonts w:cs="Times New Roman" w:hint="eastAsia"/>
                <w:kern w:val="0"/>
                <w:sz w:val="22"/>
                <w:szCs w:val="20"/>
              </w:rPr>
              <w:t>2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20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马鞍山鸿程大数据科技有限公司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李亮亮</w:t>
            </w:r>
          </w:p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副总经理</w:t>
            </w:r>
          </w:p>
          <w:p w:rsidR="00AD5302" w:rsidRPr="0034514C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18725552468</w:t>
            </w:r>
          </w:p>
        </w:tc>
      </w:tr>
      <w:tr w:rsidR="00AD5302" w:rsidRPr="0034514C">
        <w:trPr>
          <w:trHeight w:val="3720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t>24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社会民生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文旅场所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智能安全文明管理解决方案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可直接接入现有摄像头搭建轻量化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检测系统，精准识别吸烟、火焰、不文明行为等风险点，自动联动现场广播预警并向管理人员推送告警信息，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24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小时不间断自动化监测。核心应用于旅游景区、城市公园、文博场馆等场所，可减少人力投入，提升管控效率与文明管理水平。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已落地马鞍山采石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矶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景区，建成智能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安全检测系统项目，建设周期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1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个月；接入现有摄像头，实现吸烟、火焰、上身赤膊三类行为实时识别与自动告警。目前正在拓展识别品类，面向全国景区、公园、文博场馆等公共区域运营方推广。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能力供给有效期为</w:t>
            </w:r>
            <w:r w:rsidR="006A048E">
              <w:rPr>
                <w:rFonts w:cs="Times New Roman" w:hint="eastAsia"/>
                <w:kern w:val="0"/>
                <w:sz w:val="22"/>
                <w:szCs w:val="20"/>
              </w:rPr>
              <w:t>2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20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马鞍山鸿程大数据科技有限公司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李亮亮</w:t>
            </w:r>
          </w:p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副总经理</w:t>
            </w:r>
          </w:p>
          <w:p w:rsidR="00AD5302" w:rsidRPr="0034514C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18725552468</w:t>
            </w:r>
          </w:p>
        </w:tc>
      </w:tr>
      <w:tr w:rsidR="00AD5302" w:rsidRPr="0034514C" w:rsidTr="006A048E">
        <w:trPr>
          <w:trHeight w:val="3524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lastRenderedPageBreak/>
              <w:t>25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城市治理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非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现场治超执法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大模型解决方案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针对交通执法人工效率低、流程繁琐的痛点，构建专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属行业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大模型，实现超载数据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自动核算留痕、执法照片多模态智能审核、报表与处罚文书自动生成，覆盖执法核心流程。核心应用于交通运输执法、公路管理、治超站点等领域，可提升执法质效、规范执法流程，获评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2025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年马鞍山市场景应用标杆案例。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已落地马鞍山市交通运输局，建成投资额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40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万元的智能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“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治超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”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大模型项目，建设周期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8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个月；实现治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超执法全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流程智能化升级，获评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2025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年马鞍山市场景应用标杆案例。目前正深化场景覆盖，面向全国交通执法、公路管理、治超运营等单位推广。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能力供给有效期为</w:t>
            </w:r>
            <w:r w:rsidR="006A048E">
              <w:rPr>
                <w:rFonts w:cs="Times New Roman" w:hint="eastAsia"/>
                <w:kern w:val="0"/>
                <w:sz w:val="22"/>
                <w:szCs w:val="20"/>
              </w:rPr>
              <w:t>2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20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马鞍山鸿程大数据科技有限公司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李亮亮</w:t>
            </w:r>
          </w:p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副总经理</w:t>
            </w:r>
          </w:p>
          <w:p w:rsidR="00AD5302" w:rsidRPr="0034514C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18725552468</w:t>
            </w:r>
          </w:p>
        </w:tc>
      </w:tr>
      <w:tr w:rsidR="00AD5302" w:rsidRPr="0034514C" w:rsidTr="006A048E">
        <w:trPr>
          <w:trHeight w:val="3801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t>26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城市治理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环保执法智能化升级智能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体解决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方案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基于多模态大模型与多智能体协同能力，打造三类环保执法智能体，实现法规查询、公文辅助、案卷自动化评查、违法线索智能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研判等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功能，覆盖执法全流程。核心应用于生态环境执法、环保监管、工业园区管理领域，可提升执法效率与规范性，保障文书合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规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，提前预警违法线索。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已落地南京市生态环境局，建成投资额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120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万元的环保执法智能体项目，建设周期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10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个月；落地三类执法智能体，实现法规查询、案卷评查、线索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研判全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流程覆盖。目前正在拓展执法场景，面向全国生态环境执法、环保监管、工业园区管理机构推广。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能力供给有效期为</w:t>
            </w:r>
            <w:r w:rsidR="006A048E">
              <w:rPr>
                <w:rFonts w:cs="Times New Roman" w:hint="eastAsia"/>
                <w:kern w:val="0"/>
                <w:sz w:val="22"/>
                <w:szCs w:val="20"/>
              </w:rPr>
              <w:t>2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20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马鞍山鸿程大数据科技有限公司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李亮亮</w:t>
            </w:r>
          </w:p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副总经理</w:t>
            </w:r>
          </w:p>
          <w:p w:rsidR="00AD5302" w:rsidRPr="0034514C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18725552468</w:t>
            </w:r>
          </w:p>
        </w:tc>
      </w:tr>
      <w:tr w:rsidR="00AD5302" w:rsidRPr="0034514C">
        <w:trPr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lastRenderedPageBreak/>
              <w:t>27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产业升级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制造业供应链智能化管理智能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体解决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方案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针对供应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链技术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通知处理效率低、变更传导不畅、版本追溯难的痛点，依托大模型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+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规则引擎自动解析技术文档，智能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体完成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分类、物料提取、定向分发与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BOM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版本比对。核心应用于大型装备制造、供应链管理领域，可将处理时间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从小时级降至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分钟级，大幅降低人工核对工作量。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 w:rsidP="00AD2D54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已</w:t>
            </w:r>
            <w:r w:rsidR="00AD2D54" w:rsidRPr="00AD2D54">
              <w:rPr>
                <w:rFonts w:cs="Times New Roman" w:hint="eastAsia"/>
                <w:kern w:val="0"/>
                <w:sz w:val="22"/>
                <w:szCs w:val="20"/>
              </w:rPr>
              <w:t>落地中车南京浦镇车辆有限公司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，建成供应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链技术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变更与风险预测智能体项目；实现技术文档自动解析、分发与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BOM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版本差异自动比对，处理效率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从小时级提升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至分钟级。目前正优化场景覆盖，面向全国大型装备制造、供应链管理企业推广。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能力供给有效期为</w:t>
            </w:r>
            <w:r w:rsidR="006A048E">
              <w:rPr>
                <w:rFonts w:cs="Times New Roman" w:hint="eastAsia"/>
                <w:kern w:val="0"/>
                <w:sz w:val="22"/>
                <w:szCs w:val="20"/>
              </w:rPr>
              <w:t>2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20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马鞍山鸿程大数据科技有限公司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李亮亮</w:t>
            </w:r>
          </w:p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副总经理</w:t>
            </w:r>
          </w:p>
          <w:p w:rsidR="00AD5302" w:rsidRPr="0034514C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18725552468</w:t>
            </w:r>
          </w:p>
        </w:tc>
      </w:tr>
      <w:tr w:rsidR="00AD5302" w:rsidRPr="0034514C">
        <w:trPr>
          <w:trHeight w:val="4019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t>28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社会民生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铁路安全隐患联动处置大模型解决方案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结合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视觉识别与多模态大模型能力，面向铁路线路安全防护场景，精准识别鸟窝、漂浮异物、人员闯入等隐患，自动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研判风险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等级、生成标准化处置方案，打通告警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研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判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处置全链路。核心应用于铁路运营、工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务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运维、接触网养护等领域，可规范应急流程，保障行车安全。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已落地山东某铁路局，建成投资额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76.8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万元的铁路安全联动处置大模型项目，建设周期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1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年；实现接触网隐患自动识别、风险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研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判与处置方案自动生成，打通隐患处置全链路。目前正在拓展隐患识别品类，面向全国铁路运营、运维、养护单位推广。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能力供给有效期为</w:t>
            </w:r>
            <w:r w:rsidR="006A048E">
              <w:rPr>
                <w:rFonts w:cs="Times New Roman" w:hint="eastAsia"/>
                <w:kern w:val="0"/>
                <w:sz w:val="22"/>
                <w:szCs w:val="20"/>
              </w:rPr>
              <w:t>2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20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马鞍山鸿程大数据科技有限公司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李亮亮</w:t>
            </w:r>
          </w:p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副总经理</w:t>
            </w:r>
          </w:p>
          <w:p w:rsidR="00AD5302" w:rsidRPr="0034514C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18725552468</w:t>
            </w:r>
          </w:p>
        </w:tc>
      </w:tr>
      <w:tr w:rsidR="00AD5302" w:rsidRPr="0034514C">
        <w:trPr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lastRenderedPageBreak/>
              <w:t>29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城市治理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低空安全与执法服务大模型解决方案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针对低空监管执法门槛高、信息分散的痛点，构建专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属执法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大模型，提供法规政策咨询、标准化执法流程指引、典型案例推荐等服务。核心应用于公安执法、低空监管、无人机管理、执法培训领域，可提升处置响应速度，降低基层执法门槛，实现执法与普法一体化。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已落地南京警察学院，建成投资额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10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万元的低空安全与执法服务大模型项目，建设周期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个月；实现法规咨询、执法流程指引、案例推荐等核心功能。目前正在拓展低空场景，面向全国公安执法、低空监管、无人机管理单位与执法培训机构推广。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能力供给有效期为</w:t>
            </w:r>
            <w:r w:rsidR="006A048E">
              <w:rPr>
                <w:rFonts w:cs="Times New Roman" w:hint="eastAsia"/>
                <w:kern w:val="0"/>
                <w:sz w:val="22"/>
                <w:szCs w:val="20"/>
              </w:rPr>
              <w:t>2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20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马鞍山鸿程大数据科技有限公司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李亮亮</w:t>
            </w:r>
          </w:p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副总经理</w:t>
            </w:r>
          </w:p>
          <w:p w:rsidR="00AD5302" w:rsidRPr="0034514C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18725552468</w:t>
            </w:r>
          </w:p>
        </w:tc>
      </w:tr>
      <w:tr w:rsidR="00AD5302" w:rsidRPr="0034514C">
        <w:trPr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t>30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产业升级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工业设备运维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问答大模型解决方案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面向工业设备售后运维场景，搭建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专属运维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问答大模型，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沉淀全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品类设备故障解决方案知识库，支持故障代码、设备报错智能问答与远程排障，模型支持行业共享迭代，可配套线上商城实现配件与服务交易。核心应用于机床制造、设备运维等领域，可降低运维成本、提升处置效率，开辟数字化增收渠道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已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落地通驰机床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，建成投资额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万元的运维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AI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问答大模型项目，建设周期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1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个月；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沉淀全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品类机床故障知识库，实现故障智能问答与远程排障，配套线上交易渠道。目前正在拓展设备品类，面向全国机床装备制造、设备运维服务企业推广。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能力供给有效期为</w:t>
            </w:r>
            <w:r w:rsidR="006A048E">
              <w:rPr>
                <w:rFonts w:cs="Times New Roman" w:hint="eastAsia"/>
                <w:kern w:val="0"/>
                <w:sz w:val="22"/>
                <w:szCs w:val="20"/>
              </w:rPr>
              <w:t>2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20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马鞍山鸿程大数据科技有限公司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李亮亮</w:t>
            </w:r>
          </w:p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副总经理</w:t>
            </w:r>
          </w:p>
          <w:p w:rsidR="00AD5302" w:rsidRPr="0034514C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18725552468</w:t>
            </w:r>
          </w:p>
        </w:tc>
      </w:tr>
      <w:tr w:rsidR="00AD5302" w:rsidRPr="0034514C">
        <w:trPr>
          <w:trHeight w:val="3732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lastRenderedPageBreak/>
              <w:t>31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城市治理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消防指挥作战大模型解决方案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整合消防法规、防火规范、作战决策、历史案例等数据构建专属知识库，开发法规智能咨询、灭火救援辅助决策核心功能，可针对现场情况生成作战方案、分析安全风险、计算物资需求。核心应用于消防救援、应急管理、企业消防管理领域，可提升业务办理效率与指挥作战效能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已落地马鞍山市消防救援支队，建成投资额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4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万元的消防指挥作战大模型项目，建设周期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1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个月；实现法规咨询、救援辅助决策等功能，集成内部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APP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部署上线。目前正在优化场景适配，面向全国消防救援队伍、应急管理部门、消防安全服务机构推广。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能力供给有效期为</w:t>
            </w:r>
            <w:r w:rsidR="006A048E">
              <w:rPr>
                <w:rFonts w:cs="Times New Roman" w:hint="eastAsia"/>
                <w:kern w:val="0"/>
                <w:sz w:val="22"/>
                <w:szCs w:val="20"/>
              </w:rPr>
              <w:t>2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20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马鞍山鸿程大数据科技有限公司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李亮亮</w:t>
            </w:r>
          </w:p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副总经理</w:t>
            </w:r>
          </w:p>
          <w:p w:rsidR="00AD5302" w:rsidRPr="0034514C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18725552468</w:t>
            </w:r>
          </w:p>
        </w:tc>
      </w:tr>
      <w:tr w:rsidR="00AD5302" w:rsidRPr="0034514C">
        <w:trPr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t>32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社会民生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桥梁安全评估智能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问数解决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方案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依托复杂数据库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智能问数能力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，打通桥梁检测、在线监测、养护知识库三大数据源，结合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RAG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技术实现数据定量分析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+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经验规则双重支撑，具备智能问答、专项分析、综合评估、养护决策等功能。核心应用于桥梁管养、交通基建、市政设施管理领域，支撑桥梁全周期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安全运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0"/>
              </w:rPr>
              <w:t>维。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已落地中铁桥隧，建成投资额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50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万元的桥梁安全评估智能体项目，建设周期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个月；实现桥梁智能问答、检测监测分析、综合评估、养护决策等核心功能。目前正在拓展基建运维场景，面向全国桥梁管养、交通基建运营、桥隧检测养护企业推广。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同意发布；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能力供给有效期为</w:t>
            </w:r>
            <w:r w:rsidR="006A048E">
              <w:rPr>
                <w:rFonts w:cs="Times New Roman" w:hint="eastAsia"/>
                <w:kern w:val="0"/>
                <w:sz w:val="22"/>
                <w:szCs w:val="20"/>
              </w:rPr>
              <w:t>2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-</w:t>
            </w:r>
            <w:r w:rsidR="006A048E">
              <w:rPr>
                <w:rFonts w:cs="Times New Roman"/>
                <w:kern w:val="0"/>
                <w:sz w:val="22"/>
                <w:szCs w:val="20"/>
              </w:rPr>
              <w:t>20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27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6</w:t>
            </w:r>
            <w:r w:rsidRPr="0034514C">
              <w:rPr>
                <w:rFonts w:cs="Times New Roman"/>
                <w:kern w:val="0"/>
                <w:sz w:val="22"/>
                <w:szCs w:val="20"/>
              </w:rPr>
              <w:t>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0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0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马鞍山鸿程大数据科技有限公司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李亮亮</w:t>
            </w:r>
          </w:p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0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副总经理</w:t>
            </w:r>
          </w:p>
          <w:p w:rsidR="00AD5302" w:rsidRPr="0034514C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  <w:szCs w:val="20"/>
              </w:rPr>
              <w:t>18725552468</w:t>
            </w:r>
          </w:p>
        </w:tc>
      </w:tr>
      <w:tr w:rsidR="00AD5302" w:rsidRPr="0034514C">
        <w:trPr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lastRenderedPageBreak/>
              <w:t>33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textAlignment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1"/>
                <w:lang w:bidi="ar"/>
              </w:rPr>
              <w:t>社会民生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1"/>
                <w:lang w:bidi="ar"/>
              </w:rPr>
              <w:t>消费</w:t>
            </w:r>
            <w:proofErr w:type="gramStart"/>
            <w:r w:rsidRPr="0034514C">
              <w:rPr>
                <w:rFonts w:cs="Times New Roman"/>
                <w:color w:val="000000"/>
                <w:kern w:val="0"/>
                <w:sz w:val="22"/>
                <w:szCs w:val="21"/>
                <w:lang w:bidi="ar"/>
              </w:rPr>
              <w:t>券</w:t>
            </w:r>
            <w:proofErr w:type="gramEnd"/>
            <w:r w:rsidRPr="0034514C">
              <w:rPr>
                <w:rFonts w:cs="Times New Roman"/>
                <w:color w:val="000000"/>
                <w:kern w:val="0"/>
                <w:sz w:val="22"/>
                <w:szCs w:val="21"/>
                <w:lang w:bidi="ar"/>
              </w:rPr>
              <w:t>发放平台合作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以惠民促消费为核心，联合政府、金融机构及本地重点商户，通过线上平台精准发放餐饮、零售、汽车等各类消费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1"/>
              </w:rPr>
              <w:t>券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1"/>
              </w:rPr>
              <w:t>，配套开展限时抢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1"/>
              </w:rPr>
              <w:t>券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1"/>
              </w:rPr>
              <w:t>、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1"/>
              </w:rPr>
              <w:t>满减促销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1"/>
              </w:rPr>
              <w:t>、商户联动折扣等活动，打造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“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政府引导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+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平台赋能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+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商户让利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”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的多方联动消费促进模式。依托大数据分析，实现消费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1"/>
              </w:rPr>
              <w:t>券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1"/>
              </w:rPr>
              <w:t>精准投放，激发市场活力，助力商家引流增收，推动区域消费提质扩容。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 w:rsidP="00D25FB2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2025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年马鞍山市聚焦餐饮、成品油、汽车等发放消费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1"/>
              </w:rPr>
              <w:t>券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1"/>
              </w:rPr>
              <w:t>共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1.07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亿元，</w:t>
            </w:r>
            <w:r w:rsidR="00136DE1" w:rsidRPr="00136DE1">
              <w:rPr>
                <w:rFonts w:cs="Times New Roman" w:hint="eastAsia"/>
                <w:kern w:val="0"/>
                <w:sz w:val="22"/>
                <w:szCs w:val="21"/>
              </w:rPr>
              <w:t>拉动消费约</w:t>
            </w:r>
            <w:r w:rsidR="0012087A">
              <w:rPr>
                <w:rFonts w:cs="Times New Roman" w:hint="eastAsia"/>
                <w:kern w:val="0"/>
                <w:sz w:val="22"/>
                <w:szCs w:val="21"/>
              </w:rPr>
              <w:t>20.5</w:t>
            </w:r>
            <w:r w:rsidR="00136DE1" w:rsidRPr="00136DE1">
              <w:rPr>
                <w:rFonts w:cs="Times New Roman" w:hint="eastAsia"/>
                <w:kern w:val="0"/>
                <w:sz w:val="22"/>
                <w:szCs w:val="21"/>
              </w:rPr>
              <w:t>亿元，促</w:t>
            </w:r>
            <w:proofErr w:type="gramStart"/>
            <w:r w:rsidR="00136DE1" w:rsidRPr="00136DE1">
              <w:rPr>
                <w:rFonts w:cs="Times New Roman" w:hint="eastAsia"/>
                <w:kern w:val="0"/>
                <w:sz w:val="22"/>
                <w:szCs w:val="21"/>
              </w:rPr>
              <w:t>消费成效</w:t>
            </w:r>
            <w:proofErr w:type="gramEnd"/>
            <w:r w:rsidR="00136DE1" w:rsidRPr="00136DE1">
              <w:rPr>
                <w:rFonts w:cs="Times New Roman" w:hint="eastAsia"/>
                <w:kern w:val="0"/>
                <w:sz w:val="22"/>
                <w:szCs w:val="21"/>
              </w:rPr>
              <w:t>显著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是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否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否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含山县、和县、当涂县、花山区、雨山区、博望区、市经开区、慈湖高新区、郑蒲港新区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4D3F2B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>
              <w:rPr>
                <w:rFonts w:cs="Times New Roman" w:hint="eastAsia"/>
                <w:kern w:val="0"/>
                <w:sz w:val="22"/>
                <w:szCs w:val="21"/>
              </w:rPr>
              <w:t>马鞍山</w:t>
            </w:r>
            <w:bookmarkStart w:id="0" w:name="_GoBack"/>
            <w:bookmarkEnd w:id="0"/>
            <w:r w:rsidR="000B21B3" w:rsidRPr="0034514C">
              <w:rPr>
                <w:rFonts w:cs="Times New Roman"/>
                <w:kern w:val="0"/>
                <w:sz w:val="22"/>
                <w:szCs w:val="21"/>
              </w:rPr>
              <w:t>市商务局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张文举</w:t>
            </w:r>
          </w:p>
          <w:p w:rsidR="00AD5302" w:rsidRPr="0034514C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0555-8355719</w:t>
            </w:r>
          </w:p>
        </w:tc>
      </w:tr>
      <w:tr w:rsidR="00AD5302" w:rsidRPr="0034514C">
        <w:trPr>
          <w:trHeight w:val="3698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t>34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sz w:val="22"/>
                <w:szCs w:val="32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32"/>
                <w:lang w:bidi="ar"/>
              </w:rPr>
              <w:t>产业升级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color w:val="000000"/>
                <w:kern w:val="0"/>
                <w:sz w:val="22"/>
                <w:szCs w:val="21"/>
                <w:lang w:bidi="ar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1"/>
                <w:lang w:bidi="ar"/>
              </w:rPr>
              <w:t>低碳与绿色产品升级服务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 w:rsidP="005847E1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为（出口型）工厂提供碳核算（如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ESG</w:t>
            </w:r>
            <w:r w:rsidR="005847E1">
              <w:rPr>
                <w:rFonts w:cs="Times New Roman" w:hint="eastAsia"/>
                <w:kern w:val="0"/>
                <w:sz w:val="22"/>
                <w:szCs w:val="21"/>
              </w:rPr>
              <w:t>、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CBAM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等）以及解决方案：如增强产品环保性、低碳足迹、可循环使用、保护生态等，</w:t>
            </w:r>
            <w:r w:rsidR="001B3824" w:rsidRPr="001B3824">
              <w:rPr>
                <w:rFonts w:cs="Times New Roman" w:hint="eastAsia"/>
                <w:kern w:val="0"/>
                <w:sz w:val="22"/>
                <w:szCs w:val="21"/>
              </w:rPr>
              <w:t>综合提升工厂国际竞争力，助力出口属地合</w:t>
            </w:r>
            <w:proofErr w:type="gramStart"/>
            <w:r w:rsidR="001B3824" w:rsidRPr="001B3824">
              <w:rPr>
                <w:rFonts w:cs="Times New Roman" w:hint="eastAsia"/>
                <w:kern w:val="0"/>
                <w:sz w:val="22"/>
                <w:szCs w:val="21"/>
              </w:rPr>
              <w:t>规</w:t>
            </w:r>
            <w:proofErr w:type="gramEnd"/>
            <w:r w:rsidR="001B3824" w:rsidRPr="001B3824">
              <w:rPr>
                <w:rFonts w:cs="Times New Roman" w:hint="eastAsia"/>
                <w:kern w:val="0"/>
                <w:sz w:val="22"/>
                <w:szCs w:val="21"/>
              </w:rPr>
              <w:t>、扩大低碳绿色产品市场份额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/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255A2" w:rsidP="006A048E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是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255A2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255A2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市经开区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马鞍山松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1"/>
              </w:rPr>
              <w:t>径科技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1"/>
              </w:rPr>
              <w:t>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周丽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1"/>
              </w:rPr>
              <w:t>丽</w:t>
            </w:r>
            <w:proofErr w:type="gramEnd"/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18344189661</w:t>
            </w:r>
          </w:p>
        </w:tc>
      </w:tr>
      <w:tr w:rsidR="00AD5302" w:rsidRPr="0034514C">
        <w:trPr>
          <w:trHeight w:val="7227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keepNext/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</w:rPr>
            </w:pPr>
            <w:r w:rsidRPr="0034514C">
              <w:rPr>
                <w:rFonts w:cs="Times New Roman"/>
                <w:kern w:val="0"/>
                <w:sz w:val="22"/>
              </w:rPr>
              <w:lastRenderedPageBreak/>
              <w:t>35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textAlignment w:val="center"/>
              <w:rPr>
                <w:rFonts w:cs="Times New Roman"/>
                <w:color w:val="000000"/>
                <w:kern w:val="0"/>
                <w:sz w:val="22"/>
                <w:szCs w:val="32"/>
                <w:lang w:bidi="ar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32"/>
                <w:lang w:bidi="ar"/>
              </w:rPr>
              <w:t>产业升级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textAlignment w:val="center"/>
              <w:rPr>
                <w:rFonts w:cs="Times New Roman"/>
                <w:color w:val="000000"/>
                <w:kern w:val="0"/>
                <w:sz w:val="22"/>
                <w:szCs w:val="21"/>
                <w:lang w:bidi="ar"/>
              </w:rPr>
            </w:pPr>
            <w:r w:rsidRPr="0034514C">
              <w:rPr>
                <w:rFonts w:cs="Times New Roman"/>
                <w:color w:val="000000"/>
                <w:kern w:val="0"/>
                <w:sz w:val="22"/>
                <w:szCs w:val="21"/>
                <w:lang w:bidi="ar"/>
              </w:rPr>
              <w:t>全地形智能光伏跟踪系统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通过智能控制器、减速电机、减速器及智能算法等全套智能光伏跟踪系统，让光伏电站自动跟着太阳转，保持最佳直射角度，提升项目发电量，特别适用于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1"/>
              </w:rPr>
              <w:t>大型农光互补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1"/>
              </w:rPr>
              <w:t>、渔光互补、坡地等区域，</w:t>
            </w:r>
            <w:r w:rsidR="001B3824" w:rsidRPr="001B3824">
              <w:rPr>
                <w:rFonts w:cs="Times New Roman" w:hint="eastAsia"/>
                <w:kern w:val="0"/>
                <w:sz w:val="22"/>
                <w:szCs w:val="21"/>
              </w:rPr>
              <w:t>既适用于平地，也适用于山坡等各类坡地场景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。相比固定式光伏电站，能大幅提升项目发电量，提高项目收益率，</w:t>
            </w:r>
            <w:r w:rsidR="001B3824" w:rsidRPr="001B3824">
              <w:rPr>
                <w:rFonts w:cs="Times New Roman" w:hint="eastAsia"/>
                <w:kern w:val="0"/>
                <w:sz w:val="22"/>
                <w:szCs w:val="21"/>
              </w:rPr>
              <w:t>还可智能应对极端天气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 w:rsidP="00113616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应用于各</w:t>
            </w:r>
            <w:proofErr w:type="gramStart"/>
            <w:r w:rsidRPr="0034514C">
              <w:rPr>
                <w:rFonts w:cs="Times New Roman"/>
                <w:kern w:val="0"/>
                <w:sz w:val="22"/>
                <w:szCs w:val="21"/>
              </w:rPr>
              <w:t>类农光互补</w:t>
            </w:r>
            <w:proofErr w:type="gramEnd"/>
            <w:r w:rsidRPr="0034514C">
              <w:rPr>
                <w:rFonts w:cs="Times New Roman"/>
                <w:kern w:val="0"/>
                <w:sz w:val="22"/>
                <w:szCs w:val="21"/>
              </w:rPr>
              <w:t>、渔光互补、坡地以及地面大型光伏电站。公司累计在江苏、山东、新疆、内蒙</w:t>
            </w:r>
            <w:r w:rsidR="006109F4">
              <w:rPr>
                <w:rFonts w:cs="Times New Roman" w:hint="eastAsia"/>
                <w:kern w:val="0"/>
                <w:sz w:val="22"/>
                <w:szCs w:val="21"/>
              </w:rPr>
              <w:t>古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以及欧洲、美国、中东等地区交付智能光伏跟踪电站系统约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10GW</w:t>
            </w:r>
            <w:r w:rsidR="00113616">
              <w:rPr>
                <w:rFonts w:cs="Times New Roman" w:hint="eastAsia"/>
                <w:kern w:val="0"/>
                <w:sz w:val="22"/>
                <w:szCs w:val="21"/>
              </w:rPr>
              <w:t>，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数百个光伏电站项目。通过该智能系统，让光伏面板追踪太阳最佳直射角度，优势一是能平均提升发电量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20%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以上，提升项目回报率及加快项目投资回收；二是平滑项目每日发电量，可提升上午及下午发电量；三是极端天气智能应对，在台风及大雪时，可自动调节角度，减少极端天气对电站造成的损失。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255A2" w:rsidP="006A048E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是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255A2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255A2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当涂县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马鞍山经纬能源传动设备有限公司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AD5" w:rsidRPr="0034514C" w:rsidRDefault="000B21B3" w:rsidP="00077AD5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陈思勇</w:t>
            </w:r>
          </w:p>
          <w:p w:rsidR="00AD5302" w:rsidRPr="0034514C" w:rsidRDefault="000B21B3" w:rsidP="00077AD5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18905692881</w:t>
            </w:r>
          </w:p>
        </w:tc>
      </w:tr>
      <w:tr w:rsidR="00AD5302" w:rsidRPr="0034514C">
        <w:trPr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lastRenderedPageBreak/>
              <w:t>36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安全生产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proofErr w:type="spellStart"/>
            <w:r w:rsidRPr="0034514C">
              <w:rPr>
                <w:rFonts w:cs="Times New Roman"/>
                <w:kern w:val="0"/>
                <w:sz w:val="22"/>
                <w:szCs w:val="21"/>
              </w:rPr>
              <w:t>DeepLook</w:t>
            </w:r>
            <w:proofErr w:type="spellEnd"/>
            <w:r w:rsidRPr="0034514C">
              <w:rPr>
                <w:rFonts w:cs="Times New Roman"/>
                <w:kern w:val="0"/>
                <w:sz w:val="22"/>
                <w:szCs w:val="21"/>
              </w:rPr>
              <w:t xml:space="preserve"> AI 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多模态安全监管一体机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C46BFD" w:rsidP="00C13A06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1"/>
              </w:rPr>
            </w:pPr>
            <w:r>
              <w:rPr>
                <w:rFonts w:cs="Times New Roman"/>
                <w:kern w:val="0"/>
                <w:sz w:val="22"/>
                <w:szCs w:val="21"/>
              </w:rPr>
              <w:t>依托自</w:t>
            </w:r>
            <w:proofErr w:type="gramStart"/>
            <w:r>
              <w:rPr>
                <w:rFonts w:cs="Times New Roman"/>
                <w:kern w:val="0"/>
                <w:sz w:val="22"/>
                <w:szCs w:val="21"/>
              </w:rPr>
              <w:t>研</w:t>
            </w:r>
            <w:proofErr w:type="gramEnd"/>
            <w:r>
              <w:rPr>
                <w:rFonts w:cs="Times New Roman"/>
                <w:kern w:val="0"/>
                <w:sz w:val="22"/>
                <w:szCs w:val="21"/>
              </w:rPr>
              <w:t>多模态大模型，</w:t>
            </w:r>
            <w:r w:rsidR="000B21B3" w:rsidRPr="0034514C">
              <w:rPr>
                <w:rFonts w:cs="Times New Roman"/>
                <w:kern w:val="0"/>
                <w:sz w:val="22"/>
                <w:szCs w:val="21"/>
              </w:rPr>
              <w:t>实现</w:t>
            </w:r>
            <w:r w:rsidR="000B21B3" w:rsidRPr="0034514C">
              <w:rPr>
                <w:rFonts w:cs="Times New Roman"/>
                <w:kern w:val="0"/>
                <w:sz w:val="22"/>
                <w:szCs w:val="21"/>
              </w:rPr>
              <w:t>“</w:t>
            </w:r>
            <w:r w:rsidR="000B21B3" w:rsidRPr="0034514C">
              <w:rPr>
                <w:rFonts w:cs="Times New Roman"/>
                <w:kern w:val="0"/>
                <w:sz w:val="22"/>
                <w:szCs w:val="21"/>
              </w:rPr>
              <w:t>想法即算法</w:t>
            </w:r>
            <w:r w:rsidR="000B21B3" w:rsidRPr="0034514C">
              <w:rPr>
                <w:rFonts w:cs="Times New Roman"/>
                <w:kern w:val="0"/>
                <w:sz w:val="22"/>
                <w:szCs w:val="21"/>
              </w:rPr>
              <w:t>”</w:t>
            </w:r>
            <w:r w:rsidR="000B21B3" w:rsidRPr="0034514C">
              <w:rPr>
                <w:rFonts w:cs="Times New Roman"/>
                <w:kern w:val="0"/>
                <w:sz w:val="22"/>
                <w:szCs w:val="21"/>
              </w:rPr>
              <w:t>，无需代码开发、海量样本标注，管理人员通过自然语言即可快速生成定制识别规则；支持多路算法同步混跑，高频</w:t>
            </w:r>
            <w:proofErr w:type="gramStart"/>
            <w:r w:rsidR="000B21B3" w:rsidRPr="0034514C">
              <w:rPr>
                <w:rFonts w:cs="Times New Roman"/>
                <w:kern w:val="0"/>
                <w:sz w:val="22"/>
                <w:szCs w:val="21"/>
              </w:rPr>
              <w:t>违规低</w:t>
            </w:r>
            <w:proofErr w:type="gramEnd"/>
            <w:r w:rsidR="000B21B3" w:rsidRPr="0034514C">
              <w:rPr>
                <w:rFonts w:cs="Times New Roman"/>
                <w:kern w:val="0"/>
                <w:sz w:val="22"/>
                <w:szCs w:val="21"/>
              </w:rPr>
              <w:t>误报、高危隐患高召回，可兼容厂区现有网络摄像头、老式模拟摄像头。整套系统打通智能识别、</w:t>
            </w:r>
            <w:proofErr w:type="gramStart"/>
            <w:r w:rsidR="000B21B3" w:rsidRPr="0034514C">
              <w:rPr>
                <w:rFonts w:cs="Times New Roman"/>
                <w:kern w:val="0"/>
                <w:sz w:val="22"/>
                <w:szCs w:val="21"/>
              </w:rPr>
              <w:t>隐患工</w:t>
            </w:r>
            <w:proofErr w:type="gramEnd"/>
            <w:r w:rsidR="000B21B3" w:rsidRPr="0034514C">
              <w:rPr>
                <w:rFonts w:cs="Times New Roman"/>
                <w:kern w:val="0"/>
                <w:sz w:val="22"/>
                <w:szCs w:val="21"/>
              </w:rPr>
              <w:t>单闭环、安全大数据分析全流程，适配厂区劳保规范、有限空间、车辆作业、禁区闯入等持续变化的个性化安全管控需求。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已在国内多家生产制造企业落地实施，如海尔、青岛啤酒集团等。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同意发布；</w:t>
            </w:r>
          </w:p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能力供给有效期为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2026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9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月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-2027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年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9</w:t>
            </w:r>
            <w:r w:rsidRPr="0034514C">
              <w:rPr>
                <w:rFonts w:cs="Times New Roman"/>
                <w:kern w:val="0"/>
                <w:sz w:val="22"/>
                <w:szCs w:val="21"/>
              </w:rPr>
              <w:t>月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是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proofErr w:type="gramStart"/>
            <w:r w:rsidRPr="0034514C">
              <w:rPr>
                <w:rFonts w:cs="Times New Roman"/>
                <w:kern w:val="0"/>
                <w:sz w:val="22"/>
                <w:szCs w:val="21"/>
              </w:rPr>
              <w:t>花山区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02" w:rsidRPr="0034514C" w:rsidRDefault="000B21B3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东华软件工程有限公司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殷旭振</w:t>
            </w:r>
          </w:p>
          <w:p w:rsidR="006A048E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常务副总经理</w:t>
            </w:r>
          </w:p>
          <w:p w:rsidR="00AD5302" w:rsidRPr="0034514C" w:rsidRDefault="000B21B3" w:rsidP="006A048E">
            <w:pPr>
              <w:widowControl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2"/>
                <w:szCs w:val="21"/>
              </w:rPr>
            </w:pPr>
            <w:r w:rsidRPr="0034514C">
              <w:rPr>
                <w:rFonts w:cs="Times New Roman"/>
                <w:kern w:val="0"/>
                <w:sz w:val="22"/>
                <w:szCs w:val="21"/>
              </w:rPr>
              <w:t>15255505309</w:t>
            </w:r>
          </w:p>
        </w:tc>
      </w:tr>
    </w:tbl>
    <w:p w:rsidR="00AD5302" w:rsidRPr="0034514C" w:rsidRDefault="00AD5302">
      <w:pPr>
        <w:ind w:firstLine="640"/>
        <w:rPr>
          <w:rFonts w:cs="Times New Roman"/>
        </w:rPr>
      </w:pPr>
    </w:p>
    <w:sectPr w:rsidR="00AD5302" w:rsidRPr="003451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8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FB4" w:rsidRDefault="00E65FB4">
      <w:pPr>
        <w:spacing w:line="240" w:lineRule="auto"/>
        <w:ind w:firstLine="640"/>
      </w:pPr>
      <w:r>
        <w:separator/>
      </w:r>
    </w:p>
  </w:endnote>
  <w:endnote w:type="continuationSeparator" w:id="0">
    <w:p w:rsidR="00E65FB4" w:rsidRDefault="00E65FB4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242" w:rsidRDefault="00047242">
    <w:pPr>
      <w:pStyle w:val="a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242" w:rsidRDefault="00047242">
    <w:pPr>
      <w:pStyle w:val="a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242" w:rsidRDefault="00047242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FB4" w:rsidRDefault="00E65FB4">
      <w:pPr>
        <w:spacing w:line="240" w:lineRule="auto"/>
        <w:ind w:firstLine="640"/>
      </w:pPr>
      <w:r>
        <w:separator/>
      </w:r>
    </w:p>
  </w:footnote>
  <w:footnote w:type="continuationSeparator" w:id="0">
    <w:p w:rsidR="00E65FB4" w:rsidRDefault="00E65FB4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242" w:rsidRDefault="00047242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242" w:rsidRDefault="00047242">
    <w:pPr>
      <w:pStyle w:val="a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242" w:rsidRDefault="00047242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1MjVjNTliZDdmMjRkZmY2MjBmMjA0MGFlMGRjY2EifQ=="/>
  </w:docVars>
  <w:rsids>
    <w:rsidRoot w:val="155A6EEC"/>
    <w:rsid w:val="000255A2"/>
    <w:rsid w:val="00047242"/>
    <w:rsid w:val="00077AD5"/>
    <w:rsid w:val="000B21B3"/>
    <w:rsid w:val="00113616"/>
    <w:rsid w:val="0012087A"/>
    <w:rsid w:val="00136DE1"/>
    <w:rsid w:val="001B3824"/>
    <w:rsid w:val="001B639F"/>
    <w:rsid w:val="00263185"/>
    <w:rsid w:val="00265E78"/>
    <w:rsid w:val="0034514C"/>
    <w:rsid w:val="00381348"/>
    <w:rsid w:val="004955B5"/>
    <w:rsid w:val="004D3F2B"/>
    <w:rsid w:val="005847E1"/>
    <w:rsid w:val="006109F4"/>
    <w:rsid w:val="00614858"/>
    <w:rsid w:val="006A048E"/>
    <w:rsid w:val="006F7C88"/>
    <w:rsid w:val="007D6ED3"/>
    <w:rsid w:val="00841857"/>
    <w:rsid w:val="009575EC"/>
    <w:rsid w:val="009F19AA"/>
    <w:rsid w:val="00AD2D54"/>
    <w:rsid w:val="00AD5302"/>
    <w:rsid w:val="00C13A06"/>
    <w:rsid w:val="00C430E6"/>
    <w:rsid w:val="00C46BFD"/>
    <w:rsid w:val="00D25FB2"/>
    <w:rsid w:val="00DE4FB5"/>
    <w:rsid w:val="00E65FB4"/>
    <w:rsid w:val="00E92FA2"/>
    <w:rsid w:val="00E9499B"/>
    <w:rsid w:val="00E965B3"/>
    <w:rsid w:val="01E80C0D"/>
    <w:rsid w:val="028203A7"/>
    <w:rsid w:val="059016FC"/>
    <w:rsid w:val="08A92545"/>
    <w:rsid w:val="09B26616"/>
    <w:rsid w:val="09C0614B"/>
    <w:rsid w:val="0B6017B9"/>
    <w:rsid w:val="0E980A13"/>
    <w:rsid w:val="0EA33B51"/>
    <w:rsid w:val="0F991DEE"/>
    <w:rsid w:val="155A6EEC"/>
    <w:rsid w:val="1CA851B8"/>
    <w:rsid w:val="20570077"/>
    <w:rsid w:val="215A23BC"/>
    <w:rsid w:val="232B1BBD"/>
    <w:rsid w:val="25A612D4"/>
    <w:rsid w:val="2E0C4F1C"/>
    <w:rsid w:val="351E709B"/>
    <w:rsid w:val="358E47B0"/>
    <w:rsid w:val="387E4DCF"/>
    <w:rsid w:val="415D1772"/>
    <w:rsid w:val="4356358F"/>
    <w:rsid w:val="467468CF"/>
    <w:rsid w:val="56DF2712"/>
    <w:rsid w:val="589907E9"/>
    <w:rsid w:val="631D3596"/>
    <w:rsid w:val="67253183"/>
    <w:rsid w:val="6C7147F8"/>
    <w:rsid w:val="6CFA4BA1"/>
    <w:rsid w:val="6F4D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E40AAB2-8F5E-46D0-8E96-BCB55914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420"/>
      <w:jc w:val="both"/>
    </w:pPr>
    <w:rPr>
      <w:rFonts w:eastAsia="仿宋_GB2312" w:cstheme="minorBidi"/>
      <w:kern w:val="2"/>
      <w:sz w:val="32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Lines="100" w:before="100" w:afterLines="100" w:after="100"/>
      <w:ind w:firstLineChars="0" w:firstLine="0"/>
      <w:jc w:val="center"/>
      <w:outlineLvl w:val="0"/>
    </w:pPr>
    <w:rPr>
      <w:rFonts w:eastAsia="方正小标宋简体"/>
      <w:bCs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a4">
    <w:name w:val="Normal (Web)"/>
    <w:basedOn w:val="a"/>
    <w:qFormat/>
    <w:rPr>
      <w:sz w:val="24"/>
    </w:rPr>
  </w:style>
  <w:style w:type="character" w:customStyle="1" w:styleId="font11">
    <w:name w:val="font11"/>
    <w:basedOn w:val="a0"/>
    <w:qFormat/>
    <w:rPr>
      <w:rFonts w:ascii="仿宋_GB2312" w:eastAsia="仿宋_GB2312" w:cs="仿宋_GB2312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styleId="a5">
    <w:name w:val="footer"/>
    <w:basedOn w:val="a"/>
    <w:link w:val="Char"/>
    <w:rsid w:val="00047242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5"/>
    <w:rsid w:val="00047242"/>
    <w:rPr>
      <w:rFonts w:eastAsia="仿宋_GB2312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23</Pages>
  <Words>1553</Words>
  <Characters>8856</Characters>
  <Application>Microsoft Office Word</Application>
  <DocSecurity>0</DocSecurity>
  <Lines>73</Lines>
  <Paragraphs>20</Paragraphs>
  <ScaleCrop>false</ScaleCrop>
  <Company/>
  <LinksUpToDate>false</LinksUpToDate>
  <CharactersWithSpaces>10389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tantian</cp:lastModifiedBy>
  <cp:revision>37</cp:revision>
  <dcterms:created xsi:type="dcterms:W3CDTF">2025-02-06T08:47:00Z</dcterms:created>
  <dcterms:modified xsi:type="dcterms:W3CDTF">2026-09-07T16:22:00Z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D3D116A6F9A648B39966B0F06B94C50B_13</vt:lpwstr>
  </property>
  <property fmtid="{D5CDD505-2E9C-101B-9397-08002B2CF9AE}" pid="4" name="KSOTemplateDocerSaveRecord">
    <vt:lpwstr>eyJoZGlkIjoiYWI2MzMyN2RiNGM4N2ZmN2FjNjYxZWY5OThmNDdmMGEiLCJ1c2VySWQiOiI1MjI3MDkyNDQifQ==</vt:lpwstr>
  </property>
</Properties>
</file>