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CA481F">
      <w:pPr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</w:p>
    <w:p w14:paraId="79F04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Times New Roman" w:hAnsi="Times New Roman" w:eastAsia="方正小标宋简体" w:cs="Times New Roman"/>
          <w:i w:val="0"/>
          <w:iCs w:val="0"/>
          <w:color w:val="000000"/>
          <w:kern w:val="0"/>
          <w:sz w:val="44"/>
          <w:szCs w:val="44"/>
          <w:u w:val="none"/>
          <w:lang w:eastAsia="zh-CN" w:bidi="ar"/>
        </w:rPr>
        <w:t>温州市中小企业数字化转型城市试点样本企业培育库公示名单</w:t>
      </w:r>
    </w:p>
    <w:p w14:paraId="3DD4ADB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（排名不分先后）</w:t>
      </w:r>
    </w:p>
    <w:tbl>
      <w:tblPr>
        <w:tblStyle w:val="8"/>
        <w:tblW w:w="901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1890"/>
        <w:gridCol w:w="4695"/>
        <w:gridCol w:w="1717"/>
      </w:tblGrid>
      <w:tr w14:paraId="0AB13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2F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5A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所属县（市、区）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C9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48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细分行业</w:t>
            </w:r>
          </w:p>
        </w:tc>
      </w:tr>
      <w:tr w14:paraId="56C3A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1B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8B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3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浙江力诺流体控制科技股份有限公司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8F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3920D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A5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A6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DC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浙江展翔汽摩配有限公司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9E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58487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38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51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6F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浙江美硕电气科技股份有限公司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2C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5AA5D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B6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DB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平阳县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84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温州卓人汽车电控有限公司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32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765B3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06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ED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F5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安固集团有限公司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F6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0B657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E4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B4F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9D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申乐股份有限公司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14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3BCB8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3C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5B6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4EAB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红光电气集团有限公司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D8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1B04D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25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0E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06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浙江联众汽车零部件有限公司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6E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6109D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69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FC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F1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君品集团有限公司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74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1D6BA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95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53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7D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浙江华正铁芯集团有限公司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5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50659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89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B1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82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环宇高科有限公司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B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3719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D1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A4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36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温州深极电子科技有限公司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91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59A60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D8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CE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9C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温州合力自动化仪表有限公司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9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0277F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71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0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龙湾区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15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浙江雷亚电子有限公司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E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1325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99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D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25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浙江永球科技有限公司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F6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6E7EB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7F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C4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龙湾区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78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浙江国盛汽车科技股份有限公司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C8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713CE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FF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9C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EA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登高电气有限公司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46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954A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BB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F0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09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浙江亚伯兰电器有限公司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4C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5C202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02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A2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平阳县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2B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浙江睿峰电喷系统有限公司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A7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073FC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E2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76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59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瑞安市纪龙汽车电器有限公司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9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17CB3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B1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73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DC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浙江纽顿流体控制有限公司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84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07C1A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83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AA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88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浙江中铃智能制造有限公司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20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16DFD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F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7A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23E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乐清市金龙电子实业有限公司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1F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9D5C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19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06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17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温州众彩汽车零部件有限公司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D5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1ED8C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AE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1D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12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浙江盛越电子科技有限公司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CF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5FCCA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5A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959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海经区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C1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浙江顺豪电器有限公司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63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47CBF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49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D5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龙湾区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85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温州日益机电科技有限公司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34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64A3D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9B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FE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DD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温州格鲁仕流体设备有限公司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8D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0E690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EC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F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海经区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46F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浙江满毅电气有限公司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21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0B66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71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2D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E5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浙江冠正阀门股份有限公司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53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25DD9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7C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95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45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国成阀门集团有限公司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A5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4B826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CDD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87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91C6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温州港源电子有限公司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9B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709E3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77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28BA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海经区</w:t>
            </w:r>
          </w:p>
        </w:tc>
        <w:tc>
          <w:tcPr>
            <w:tcW w:w="4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CE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浙江新沃电气有限公司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A9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3F0D8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35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DD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DD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浙江铁印汽车部件有限公司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C0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2DED14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05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3B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54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浙江银龙机车部件有限公司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0B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28D72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B0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DA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AD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海盾特种阀门有限公司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8E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1FCF2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55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0B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4C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天正阀门有限公司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F6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7C1A2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F5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A1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8B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3"/>
                <w:rFonts w:eastAsia="宋体"/>
                <w:lang w:val="en-US" w:eastAsia="zh-CN" w:bidi="ar"/>
              </w:rPr>
              <w:t>浙江泰科天唯电气有限公司</w:t>
            </w:r>
            <w:r>
              <w:rPr>
                <w:rFonts w:ascii="仿宋" w:hAnsi="仿宋" w:eastAsia="仿宋" w:cs="仿宋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6B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389D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3A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D1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F8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浙江捷仕泰电子有限公司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0E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43944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98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D4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A1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北广科技有限公司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74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6C5FF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FA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1E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1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瑞安市朝阳标准件有限公司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3F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44DAC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30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45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1B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温州锐亚科技有限公司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E8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B7A9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16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1B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DF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浙江辉波蕾汽车部件有限公司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5F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00033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2B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4E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龙湾区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B9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兴伟阀门集团有限公司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88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57C6D0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BA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95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瑞安市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4C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乔路铭科技股份有限公司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93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</w:t>
            </w:r>
          </w:p>
        </w:tc>
      </w:tr>
      <w:tr w14:paraId="075BA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DB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E5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平阳县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7C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浙江新瓷电气有限公司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71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2B999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1F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C4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1C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蓝波智能科技有限公司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BE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4C745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0D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75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龙湾区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CD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温州市安通阀门有限公司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7D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工业泵阀</w:t>
            </w:r>
          </w:p>
        </w:tc>
      </w:tr>
      <w:tr w14:paraId="7BA65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24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12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27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浙江中讯电子有限公司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5A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  <w:tr w14:paraId="42383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D5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E1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21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乐清市华宝电子有限公司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D8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智能电气</w:t>
            </w:r>
          </w:p>
        </w:tc>
      </w:tr>
    </w:tbl>
    <w:p w14:paraId="2324A798"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36" w:lineRule="auto"/>
        <w:ind w:right="0" w:rightChars="0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D41C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CF53BC"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CCF53BC"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F943C3"/>
    <w:rsid w:val="3F5DCD0C"/>
    <w:rsid w:val="3FF6AC92"/>
    <w:rsid w:val="3FFBC895"/>
    <w:rsid w:val="4F5D4AEB"/>
    <w:rsid w:val="4FDE5B27"/>
    <w:rsid w:val="57B3BD10"/>
    <w:rsid w:val="57E79FB4"/>
    <w:rsid w:val="5DFE06DB"/>
    <w:rsid w:val="5EBD5007"/>
    <w:rsid w:val="5EFEB881"/>
    <w:rsid w:val="5F277D19"/>
    <w:rsid w:val="5F939776"/>
    <w:rsid w:val="5FFDFDEF"/>
    <w:rsid w:val="6BFFB4FF"/>
    <w:rsid w:val="6CF7E1A3"/>
    <w:rsid w:val="6F7FD14F"/>
    <w:rsid w:val="6FF64F8F"/>
    <w:rsid w:val="771151A8"/>
    <w:rsid w:val="77D5D9F1"/>
    <w:rsid w:val="7B6D08A2"/>
    <w:rsid w:val="7DCB27F3"/>
    <w:rsid w:val="7DF24509"/>
    <w:rsid w:val="7EFFC563"/>
    <w:rsid w:val="7F7F0C58"/>
    <w:rsid w:val="9BEE52CB"/>
    <w:rsid w:val="9F64DF8E"/>
    <w:rsid w:val="9F6A72F4"/>
    <w:rsid w:val="9F951371"/>
    <w:rsid w:val="A2FD5F07"/>
    <w:rsid w:val="AEFF7BAC"/>
    <w:rsid w:val="AFDCA532"/>
    <w:rsid w:val="AFE54378"/>
    <w:rsid w:val="B3E081F7"/>
    <w:rsid w:val="B728513D"/>
    <w:rsid w:val="BA7B23C6"/>
    <w:rsid w:val="BB715DF8"/>
    <w:rsid w:val="BC57A7A4"/>
    <w:rsid w:val="BFC69B88"/>
    <w:rsid w:val="CDEB5210"/>
    <w:rsid w:val="CFAED27A"/>
    <w:rsid w:val="D2FC0709"/>
    <w:rsid w:val="D9AB199E"/>
    <w:rsid w:val="DDD5FF70"/>
    <w:rsid w:val="DF3FA87C"/>
    <w:rsid w:val="DFFB6BA8"/>
    <w:rsid w:val="DFFD3DB6"/>
    <w:rsid w:val="EA9EB207"/>
    <w:rsid w:val="EE1F119E"/>
    <w:rsid w:val="F49FEC0B"/>
    <w:rsid w:val="F5FEBBD6"/>
    <w:rsid w:val="F5FF27B2"/>
    <w:rsid w:val="F7EB7AB6"/>
    <w:rsid w:val="F7FC0D21"/>
    <w:rsid w:val="F7FE759A"/>
    <w:rsid w:val="F8B9DEB0"/>
    <w:rsid w:val="FBFBF2FA"/>
    <w:rsid w:val="FC3438F0"/>
    <w:rsid w:val="FDDBD52C"/>
    <w:rsid w:val="FFDF74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 w:afterLines="0" w:afterAutospacing="0"/>
      <w:ind w:left="420" w:leftChars="200"/>
    </w:pPr>
  </w:style>
  <w:style w:type="paragraph" w:styleId="4">
    <w:name w:val="Normal Indent"/>
    <w:basedOn w:val="1"/>
    <w:next w:val="1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Hyperlink"/>
    <w:basedOn w:val="9"/>
    <w:uiPriority w:val="0"/>
    <w:rPr>
      <w:color w:val="0000FF"/>
      <w:u w:val="single"/>
    </w:rPr>
  </w:style>
  <w:style w:type="character" w:customStyle="1" w:styleId="11">
    <w:name w:val="font101"/>
    <w:basedOn w:val="9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91"/>
    <w:basedOn w:val="9"/>
    <w:uiPriority w:val="0"/>
    <w:rPr>
      <w:rFonts w:ascii="仿宋_GB2312" w:eastAsia="仿宋_GB2312" w:cs="仿宋_GB2312"/>
      <w:color w:val="000000"/>
      <w:sz w:val="22"/>
      <w:szCs w:val="22"/>
      <w:u w:val="none"/>
    </w:rPr>
  </w:style>
  <w:style w:type="character" w:customStyle="1" w:styleId="13">
    <w:name w:val="font61"/>
    <w:basedOn w:val="9"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14">
    <w:name w:val="font21"/>
    <w:basedOn w:val="9"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15">
    <w:name w:val="font81"/>
    <w:basedOn w:val="9"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6">
    <w:name w:val="font11"/>
    <w:basedOn w:val="9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7">
    <w:name w:val="font71"/>
    <w:basedOn w:val="9"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18">
    <w:name w:val="font31"/>
    <w:basedOn w:val="9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9">
    <w:name w:val="font01"/>
    <w:basedOn w:val="9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0">
    <w:name w:val="font41"/>
    <w:basedOn w:val="9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21">
    <w:name w:val="_Style 3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  <w:style w:type="paragraph" w:customStyle="1" w:styleId="22">
    <w:name w:val="列出段落"/>
    <w:basedOn w:val="1"/>
    <w:qFormat/>
    <w:uiPriority w:val="34"/>
    <w:pPr>
      <w:ind w:firstLine="420" w:firstLineChars="200"/>
    </w:pPr>
  </w:style>
  <w:style w:type="character" w:customStyle="1" w:styleId="23">
    <w:name w:val="font51"/>
    <w:basedOn w:val="9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1</Lines>
  <Paragraphs>1</Paragraphs>
  <TotalTime>2.33333333333333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2024-11-30T15:36:38Z</dcterms:created>
  <dc:creator>greatwall</dc:creator>
  <cp:lastModifiedBy>ra1234</cp:lastModifiedBy>
  <dcterms:modified xsi:type="dcterms:W3CDTF">2026-03-16T14:06:55Z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EBAF4A64EC098353F69DB7694E66AEF4_43</vt:lpwstr>
  </property>
</Properties>
</file>