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68BAE">
      <w:pPr>
        <w:rPr>
          <w:rFonts w:ascii="黑体" w:hAnsi="黑体" w:eastAsia="黑体"/>
          <w:kern w:val="21"/>
          <w:sz w:val="32"/>
          <w:szCs w:val="32"/>
        </w:rPr>
      </w:pPr>
      <w:r>
        <w:rPr>
          <w:rFonts w:hint="eastAsia" w:ascii="黑体" w:hAnsi="黑体" w:eastAsia="黑体"/>
          <w:kern w:val="21"/>
          <w:sz w:val="32"/>
          <w:szCs w:val="32"/>
        </w:rPr>
        <w:t>附件2</w:t>
      </w:r>
    </w:p>
    <w:p w14:paraId="55FB696F">
      <w:pPr>
        <w:rPr>
          <w:rFonts w:hint="eastAsia" w:ascii="Times New Roman" w:hAnsi="Times New Roman" w:eastAsia="仿宋_GB2312"/>
          <w:kern w:val="21"/>
          <w:sz w:val="32"/>
          <w:szCs w:val="32"/>
        </w:rPr>
      </w:pPr>
    </w:p>
    <w:p w14:paraId="1D88CE6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textAlignment w:val="auto"/>
        <w:rPr>
          <w:rFonts w:hint="eastAsia"/>
          <w:kern w:val="21"/>
        </w:rPr>
      </w:pPr>
    </w:p>
    <w:p w14:paraId="0B60B623">
      <w:pPr>
        <w:spacing w:line="740" w:lineRule="exact"/>
        <w:jc w:val="center"/>
        <w:rPr>
          <w:rFonts w:hint="eastAsia" w:ascii="方正小标宋简体" w:hAnsi="宋体" w:eastAsia="方正小标宋简体" w:cs="宋体"/>
          <w:kern w:val="21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21"/>
          <w:sz w:val="44"/>
          <w:szCs w:val="44"/>
        </w:rPr>
        <w:t>榆林市2</w:t>
      </w:r>
      <w:r>
        <w:rPr>
          <w:rFonts w:ascii="方正小标宋简体" w:hAnsi="宋体" w:eastAsia="方正小标宋简体" w:cs="宋体"/>
          <w:kern w:val="21"/>
          <w:sz w:val="44"/>
          <w:szCs w:val="44"/>
        </w:rPr>
        <w:t>02</w:t>
      </w:r>
      <w:r>
        <w:rPr>
          <w:rFonts w:hint="eastAsia" w:ascii="方正小标宋简体" w:hAnsi="宋体" w:eastAsia="方正小标宋简体" w:cs="宋体"/>
          <w:kern w:val="21"/>
          <w:sz w:val="44"/>
          <w:szCs w:val="44"/>
        </w:rPr>
        <w:t>5年“专精特新”中小企业</w:t>
      </w:r>
    </w:p>
    <w:p w14:paraId="1B284174">
      <w:pPr>
        <w:spacing w:line="740" w:lineRule="exact"/>
        <w:jc w:val="center"/>
        <w:rPr>
          <w:rFonts w:ascii="方正小标宋简体" w:hAnsi="宋体" w:eastAsia="方正小标宋简体" w:cs="宋体"/>
          <w:kern w:val="21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21"/>
          <w:sz w:val="44"/>
          <w:szCs w:val="44"/>
        </w:rPr>
        <w:t>申请审核意见表</w:t>
      </w:r>
    </w:p>
    <w:p w14:paraId="3837BB38">
      <w:pPr>
        <w:spacing w:line="680" w:lineRule="exact"/>
        <w:rPr>
          <w:rFonts w:ascii="方正小标宋简体" w:hAnsi="宋体" w:eastAsia="方正小标宋简体" w:cs="宋体"/>
          <w:kern w:val="0"/>
          <w:sz w:val="44"/>
          <w:szCs w:val="44"/>
        </w:rPr>
      </w:pPr>
    </w:p>
    <w:p w14:paraId="3DCC5182">
      <w:pPr>
        <w:spacing w:line="680" w:lineRule="exact"/>
        <w:rPr>
          <w:rFonts w:ascii="方正小标宋简体" w:hAnsi="宋体" w:eastAsia="方正小标宋简体" w:cs="宋体"/>
          <w:kern w:val="0"/>
          <w:sz w:val="44"/>
          <w:szCs w:val="44"/>
        </w:rPr>
      </w:pPr>
    </w:p>
    <w:p w14:paraId="7B84107E">
      <w:pPr>
        <w:spacing w:line="680" w:lineRule="exact"/>
        <w:rPr>
          <w:rFonts w:ascii="方正小标宋简体" w:hAnsi="宋体" w:eastAsia="方正小标宋简体" w:cs="宋体"/>
          <w:kern w:val="0"/>
          <w:sz w:val="44"/>
          <w:szCs w:val="44"/>
        </w:rPr>
      </w:pPr>
    </w:p>
    <w:p w14:paraId="36AC3DFC">
      <w:pPr>
        <w:pStyle w:val="3"/>
        <w:rPr>
          <w:rFonts w:ascii="方正小标宋简体" w:hAnsi="宋体" w:eastAsia="方正小标宋简体" w:cs="宋体"/>
          <w:kern w:val="0"/>
          <w:sz w:val="44"/>
          <w:szCs w:val="44"/>
        </w:rPr>
      </w:pPr>
    </w:p>
    <w:p w14:paraId="6F8A671D">
      <w:pPr>
        <w:pStyle w:val="3"/>
        <w:rPr>
          <w:rFonts w:ascii="方正小标宋简体" w:hAnsi="宋体" w:eastAsia="方正小标宋简体" w:cs="宋体"/>
          <w:kern w:val="0"/>
          <w:sz w:val="44"/>
          <w:szCs w:val="44"/>
        </w:rPr>
      </w:pPr>
    </w:p>
    <w:p w14:paraId="333E9A84">
      <w:pPr>
        <w:spacing w:line="680" w:lineRule="exact"/>
        <w:rPr>
          <w:rFonts w:ascii="方正小标宋简体" w:hAnsi="宋体" w:eastAsia="方正小标宋简体" w:cs="宋体"/>
          <w:kern w:val="0"/>
          <w:sz w:val="44"/>
          <w:szCs w:val="44"/>
        </w:rPr>
      </w:pPr>
    </w:p>
    <w:p w14:paraId="7D679777">
      <w:pPr>
        <w:spacing w:line="400" w:lineRule="exact"/>
        <w:rPr>
          <w:rFonts w:ascii="方正小标宋简体" w:hAnsi="宋体" w:eastAsia="方正小标宋简体" w:cs="宋体"/>
          <w:kern w:val="0"/>
          <w:sz w:val="44"/>
          <w:szCs w:val="44"/>
        </w:rPr>
      </w:pPr>
    </w:p>
    <w:p w14:paraId="62C02058">
      <w:pPr>
        <w:spacing w:line="680" w:lineRule="exact"/>
        <w:rPr>
          <w:rFonts w:ascii="方正小标宋简体" w:hAnsi="宋体" w:eastAsia="方正小标宋简体" w:cs="宋体"/>
          <w:kern w:val="0"/>
          <w:sz w:val="44"/>
          <w:szCs w:val="44"/>
        </w:rPr>
      </w:pPr>
    </w:p>
    <w:p w14:paraId="72A8C84B">
      <w:pPr>
        <w:pStyle w:val="3"/>
        <w:spacing w:line="480" w:lineRule="auto"/>
      </w:pPr>
    </w:p>
    <w:p w14:paraId="723537BB">
      <w:pPr>
        <w:spacing w:line="900" w:lineRule="exact"/>
        <w:ind w:left="0" w:leftChars="0" w:firstLine="1257" w:firstLineChars="393"/>
        <w:rPr>
          <w:rFonts w:ascii="楷体_GB2312" w:hAnsi="宋体" w:eastAsia="楷体_GB2312" w:cs="宋体"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kern w:val="0"/>
          <w:sz w:val="32"/>
          <w:szCs w:val="32"/>
        </w:rPr>
        <w:t>申报单位：</w:t>
      </w:r>
      <w:r>
        <w:rPr>
          <w:rFonts w:hint="eastAsia" w:ascii="楷体_GB2312" w:hAnsi="宋体" w:eastAsia="楷体_GB2312" w:cs="宋体"/>
          <w:kern w:val="0"/>
          <w:sz w:val="32"/>
          <w:szCs w:val="32"/>
          <w:u w:val="single"/>
        </w:rPr>
        <w:t xml:space="preserve">              （公章）   </w:t>
      </w:r>
    </w:p>
    <w:p w14:paraId="013B9E2A">
      <w:pPr>
        <w:spacing w:line="900" w:lineRule="exact"/>
        <w:ind w:left="0" w:leftChars="0" w:firstLine="1257" w:firstLineChars="393"/>
        <w:rPr>
          <w:rFonts w:hint="eastAsia" w:ascii="楷体_GB2312" w:hAnsi="宋体" w:eastAsia="楷体_GB2312" w:cs="宋体"/>
          <w:kern w:val="0"/>
          <w:sz w:val="32"/>
          <w:szCs w:val="32"/>
          <w:u w:val="single"/>
        </w:rPr>
      </w:pPr>
      <w:r>
        <w:rPr>
          <w:rFonts w:hint="eastAsia" w:ascii="楷体_GB2312" w:hAnsi="宋体" w:eastAsia="楷体_GB2312" w:cs="宋体"/>
          <w:kern w:val="0"/>
          <w:sz w:val="32"/>
          <w:szCs w:val="32"/>
        </w:rPr>
        <w:t>填表日期：</w:t>
      </w:r>
      <w:r>
        <w:rPr>
          <w:rFonts w:hint="eastAsia" w:ascii="楷体_GB2312" w:hAnsi="宋体" w:eastAsia="楷体_GB2312" w:cs="宋体"/>
          <w:kern w:val="0"/>
          <w:sz w:val="32"/>
          <w:szCs w:val="32"/>
          <w:u w:val="single"/>
        </w:rPr>
        <w:t xml:space="preserve">      年       月      日</w:t>
      </w:r>
    </w:p>
    <w:p w14:paraId="151C1696">
      <w:pPr>
        <w:pStyle w:val="2"/>
        <w:rPr>
          <w:rFonts w:hint="eastAsia" w:ascii="楷体_GB2312" w:hAnsi="宋体" w:eastAsia="楷体_GB2312" w:cs="宋体"/>
          <w:kern w:val="0"/>
          <w:sz w:val="32"/>
          <w:szCs w:val="32"/>
          <w:u w:val="single"/>
        </w:rPr>
      </w:pPr>
    </w:p>
    <w:p w14:paraId="509B6926">
      <w:bookmarkStart w:id="19" w:name="_GoBack"/>
      <w:bookmarkEnd w:id="19"/>
    </w:p>
    <w:tbl>
      <w:tblPr>
        <w:tblStyle w:val="4"/>
        <w:tblW w:w="894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269"/>
        <w:gridCol w:w="1148"/>
        <w:gridCol w:w="1083"/>
        <w:gridCol w:w="569"/>
        <w:gridCol w:w="548"/>
        <w:gridCol w:w="337"/>
        <w:gridCol w:w="1095"/>
        <w:gridCol w:w="342"/>
        <w:gridCol w:w="1573"/>
      </w:tblGrid>
      <w:tr w14:paraId="0ED8C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B5D93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bookmarkStart w:id="0" w:name="OLE_LINK37"/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一、企业基本情况</w:t>
            </w:r>
          </w:p>
        </w:tc>
      </w:tr>
      <w:tr w14:paraId="1CA78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A6C75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企业名称</w:t>
            </w:r>
          </w:p>
        </w:tc>
        <w:tc>
          <w:tcPr>
            <w:tcW w:w="39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77C9D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F7271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所在地区</w:t>
            </w:r>
          </w:p>
        </w:tc>
        <w:tc>
          <w:tcPr>
            <w:tcW w:w="19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E85D5">
            <w:pPr>
              <w:widowControl/>
              <w:spacing w:line="320" w:lineRule="exact"/>
              <w:jc w:val="lef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</w:tr>
      <w:tr w14:paraId="07F10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B9741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通讯地址</w:t>
            </w:r>
          </w:p>
        </w:tc>
        <w:tc>
          <w:tcPr>
            <w:tcW w:w="39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10114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46E26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邮编</w:t>
            </w:r>
          </w:p>
        </w:tc>
        <w:tc>
          <w:tcPr>
            <w:tcW w:w="19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7F2ED">
            <w:pPr>
              <w:widowControl/>
              <w:spacing w:line="320" w:lineRule="exact"/>
              <w:jc w:val="lef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</w:tr>
      <w:tr w14:paraId="1BB8D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17306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法定代表人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8256F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52697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电话</w:t>
            </w:r>
          </w:p>
        </w:tc>
        <w:tc>
          <w:tcPr>
            <w:tcW w:w="14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D5649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CF258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手机</w:t>
            </w:r>
          </w:p>
        </w:tc>
        <w:tc>
          <w:tcPr>
            <w:tcW w:w="19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79156">
            <w:pPr>
              <w:widowControl/>
              <w:spacing w:line="320" w:lineRule="exact"/>
              <w:jc w:val="lef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</w:tr>
      <w:tr w14:paraId="3E087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44E20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联系人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551C7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6ED01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电话</w:t>
            </w:r>
          </w:p>
        </w:tc>
        <w:tc>
          <w:tcPr>
            <w:tcW w:w="145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90569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18786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手机</w:t>
            </w:r>
          </w:p>
        </w:tc>
        <w:tc>
          <w:tcPr>
            <w:tcW w:w="1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E2B2EE">
            <w:pPr>
              <w:widowControl/>
              <w:spacing w:line="320" w:lineRule="exact"/>
              <w:jc w:val="lef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</w:tr>
      <w:tr w14:paraId="6F882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CFCA9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传真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C2B86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B89F4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E-mail</w:t>
            </w:r>
          </w:p>
        </w:tc>
        <w:tc>
          <w:tcPr>
            <w:tcW w:w="4464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4C9297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</w:tr>
      <w:tr w14:paraId="0B662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C3C2A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注册时间</w:t>
            </w:r>
          </w:p>
        </w:tc>
        <w:tc>
          <w:tcPr>
            <w:tcW w:w="2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4FF5D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  <w:tc>
          <w:tcPr>
            <w:tcW w:w="145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8EBE0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注册资本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F850A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</w:tr>
      <w:tr w14:paraId="570EE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6" w:hRule="atLeast"/>
          <w:jc w:val="center"/>
        </w:trPr>
        <w:tc>
          <w:tcPr>
            <w:tcW w:w="44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008DE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根据国家统计局《统计上大中小微型企业划分办法（2017）》（国统字〔2017〕213号），企业规模属于</w:t>
            </w:r>
          </w:p>
        </w:tc>
        <w:tc>
          <w:tcPr>
            <w:tcW w:w="4464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2F15F5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□大型    □中型    □小型    □微型</w:t>
            </w:r>
          </w:p>
        </w:tc>
      </w:tr>
      <w:tr w14:paraId="10B4C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0C6C28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企业类型</w:t>
            </w:r>
          </w:p>
        </w:tc>
        <w:tc>
          <w:tcPr>
            <w:tcW w:w="44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62CF9F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bookmarkStart w:id="1" w:name="OLE_LINK31"/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 xml:space="preserve">□国有    □合资 </w:t>
            </w: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 xml:space="preserve">  □民营    □其他</w:t>
            </w:r>
            <w:bookmarkEnd w:id="1"/>
          </w:p>
        </w:tc>
      </w:tr>
      <w:tr w14:paraId="55A4C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38207E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研发机构级别</w:t>
            </w:r>
          </w:p>
        </w:tc>
        <w:tc>
          <w:tcPr>
            <w:tcW w:w="44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6F92F3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□国家    □省级    □市级    □自建</w:t>
            </w:r>
          </w:p>
        </w:tc>
      </w:tr>
      <w:tr w14:paraId="0028F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EFF4FF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主导产品名称</w:t>
            </w:r>
          </w:p>
        </w:tc>
        <w:tc>
          <w:tcPr>
            <w:tcW w:w="44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FE7029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</w:tr>
      <w:tr w14:paraId="1E912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BC512F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产品简介</w:t>
            </w:r>
          </w:p>
        </w:tc>
        <w:tc>
          <w:tcPr>
            <w:tcW w:w="44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AE7114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不超50字</w:t>
            </w:r>
          </w:p>
        </w:tc>
      </w:tr>
      <w:tr w14:paraId="11736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E22755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从事特定细分领域市场年限</w:t>
            </w:r>
          </w:p>
        </w:tc>
        <w:tc>
          <w:tcPr>
            <w:tcW w:w="44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BDA638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年</w:t>
            </w:r>
          </w:p>
        </w:tc>
      </w:tr>
      <w:tr w14:paraId="47412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2A25BB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bookmarkStart w:id="2" w:name="OLE_LINK32"/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产品生产执行标准</w:t>
            </w:r>
            <w:bookmarkEnd w:id="2"/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名称</w:t>
            </w:r>
          </w:p>
        </w:tc>
        <w:tc>
          <w:tcPr>
            <w:tcW w:w="44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0BE8C9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</w:p>
        </w:tc>
      </w:tr>
      <w:tr w14:paraId="279DD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785F092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产品生产执行标准级别</w:t>
            </w:r>
          </w:p>
        </w:tc>
        <w:tc>
          <w:tcPr>
            <w:tcW w:w="44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4C4DB8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□国际标准  □国家标准  □行业标准</w:t>
            </w:r>
          </w:p>
        </w:tc>
      </w:tr>
      <w:tr w14:paraId="5EFEA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C2BC68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企业自主品牌数量</w:t>
            </w:r>
          </w:p>
        </w:tc>
        <w:tc>
          <w:tcPr>
            <w:tcW w:w="44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4855BD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个</w:t>
            </w:r>
          </w:p>
        </w:tc>
      </w:tr>
      <w:tr w14:paraId="522BE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D5F50F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>属于《工业强基工程实施指南（2016-2020年）》“四基”领域中的</w:t>
            </w:r>
          </w:p>
        </w:tc>
        <w:tc>
          <w:tcPr>
            <w:tcW w:w="44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929C0A7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 xml:space="preserve">□核心基础零部件（元器件） □关键基础材料 </w:t>
            </w:r>
          </w:p>
          <w:p w14:paraId="060A2D15">
            <w:pPr>
              <w:widowControl/>
              <w:spacing w:line="320" w:lineRule="exact"/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 xml:space="preserve">□先进基础工艺      </w:t>
            </w:r>
            <w:r>
              <w:rPr>
                <w:rFonts w:hint="eastAsia" w:ascii="宋体" w:hAnsi="宋体" w:cs="宋体"/>
                <w:b/>
                <w:bCs w:val="0"/>
                <w:spacing w:val="6"/>
                <w:kern w:val="21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/>
                <w:bCs w:val="0"/>
                <w:kern w:val="21"/>
                <w:sz w:val="21"/>
                <w:szCs w:val="21"/>
              </w:rPr>
              <w:t xml:space="preserve">    □产业技术基础</w:t>
            </w:r>
          </w:p>
        </w:tc>
      </w:tr>
      <w:tr w14:paraId="52648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D9DA6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所属行业</w:t>
            </w:r>
          </w:p>
        </w:tc>
        <w:tc>
          <w:tcPr>
            <w:tcW w:w="696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CB19FF">
            <w:pPr>
              <w:widowControl/>
              <w:spacing w:line="320" w:lineRule="exact"/>
              <w:jc w:val="both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按照国家统计局《统计上大中小微型企业划分办法（2017）》（国统字〔2017〕213号）的大类行业填写所属行业</w:t>
            </w:r>
          </w:p>
        </w:tc>
      </w:tr>
      <w:tr w14:paraId="1DEA8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84E4E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具体细分领域名称</w:t>
            </w:r>
          </w:p>
        </w:tc>
        <w:tc>
          <w:tcPr>
            <w:tcW w:w="696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3504AB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</w:p>
        </w:tc>
      </w:tr>
      <w:tr w14:paraId="17028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752A6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企业主要荣誉</w:t>
            </w:r>
          </w:p>
        </w:tc>
        <w:tc>
          <w:tcPr>
            <w:tcW w:w="69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6CED85">
            <w:pPr>
              <w:widowControl/>
              <w:spacing w:line="320" w:lineRule="exact"/>
              <w:jc w:val="left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（例如：获得市级人民政府及以上认定或表彰）</w:t>
            </w:r>
          </w:p>
        </w:tc>
      </w:tr>
      <w:tr w14:paraId="2FFB7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941" w:type="dxa"/>
            <w:gridSpan w:val="10"/>
            <w:noWrap w:val="0"/>
            <w:vAlign w:val="center"/>
          </w:tcPr>
          <w:p w14:paraId="2BF946D9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二、主要经济研发指标</w:t>
            </w:r>
          </w:p>
        </w:tc>
      </w:tr>
      <w:tr w14:paraId="72C0B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002D7803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重要指标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0D6A9147">
            <w:pPr>
              <w:spacing w:line="320" w:lineRule="exact"/>
              <w:ind w:firstLine="211" w:firstLineChars="100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2023年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00A91540">
            <w:pPr>
              <w:spacing w:line="320" w:lineRule="exact"/>
              <w:ind w:firstLine="211" w:firstLineChars="100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  <w:t>2024年</w:t>
            </w:r>
          </w:p>
        </w:tc>
      </w:tr>
      <w:tr w14:paraId="50BEA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027E8197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营业收入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3E92CD2A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万元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5D43510E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  <w:t>万元</w:t>
            </w:r>
          </w:p>
        </w:tc>
      </w:tr>
      <w:tr w14:paraId="1534A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7EDBCF1A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主营业务收入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630A9D06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万元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161F4514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  <w:t>万元</w:t>
            </w:r>
          </w:p>
        </w:tc>
      </w:tr>
      <w:tr w14:paraId="7D406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68732662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主营业务收入增长率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346765D2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bookmarkStart w:id="3" w:name="OLE_LINK15"/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%</w:t>
            </w:r>
            <w:bookmarkEnd w:id="3"/>
          </w:p>
        </w:tc>
        <w:tc>
          <w:tcPr>
            <w:tcW w:w="3347" w:type="dxa"/>
            <w:gridSpan w:val="4"/>
            <w:noWrap w:val="0"/>
            <w:vAlign w:val="center"/>
          </w:tcPr>
          <w:p w14:paraId="2D8DCD72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  <w:t>%</w:t>
            </w:r>
          </w:p>
        </w:tc>
      </w:tr>
      <w:tr w14:paraId="1D852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4A471DA2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研发经费总额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365F5C00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万元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71043E31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  <w:t>万元</w:t>
            </w:r>
          </w:p>
        </w:tc>
      </w:tr>
      <w:tr w14:paraId="6F694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4B021CC6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研发经费占营业收入比重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65FBC63F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bookmarkStart w:id="4" w:name="OLE_LINK16"/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%</w:t>
            </w:r>
            <w:bookmarkEnd w:id="4"/>
          </w:p>
        </w:tc>
        <w:tc>
          <w:tcPr>
            <w:tcW w:w="3347" w:type="dxa"/>
            <w:gridSpan w:val="4"/>
            <w:noWrap w:val="0"/>
            <w:vAlign w:val="center"/>
          </w:tcPr>
          <w:p w14:paraId="3AD9022C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%</w:t>
            </w:r>
          </w:p>
        </w:tc>
      </w:tr>
      <w:tr w14:paraId="126D7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59BF5B6D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企业总人数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3F19633E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个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318CB76F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  <w:t>个</w:t>
            </w:r>
          </w:p>
        </w:tc>
      </w:tr>
      <w:tr w14:paraId="46599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4859E14E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研发人员数量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54559B48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个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2698F621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个</w:t>
            </w:r>
          </w:p>
        </w:tc>
      </w:tr>
      <w:tr w14:paraId="2AEE9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39A2A77B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研发人员占企业总人数比重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478C6F69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%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38E11EBD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bookmarkStart w:id="5" w:name="OLE_LINK28"/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%</w:t>
            </w:r>
            <w:bookmarkEnd w:id="5"/>
          </w:p>
        </w:tc>
      </w:tr>
      <w:tr w14:paraId="3A205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1030FE84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利润总额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278047D4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万元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153C7E76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  <w:t>万元</w:t>
            </w:r>
          </w:p>
        </w:tc>
      </w:tr>
      <w:tr w14:paraId="1C5D2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24D2F3C8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净利润总额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30835DD8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万元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214D232F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  <w:t>万元</w:t>
            </w:r>
          </w:p>
        </w:tc>
      </w:tr>
      <w:tr w14:paraId="74440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00C65AA2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净利润增长率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152BCCB5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%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44F5FB1D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%</w:t>
            </w:r>
          </w:p>
        </w:tc>
      </w:tr>
      <w:tr w14:paraId="66BCE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233AA70C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资产总额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39CBA87C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万元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76EB783E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万元</w:t>
            </w:r>
          </w:p>
        </w:tc>
      </w:tr>
      <w:tr w14:paraId="6F6F5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7EF91978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负债总额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582FBC96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万元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57C58563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万元</w:t>
            </w:r>
          </w:p>
        </w:tc>
      </w:tr>
      <w:tr w14:paraId="31A37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5AF425B0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资产负债率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67A06B35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%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002B3739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%</w:t>
            </w:r>
          </w:p>
        </w:tc>
      </w:tr>
      <w:tr w14:paraId="37FF8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397C7DE4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上缴税金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61E0DD6E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万元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14CDFABC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万元</w:t>
            </w:r>
          </w:p>
        </w:tc>
      </w:tr>
      <w:tr w14:paraId="15B22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2919E515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bookmarkStart w:id="6" w:name="OLE_LINK21"/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企业自主研发的</w:t>
            </w:r>
            <w:bookmarkEnd w:id="6"/>
            <w:bookmarkStart w:id="7" w:name="OLE_LINK17"/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发明专利数</w:t>
            </w:r>
            <w:bookmarkEnd w:id="7"/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量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60FF4325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件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6D4D9AC8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  <w:t>件</w:t>
            </w:r>
          </w:p>
        </w:tc>
      </w:tr>
      <w:tr w14:paraId="4640B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3A33D5BC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bookmarkStart w:id="8" w:name="OLE_LINK19"/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通过转让获得的发明专利数</w:t>
            </w:r>
            <w:bookmarkEnd w:id="8"/>
          </w:p>
        </w:tc>
        <w:tc>
          <w:tcPr>
            <w:tcW w:w="3348" w:type="dxa"/>
            <w:gridSpan w:val="4"/>
            <w:noWrap w:val="0"/>
            <w:vAlign w:val="center"/>
          </w:tcPr>
          <w:p w14:paraId="033463AE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件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1EC7B6CC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  <w:t>件</w:t>
            </w:r>
          </w:p>
        </w:tc>
      </w:tr>
      <w:tr w14:paraId="053C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16BF6714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企业自主研发的</w:t>
            </w:r>
            <w:bookmarkStart w:id="9" w:name="OLE_LINK20"/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实用新型专利</w:t>
            </w:r>
            <w:bookmarkEnd w:id="9"/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>数量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03F7479E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件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28A56869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  <w:lang w:bidi="ar"/>
              </w:rPr>
              <w:t>件</w:t>
            </w:r>
          </w:p>
        </w:tc>
      </w:tr>
      <w:tr w14:paraId="68BB6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5187AD24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bookmarkStart w:id="10" w:name="OLE_LINK22"/>
            <w:r>
              <w:rPr>
                <w:rFonts w:hint="eastAsia" w:ascii="宋体" w:hAnsi="宋体" w:cs="宋体"/>
                <w:b/>
                <w:bCs/>
                <w:szCs w:val="21"/>
              </w:rPr>
              <w:t>通过转让获得的实用新型专利</w:t>
            </w:r>
            <w:bookmarkEnd w:id="10"/>
          </w:p>
        </w:tc>
        <w:tc>
          <w:tcPr>
            <w:tcW w:w="3348" w:type="dxa"/>
            <w:gridSpan w:val="4"/>
            <w:noWrap w:val="0"/>
            <w:vAlign w:val="center"/>
          </w:tcPr>
          <w:p w14:paraId="1B8E7022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件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22E451E3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szCs w:val="21"/>
                <w:lang w:bidi="ar"/>
              </w:rPr>
              <w:t>件</w:t>
            </w:r>
          </w:p>
        </w:tc>
      </w:tr>
      <w:tr w14:paraId="69715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4D4ADB36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bookmarkStart w:id="11" w:name="OLE_LINK24"/>
            <w:r>
              <w:rPr>
                <w:rFonts w:hint="eastAsia" w:ascii="宋体" w:hAnsi="宋体" w:cs="宋体"/>
                <w:b/>
                <w:bCs/>
                <w:szCs w:val="21"/>
              </w:rPr>
              <w:t>企业自主研发的</w:t>
            </w:r>
            <w:bookmarkEnd w:id="11"/>
            <w:bookmarkStart w:id="12" w:name="OLE_LINK23"/>
            <w:r>
              <w:rPr>
                <w:rFonts w:hint="eastAsia" w:ascii="宋体" w:hAnsi="宋体" w:cs="宋体"/>
                <w:b/>
                <w:bCs/>
                <w:szCs w:val="21"/>
              </w:rPr>
              <w:t>外观设计专利数量</w:t>
            </w:r>
            <w:bookmarkEnd w:id="12"/>
          </w:p>
        </w:tc>
        <w:tc>
          <w:tcPr>
            <w:tcW w:w="3348" w:type="dxa"/>
            <w:gridSpan w:val="4"/>
            <w:noWrap w:val="0"/>
            <w:vAlign w:val="center"/>
          </w:tcPr>
          <w:p w14:paraId="46B769EE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件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542682EA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szCs w:val="21"/>
                <w:lang w:bidi="ar"/>
              </w:rPr>
              <w:t>件</w:t>
            </w:r>
          </w:p>
        </w:tc>
      </w:tr>
      <w:tr w14:paraId="78C19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3DFFB896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bookmarkStart w:id="13" w:name="_Hlk207011030"/>
            <w:bookmarkStart w:id="14" w:name="OLE_LINK26" w:colFirst="0" w:colLast="64"/>
            <w:bookmarkStart w:id="15" w:name="OLE_LINK25" w:colFirst="0" w:colLast="64"/>
            <w:r>
              <w:rPr>
                <w:rFonts w:hint="eastAsia" w:ascii="宋体" w:hAnsi="宋体" w:cs="宋体"/>
                <w:b/>
                <w:bCs/>
                <w:szCs w:val="21"/>
              </w:rPr>
              <w:t>通过转让获得的外观设计专利数量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36C8D9E0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件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07BAA805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szCs w:val="21"/>
                <w:lang w:bidi="ar"/>
              </w:rPr>
              <w:t>件</w:t>
            </w:r>
          </w:p>
        </w:tc>
      </w:tr>
      <w:bookmarkEnd w:id="13"/>
      <w:bookmarkEnd w:id="14"/>
      <w:bookmarkEnd w:id="15"/>
      <w:tr w14:paraId="3AEEA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58D67714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企业自主研发的</w:t>
            </w:r>
            <w:bookmarkStart w:id="16" w:name="OLE_LINK27"/>
            <w:r>
              <w:rPr>
                <w:rFonts w:hint="eastAsia" w:ascii="宋体" w:hAnsi="宋体" w:cs="宋体"/>
                <w:b/>
                <w:bCs/>
                <w:szCs w:val="21"/>
              </w:rPr>
              <w:t>软件著作权数量</w:t>
            </w:r>
            <w:bookmarkEnd w:id="16"/>
          </w:p>
        </w:tc>
        <w:tc>
          <w:tcPr>
            <w:tcW w:w="3348" w:type="dxa"/>
            <w:gridSpan w:val="4"/>
            <w:noWrap w:val="0"/>
            <w:vAlign w:val="center"/>
          </w:tcPr>
          <w:p w14:paraId="1D1E6183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件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42E62775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szCs w:val="21"/>
                <w:lang w:bidi="ar"/>
              </w:rPr>
              <w:t>件</w:t>
            </w:r>
          </w:p>
        </w:tc>
      </w:tr>
      <w:tr w14:paraId="42700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6" w:type="dxa"/>
            <w:gridSpan w:val="2"/>
            <w:noWrap w:val="0"/>
            <w:vAlign w:val="center"/>
          </w:tcPr>
          <w:p w14:paraId="551C0E37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通过转让获得的软件著作权数量</w:t>
            </w:r>
          </w:p>
        </w:tc>
        <w:tc>
          <w:tcPr>
            <w:tcW w:w="3348" w:type="dxa"/>
            <w:gridSpan w:val="4"/>
            <w:noWrap w:val="0"/>
            <w:vAlign w:val="center"/>
          </w:tcPr>
          <w:p w14:paraId="3F5A6854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件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 w14:paraId="550C4DA7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21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bCs/>
                <w:szCs w:val="21"/>
                <w:lang w:bidi="ar"/>
              </w:rPr>
              <w:t>件</w:t>
            </w:r>
          </w:p>
        </w:tc>
      </w:tr>
      <w:tr w14:paraId="119BF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2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3F477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企业法人：</w:t>
            </w:r>
          </w:p>
        </w:tc>
        <w:tc>
          <w:tcPr>
            <w:tcW w:w="2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15E77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（必填）</w:t>
            </w:r>
          </w:p>
        </w:tc>
        <w:tc>
          <w:tcPr>
            <w:tcW w:w="2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F3773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审核人电话（必填）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F7FB5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 w14:paraId="19165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75" w:hRule="atLeast"/>
          <w:jc w:val="center"/>
        </w:trPr>
        <w:tc>
          <w:tcPr>
            <w:tcW w:w="2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F05F6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县区工贸（经发）局、财政局审核推荐意见</w:t>
            </w:r>
          </w:p>
        </w:tc>
        <w:tc>
          <w:tcPr>
            <w:tcW w:w="66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BE2F0">
            <w:pPr>
              <w:spacing w:line="320" w:lineRule="exact"/>
              <w:ind w:firstLine="422" w:firstLineChars="200"/>
              <w:rPr>
                <w:rFonts w:hint="eastAsia" w:ascii="宋体" w:hAnsi="宋体" w:cs="宋体"/>
                <w:b/>
                <w:bCs/>
                <w:szCs w:val="21"/>
              </w:rPr>
            </w:pPr>
            <w:bookmarkStart w:id="17" w:name="OLE_LINK36"/>
            <w:r>
              <w:rPr>
                <w:rFonts w:hint="eastAsia" w:ascii="宋体" w:hAnsi="宋体" w:cs="宋体"/>
                <w:b/>
                <w:bCs/>
                <w:szCs w:val="21"/>
              </w:rPr>
              <w:t>经联合对企业申报材料审核并实地查看申报企业实际生产经营情况，该企业申报资料清晰完整、数据真实准确、生产经营状况良好，符合申报推荐要求。</w:t>
            </w:r>
          </w:p>
          <w:p w14:paraId="6255E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宋体" w:hAnsi="宋体" w:cs="宋体"/>
                <w:b/>
                <w:bCs/>
                <w:szCs w:val="21"/>
              </w:rPr>
            </w:pPr>
          </w:p>
          <w:p w14:paraId="538FAE69">
            <w:pPr>
              <w:spacing w:line="320" w:lineRule="exact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一、企业申报资料审核人签字</w:t>
            </w:r>
          </w:p>
          <w:p w14:paraId="65151F8B">
            <w:pPr>
              <w:spacing w:line="320" w:lineRule="exact"/>
              <w:rPr>
                <w:rFonts w:ascii="宋体" w:hAnsi="宋体" w:cs="宋体"/>
                <w:b/>
                <w:bCs/>
                <w:szCs w:val="21"/>
              </w:rPr>
            </w:pPr>
          </w:p>
          <w:p w14:paraId="03AD4615">
            <w:pPr>
              <w:spacing w:line="320" w:lineRule="exact"/>
              <w:rPr>
                <w:rFonts w:hint="eastAsia" w:ascii="宋体" w:hAnsi="宋体" w:cs="宋体"/>
                <w:b/>
                <w:bCs/>
                <w:szCs w:val="21"/>
              </w:rPr>
            </w:pPr>
            <w:bookmarkStart w:id="18" w:name="OLE_LINK35"/>
            <w:r>
              <w:rPr>
                <w:rFonts w:hint="eastAsia" w:ascii="宋体" w:hAnsi="宋体" w:cs="宋体"/>
                <w:b/>
                <w:bCs/>
                <w:szCs w:val="21"/>
              </w:rPr>
              <w:t>1.县市区工贸（经发）局：</w:t>
            </w:r>
          </w:p>
          <w:p w14:paraId="5B3ABF7A">
            <w:pPr>
              <w:spacing w:line="320" w:lineRule="exact"/>
              <w:rPr>
                <w:rFonts w:ascii="宋体" w:hAnsi="宋体" w:cs="宋体"/>
                <w:b/>
                <w:bCs/>
                <w:szCs w:val="21"/>
              </w:rPr>
            </w:pPr>
          </w:p>
          <w:p w14:paraId="600B92BF">
            <w:pPr>
              <w:spacing w:line="320" w:lineRule="exact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2.县市区财政局：</w:t>
            </w:r>
          </w:p>
          <w:bookmarkEnd w:id="18"/>
          <w:p w14:paraId="136DBBD8">
            <w:pPr>
              <w:pStyle w:val="3"/>
              <w:rPr>
                <w:rFonts w:hint="eastAsia"/>
                <w:b/>
                <w:bCs/>
              </w:rPr>
            </w:pPr>
          </w:p>
          <w:p w14:paraId="73B9FF4E">
            <w:pPr>
              <w:spacing w:line="320" w:lineRule="exact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二、实地查看企业生产经营状况签字</w:t>
            </w:r>
          </w:p>
          <w:p w14:paraId="4F4FEABF">
            <w:pPr>
              <w:spacing w:line="320" w:lineRule="exact"/>
              <w:rPr>
                <w:rFonts w:ascii="宋体" w:hAnsi="宋体" w:cs="宋体"/>
                <w:b/>
                <w:bCs/>
                <w:szCs w:val="21"/>
              </w:rPr>
            </w:pPr>
          </w:p>
          <w:p w14:paraId="6B24A211">
            <w:pPr>
              <w:spacing w:line="320" w:lineRule="exact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1.县市区工贸（经发）局：</w:t>
            </w:r>
          </w:p>
          <w:p w14:paraId="57170722">
            <w:pPr>
              <w:spacing w:line="320" w:lineRule="exact"/>
              <w:rPr>
                <w:rFonts w:ascii="宋体" w:hAnsi="宋体" w:cs="宋体"/>
                <w:b/>
                <w:bCs/>
                <w:szCs w:val="21"/>
              </w:rPr>
            </w:pPr>
          </w:p>
          <w:p w14:paraId="57FFCD50">
            <w:pPr>
              <w:spacing w:line="320" w:lineRule="exact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2.县市区财政局：</w:t>
            </w:r>
          </w:p>
          <w:p w14:paraId="38AD44D4">
            <w:pPr>
              <w:pStyle w:val="3"/>
              <w:rPr>
                <w:b/>
                <w:bCs/>
              </w:rPr>
            </w:pPr>
          </w:p>
          <w:p w14:paraId="2CB925A6">
            <w:pPr>
              <w:pStyle w:val="3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三、推荐单位盖章确认</w:t>
            </w:r>
          </w:p>
          <w:p w14:paraId="518D85AD">
            <w:pPr>
              <w:spacing w:line="320" w:lineRule="exact"/>
              <w:rPr>
                <w:b/>
                <w:bCs/>
              </w:rPr>
            </w:pPr>
          </w:p>
          <w:p w14:paraId="3D6D2E6F">
            <w:pPr>
              <w:spacing w:line="320" w:lineRule="exact"/>
              <w:ind w:firstLine="422" w:firstLineChars="200"/>
              <w:rPr>
                <w:rFonts w:hint="eastAsia" w:ascii="宋体" w:hAnsi="宋体" w:cs="宋体"/>
                <w:b/>
                <w:bCs/>
                <w:szCs w:val="21"/>
              </w:rPr>
            </w:pPr>
          </w:p>
          <w:p w14:paraId="407D054B">
            <w:pPr>
              <w:spacing w:line="320" w:lineRule="exact"/>
              <w:ind w:firstLine="422" w:firstLineChars="200"/>
              <w:rPr>
                <w:rFonts w:hint="eastAsia" w:ascii="宋体" w:hAnsi="宋体" w:cs="宋体"/>
                <w:b/>
                <w:bCs/>
                <w:szCs w:val="21"/>
              </w:rPr>
            </w:pPr>
          </w:p>
          <w:p w14:paraId="2422F5C1">
            <w:pPr>
              <w:spacing w:line="320" w:lineRule="exact"/>
              <w:ind w:firstLine="422" w:firstLineChars="200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县市区工贸（经发）局                  县市区财政局</w:t>
            </w:r>
          </w:p>
          <w:bookmarkEnd w:id="17"/>
          <w:p w14:paraId="4BA40160">
            <w:pPr>
              <w:spacing w:line="320" w:lineRule="exact"/>
              <w:rPr>
                <w:rFonts w:hint="eastAsia" w:ascii="宋体" w:hAnsi="宋体" w:cs="宋体"/>
                <w:b/>
                <w:bCs/>
                <w:szCs w:val="21"/>
              </w:rPr>
            </w:pPr>
          </w:p>
          <w:p w14:paraId="12B61A6E">
            <w:pPr>
              <w:widowControl/>
              <w:spacing w:line="320" w:lineRule="exact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 xml:space="preserve">                         </w:t>
            </w:r>
          </w:p>
        </w:tc>
      </w:tr>
      <w:bookmarkEnd w:id="0"/>
    </w:tbl>
    <w:p w14:paraId="7637EF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AB31EB"/>
    <w:rsid w:val="313A50D3"/>
    <w:rsid w:val="59AB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2025-11-10T09:00:00Z</dcterms:created>
  <dc:creator>smery</dc:creator>
  <cp:lastModifiedBy>smery</cp:lastModifiedBy>
  <dcterms:modified xsi:type="dcterms:W3CDTF">2025-11-10T09:02:41Z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9144AFD87F2C4797AA851F312A9019A1_11</vt:lpwstr>
  </property>
  <property fmtid="{D5CDD505-2E9C-101B-9397-08002B2CF9AE}" pid="4" name="KSOTemplateDocerSaveRecord">
    <vt:lpwstr>eyJoZGlkIjoiYzZhZmJlZDk5NWVkM2ZhOGNlMjY0ZmQ1OGNkZmM5ZTEiLCJ1c2VySWQiOiIyMzU1Nzk0OTMifQ==</vt:lpwstr>
  </property>
</Properties>
</file>