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09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CD5E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" w:leftChars="-95" w:right="-92" w:rightChars="-44" w:hanging="198" w:hangingChars="45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肇庆市发展和改革局关于征集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肇庆市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2025年重点应用场景创新项目的公告</w:t>
      </w:r>
    </w:p>
    <w:p w14:paraId="1AD07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F232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加快应用场景创新，推动产业科技互促双强，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让应用场景高效赋能企业高质量发展，现启动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2025年度重点应用场景创新项目征集工作，有关要求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24A6F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一、征集对象</w:t>
      </w:r>
    </w:p>
    <w:p w14:paraId="1F236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（一）应用场景需求方，即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正在建设应用场景且拟采用新技术、新产品、新方案的业主单位，包括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各级政府部门、国有企事业单位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医疗卫生机构、民营企业、行业协会和产业联盟、各类园区等。</w:t>
      </w:r>
    </w:p>
    <w:p w14:paraId="7F73F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（二）应用场景供给方，即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具有新技术、新产品供给能力且有意愿参与应用场景建设的单位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，包括在肇庆的各类企业、高校、科研院所、创业团队等。</w:t>
      </w:r>
    </w:p>
    <w:p w14:paraId="45BF3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二、征集内容</w:t>
      </w:r>
    </w:p>
    <w:p w14:paraId="71D4C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（一）面向应用场景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方征集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拟采用新技术、新产品的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应用场景项目。</w:t>
      </w:r>
    </w:p>
    <w:p w14:paraId="05AD0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（二）面向应用场景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方征集有关新技术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新产品。</w:t>
      </w:r>
    </w:p>
    <w:p w14:paraId="0177A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</w:rPr>
        <w:t>、征集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领域</w:t>
      </w:r>
    </w:p>
    <w:p w14:paraId="2DDCE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产业高质量发展应用场景创新</w:t>
      </w:r>
    </w:p>
    <w:p w14:paraId="54DCB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先进制造领域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排产调度、生产制造、仓储运输等关键环节，融合运用人工智能大模型、机器视觉、智能传感、边缘计算、自动导向车(AGV)等新技术、新设备，打造全流程智能调度排产、智能分拣与智慧仓储、人工智能质量检测、柔性化生产、能源智慧管控、装备预测性维护等应用场景。</w:t>
      </w:r>
    </w:p>
    <w:p w14:paraId="5E0A7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低空经济领域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围绕无人机作业与载物载人、低空管理与配套设施、航空器制造等重点领域，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整合运用通感一体化、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G、北斗、多光谱成像、深度学习、机器视觉、智能机器人等新技术、新产品，打造无人机道路巡检、无人机电网排障、无人机农业植保作业、无人机综合环境采样与监测、无人机应急救援、高值医疗用品无人机即时配送、低空载人观光及短途通勤、低空空域数字孪生与智慧管控、无人机智能制造等应用场景。</w:t>
      </w:r>
    </w:p>
    <w:p w14:paraId="3065D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服贸消费领域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围绕跨境贸易、商贸会展、商业零售、文旅等重点业态领域，运用虚拟数字人、生成式人工智能（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AIGC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）、物联网、虚拟现实（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VR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）与增强现实（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AR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、元宇宙、深度学习、自然语言处理、人形机器人、区块链、超高清视频制造与传输等新技术、新产品，打造虚拟数字人全天候智能直播带货、元宇宙云展会展览与文体演艺、沉浸式赛事体验、数字互动体验商圈与景区、机器人智能导购导览、非同质化通证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NFT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）数字藏品等应用场景。</w:t>
      </w:r>
    </w:p>
    <w:p w14:paraId="7642C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金融服务领域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围绕供应链金融、信贷风控管理、跨境支付等重点领域，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运用区块链、数字货币、人工智能金融垂类大模型、行为特征大数据分析、物联网等新技术、新方案，打造供应链数据追踪与智能风险研判、小微企业大数据风控、智能反诈骗、区块链跨境便捷支付、数字人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币商圈等应用场景。</w:t>
      </w:r>
    </w:p>
    <w:p w14:paraId="45585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农业农村领域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围绕规划建设、智慧农业等重点领域，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运用北斗、人工智能、物联网等新技术以及智能工程机械、智能农机等新装备，打造乡镇基础设施智慧施工、装配式乡镇绿色建筑、乡村综合能源智能微网、基于物联网态势感知的精准农业、无人化智慧农场、智能化规模养殖基地、农产品生鲜即时配送等应用场景。</w:t>
      </w:r>
    </w:p>
    <w:p w14:paraId="46B05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科学研究领域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围绕新能源汽车、电子信息、金属加工、装备制造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、生物医药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等行业领域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运用计算机视觉、自然语言处理、机器学习、生成式人工智能等新技术、新方案、新算法，打造新药发现与优化设计、高效催化剂设计与合成、飞行器气动设计模拟等科学研究应用场景；运用高精度传感、高纯度材料、超精密工作台等新技术、新材料、新设备，打造高分辨率质谱检测、高通量蛋白质纯化等高端仪器应用场景。</w:t>
      </w:r>
    </w:p>
    <w:p w14:paraId="49EE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政府治理应用场景创新</w:t>
      </w:r>
    </w:p>
    <w:p w14:paraId="6BE9A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政务服务领域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围绕政策审批、政务服务、政务数据开放等重点领域，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整合应用自然语言处理、机器视觉、流程自动化（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PRA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）、虚拟数字人、生成式人工智能、语音识别、区块链、隐私计算等新技术、新产品，打造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政策申报材料智能化审查与批复、数字公务员在线智慧服务、政务服务问询智能帮办、基于隐私计算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的政务数据综合利用开放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基于区块链技术的政务数据容灾备份等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用场景。</w:t>
      </w:r>
      <w:bookmarkStart w:id="0" w:name="_GoBack"/>
      <w:bookmarkEnd w:id="0"/>
    </w:p>
    <w:p w14:paraId="4FFEB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城市治理领域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围绕城市检测与感知、治安防控、市政管理等领域，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运用城市信息模型（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CIM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）、智能传感、地理信息系统（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GIS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）、数字孪生、机器视觉、智能机器人与无人机等新技术、新产品，打造城市运行态势感知与预警、国土空间数据动态采集与共享运用、数字智慧社区（园区）、无人环卫车、自动化安全巡逻车等应用场景。</w:t>
      </w:r>
    </w:p>
    <w:p w14:paraId="1E637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交通运输领域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围绕自动驾驶、智慧场站、智慧物流等重点领域，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整合运用机器视觉、高精度地图、物联网、无人机、无人车、智能机器人等新技术、新产品，打造智能网联出租汽车与城市公交车运营、智能网联货运卡车运输、智能船舶运输、港口智能调度与自动化装卸、城市公交智能调度、区域物流运力智能化调度、无人机（无人车）末端配送等应用场景。</w:t>
      </w:r>
    </w:p>
    <w:p w14:paraId="4C10C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水利水务领域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围绕开放水域管理、水资源利用等重点领域，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整合运用北斗、卫星遥感、物联网、深度学习、数字孪生、智能机器人等新技术、新产品，打造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水库数字孪生与智慧运维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管理、暴雨与洪水智能监测与预警、城市水网末端智慧泵站等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应用场景。</w:t>
      </w:r>
    </w:p>
    <w:p w14:paraId="29770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生态环保领域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围绕生态环境监测、生态修复治理、污废处理等重点领域，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整合运用机器视觉、物联网、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5G、卫星遥感、无人机、生物技术等新技术、新产品，打造区域生态系统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综合智能感知、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环境污染物动态监测、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基于人工智能技术的珍稀动物识别与活动数据采集、可回收资源智能分类回收与再利用、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多技术融合的水环境治理与生态修复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、基于生物技术的绿色高效污废处理、基于先进膜材料的水资源综合处理与循环利用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等应用场景。</w:t>
      </w:r>
    </w:p>
    <w:p w14:paraId="0200A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应急保障领域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安全监管、灾害防治、应急救援等重点领域，运用遥感监测、5G、卫星通讯、北斗、机器视觉、智能机器人与无人机等新技术、新产品，打造高危工作环境下智能巡检机器人、突发事件智能监测预警系统、救援现场环境侦查与决策支撑、应用通讯保障、失联人员智能搜救、救援物资精准投放等应用场景。</w:t>
      </w:r>
    </w:p>
    <w:p w14:paraId="699C7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新型基础设施建设应用场景创新</w:t>
      </w:r>
    </w:p>
    <w:p w14:paraId="573A7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13.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数字基础设施领域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算力基础设施、数据可信流通基础设施、数据资源汇聚治理基础设施、信息安全基础设施等领域，运用国产高性能计算芯片、量子通信、卫星通信、零信任安全等新技术、新产品，打造算力一体化调度、政务数据量子保密通信、应急救援卫星通讯、远程办公零信任安全等应用场景。</w:t>
      </w:r>
    </w:p>
    <w:p w14:paraId="198C5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能源基础设施领域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围绕新能源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开发与利用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、新型储能、能源智慧调度与管理等领域，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运用钙钛矿太阳能电池、钠离子电池等电化学储能、抽汽储能、氢（氨、甲醇）储能、虚拟电厂等新技术、新产品，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打造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建筑光伏一体化、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区域综合能源站、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光储充（换）一体化、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氢燃料车辆物流运输、园区、整村光储充一体化、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LNG掺氢（氨）、光伏氢（氨）电一体化、CCUC、区域微电网管控，形成一批多技术路线复合运用的标杆应用场景。</w:t>
      </w:r>
    </w:p>
    <w:p w14:paraId="24ADA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绿色建筑领域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围绕设计建造、运营维护等重点环节，整合运用建筑信息模型（BIM）、北斗、高精度传感、机器视觉、深度学习、数字孪生、装配式建筑、建筑机器人、智能微电网等新技术、新产品及新型墙体材料、防水密封材料等新材料，打造建筑设计智能云平台、工地安全行为监测预警、3D打印建筑、模块化建筑、光储直柔绿色建筑、低碳智慧文体场馆、数字建筑与数字家庭等应用场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2A25D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民生福祉提升应用场景创新</w:t>
      </w:r>
    </w:p>
    <w:p w14:paraId="10232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医疗卫生领域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医院智慧管理与服务、智能诊疗、医师培训等重点领域，运用物联网、数字孪生、机器视觉、智慧感知、人工智能医疗大模型、手术机器人、虚拟现实（VR）与增强现实（AR）等新技术、新产品，打造基于数字孪生的智慧医院、智能医学影像识别辅助诊断、机器人远程手术、应急急救远程伤情识别与处置、慢性病常态化跟踪诊疗、诊疗手术技术虚拟训练等应用场景。</w:t>
      </w:r>
    </w:p>
    <w:p w14:paraId="56EE8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17.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教育培训领域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针对基础教育、职业教育、高等教育等阶段差异化需求，运用人工智能教育大模型、深度学习、生成式人工智能、机器视觉、虚拟现实与增强现实（AR）、数字孪生等新技术、新产品，打造人工智能辅助教学设计、个性化课业辅导、作业智能批改、职业教育虚拟仿真实训、智慧校园校舍等应用场景。</w:t>
      </w:r>
    </w:p>
    <w:p w14:paraId="20EB8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智慧养老领域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围绕老年人健康管理、安全监测、交通出行等生活情境，运用自然语言处理、智能传感、机器视觉等技术和智能穿戴设备、智能机器人、智能家居设备等硬件产品，打造老年人健康监测与预警、危情识别与预警、智能机器人护理、交互式精神关爱、无障碍智慧出行与防走失等应用场景。</w:t>
      </w:r>
    </w:p>
    <w:p w14:paraId="0FC2E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重大项目、活动应用场景</w:t>
      </w:r>
    </w:p>
    <w:p w14:paraId="77B51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19.重大项目及活动领域。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针对全市重大项目建设以及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重大体育赛事、重大文旅活动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等重大活动和会议，围绕工程建设、场馆运营、展览展示等重点环节挖掘和设计一批高度成性、影响力高、高展示度的应用场景。</w:t>
      </w:r>
    </w:p>
    <w:p w14:paraId="2D9D9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四、征集要求</w:t>
      </w:r>
    </w:p>
    <w:p w14:paraId="59A10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（填报附件1）提交的应用场景项目应具有真实明确的场景合作需求，可为新技术新产品或技术解决方案提供应用场景和验证环境，愿意与场景能力方进行开放合作，能够有效推动相关新产品、新技术创新应用和落地实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已建设完成和验收类项目不在申报范围。</w:t>
      </w:r>
    </w:p>
    <w:p w14:paraId="65C9F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方（填报附件2）提供的新技术新产品或技术解决方案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缺少应用场景，但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能够解决当前相关行业领域急需解决的主要问题，在相关领域可形成落地应用案例，模式鲜明，具备技术先进性、应用前景良好、可复制推广的特点。</w:t>
      </w:r>
    </w:p>
    <w:p w14:paraId="3AE26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（三）参与征集的相关材料需满足原创、真实、完整、有效等要求，符合国家有关法律法规和相关产业政策要求，未涉及国家秘密、商业秘密和其他敏感信息。同时，有关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技术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、新产品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不存在知识产权纠纷。</w:t>
      </w:r>
    </w:p>
    <w:p w14:paraId="4ED88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描述要求简洁详实、重点突出、表述准确、逻辑性强，突出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需求重点或技术能力，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杜绝虚构和夸大。</w:t>
      </w:r>
    </w:p>
    <w:p w14:paraId="37970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五、征集时间</w:t>
      </w:r>
    </w:p>
    <w:p w14:paraId="6F198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即日起至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249E3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六、征集方式</w:t>
      </w:r>
    </w:p>
    <w:p w14:paraId="2BBBB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（一）请拟申报单位根据征集类型填报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表（见附件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可编辑的电子版及盖章扫描版发至邮箱zqsfzhggj@163.com，邮件标题中请注明“应用场景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方/应用场景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方+单位名称+项目名称”字样，每个单位申报数量不设上限。</w:t>
      </w:r>
    </w:p>
    <w:p w14:paraId="01798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市发展改革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局将对征集到的应用场景信息进行遴选，形成应用场景机会清单与能力清单并进行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分批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，组织对接并推介宣传，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并择优向省级部门报送，推动我市项目在全省展示，协调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相关要素资源予以倾斜保障，以应用场景创新赋能全市高质量发展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1E52C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49A0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1.应用场景创新项目信息表</w:t>
      </w:r>
    </w:p>
    <w:p w14:paraId="1F3E0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2.应用场景创新能力信息表</w:t>
      </w:r>
    </w:p>
    <w:p w14:paraId="26F4F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3.项目信息表填写样例</w:t>
      </w:r>
    </w:p>
    <w:p w14:paraId="2E758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0643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1EA1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90174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肇庆市发展和改革局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</w:p>
    <w:p w14:paraId="36181F4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2025年4月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日        </w:t>
      </w:r>
    </w:p>
    <w:p w14:paraId="50A78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（联系人及电话：符雅岳，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0758-2265113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</w:p>
    <w:p w14:paraId="5B8CE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5E8B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C92EFE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92EFE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27BB2809"/>
    <w:rsid w:val="2FB5F0F0"/>
    <w:rsid w:val="35579240"/>
    <w:rsid w:val="35FFA098"/>
    <w:rsid w:val="37FF9FE0"/>
    <w:rsid w:val="3FDAEA8B"/>
    <w:rsid w:val="3FFE1661"/>
    <w:rsid w:val="3FFFF4A3"/>
    <w:rsid w:val="44FFC891"/>
    <w:rsid w:val="46CF6DC9"/>
    <w:rsid w:val="4A1947CF"/>
    <w:rsid w:val="4AF755D6"/>
    <w:rsid w:val="4CEF018F"/>
    <w:rsid w:val="5778CBFF"/>
    <w:rsid w:val="5A450DD2"/>
    <w:rsid w:val="5AEDB0BD"/>
    <w:rsid w:val="5DFF1634"/>
    <w:rsid w:val="68FA2B5E"/>
    <w:rsid w:val="69A53D10"/>
    <w:rsid w:val="6D937ECF"/>
    <w:rsid w:val="6FB7AEEE"/>
    <w:rsid w:val="6FF78812"/>
    <w:rsid w:val="773FD09C"/>
    <w:rsid w:val="7773A120"/>
    <w:rsid w:val="77DD46EF"/>
    <w:rsid w:val="77DEC178"/>
    <w:rsid w:val="78F79B25"/>
    <w:rsid w:val="7B31F3CF"/>
    <w:rsid w:val="7B7BBE38"/>
    <w:rsid w:val="7E3FBD79"/>
    <w:rsid w:val="7EDF8390"/>
    <w:rsid w:val="7F7F3406"/>
    <w:rsid w:val="93E5756B"/>
    <w:rsid w:val="95B0C94B"/>
    <w:rsid w:val="97878985"/>
    <w:rsid w:val="A928F9E8"/>
    <w:rsid w:val="B85EE34D"/>
    <w:rsid w:val="BED31309"/>
    <w:rsid w:val="BFE5AB31"/>
    <w:rsid w:val="CF0BCE2E"/>
    <w:rsid w:val="DBF7A977"/>
    <w:rsid w:val="DDEBA337"/>
    <w:rsid w:val="E5D7A82B"/>
    <w:rsid w:val="E7F415BC"/>
    <w:rsid w:val="EFF94760"/>
    <w:rsid w:val="F35DD1A7"/>
    <w:rsid w:val="F7DB14BE"/>
    <w:rsid w:val="FCFD7DB7"/>
    <w:rsid w:val="FEF74E63"/>
    <w:rsid w:val="FF4F2C8B"/>
    <w:rsid w:val="FF7713D8"/>
    <w:rsid w:val="FFBDFBCE"/>
    <w:rsid w:val="FFBF8C38"/>
    <w:rsid w:val="FFEA7E2A"/>
    <w:rsid w:val="FFF4B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85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greatwall</cp:lastModifiedBy>
  <cp:lastPrinted>2025-04-22T10:30:52Z</cp:lastPrinted>
  <dcterms:modified xsi:type="dcterms:W3CDTF">2025-04-22T10:30:53Z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247BD25199116C4B77C4FD67E7CAA177_42</vt:lpwstr>
  </property>
</Properties>
</file>