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default" w:ascii="Times New Roman" w:hAnsi="Times New Roman" w:eastAsia="黑体" w:cs="Times New Roman"/>
          <w:b w:val="0"/>
          <w:bCs/>
          <w:snapToGrid w:val="0"/>
          <w:sz w:val="32"/>
          <w:szCs w:val="32"/>
          <w:lang w:val="en-US" w:eastAsia="zh-CN"/>
          <w:rPrChange w:id="0" w:author="谢家林" w:date="2026-08-14T09:44:47Z">
            <w:rPr>
              <w:rFonts w:hint="eastAsia" w:ascii="黑体" w:hAnsi="黑体" w:eastAsia="黑体" w:cs="黑体"/>
              <w:b w:val="0"/>
              <w:bCs/>
              <w:snapToGrid w:val="0"/>
              <w:sz w:val="32"/>
              <w:szCs w:val="32"/>
              <w:lang w:val="en-US" w:eastAsia="zh-CN"/>
            </w:rPr>
          </w:rPrChange>
        </w:rPr>
      </w:pPr>
      <w:r>
        <w:rPr>
          <w:rFonts w:hint="default" w:ascii="Times New Roman" w:hAnsi="Times New Roman" w:eastAsia="黑体" w:cs="Times New Roman"/>
          <w:b w:val="0"/>
          <w:bCs/>
          <w:snapToGrid w:val="0"/>
          <w:sz w:val="32"/>
          <w:szCs w:val="32"/>
          <w:lang w:eastAsia="zh-CN"/>
          <w:rPrChange w:id="1" w:author="谢家林" w:date="2026-08-14T09:44:47Z">
            <w:rPr>
              <w:rFonts w:hint="eastAsia" w:ascii="黑体" w:hAnsi="黑体" w:eastAsia="黑体" w:cs="黑体"/>
              <w:b w:val="0"/>
              <w:bCs/>
              <w:snapToGrid w:val="0"/>
              <w:sz w:val="32"/>
              <w:szCs w:val="32"/>
              <w:lang w:eastAsia="zh-CN"/>
            </w:rPr>
          </w:rPrChange>
        </w:rPr>
        <w:t>附件</w:t>
      </w:r>
      <w:r>
        <w:rPr>
          <w:rFonts w:hint="default" w:ascii="Times New Roman" w:hAnsi="Times New Roman" w:eastAsia="黑体" w:cs="Times New Roman"/>
          <w:b w:val="0"/>
          <w:bCs/>
          <w:snapToGrid w:val="0"/>
          <w:sz w:val="32"/>
          <w:szCs w:val="32"/>
          <w:lang w:val="en-US" w:eastAsia="zh-CN"/>
          <w:rPrChange w:id="2" w:author="谢家林" w:date="2026-08-14T09:44:47Z">
            <w:rPr>
              <w:rFonts w:hint="eastAsia" w:ascii="黑体" w:hAnsi="黑体" w:eastAsia="黑体" w:cs="黑体"/>
              <w:b w:val="0"/>
              <w:bCs/>
              <w:snapToGrid w:val="0"/>
              <w:sz w:val="32"/>
              <w:szCs w:val="32"/>
              <w:lang w:val="en-US" w:eastAsia="zh-CN"/>
            </w:rPr>
          </w:rPrChange>
        </w:rPr>
        <w:t>2</w:t>
      </w:r>
    </w:p>
    <w:p>
      <w:pPr>
        <w:pStyle w:val="2"/>
        <w:rPr>
          <w:rFonts w:hint="eastAsia"/>
          <w:snapToGrid w:val="0"/>
          <w:lang w:val="en-US" w:eastAsia="zh-CN"/>
        </w:rPr>
      </w:pPr>
    </w:p>
    <w:p>
      <w:pPr>
        <w:pStyle w:val="2"/>
        <w:jc w:val="center"/>
        <w:rPr>
          <w:rFonts w:hint="default" w:ascii="Times New Roman" w:hAnsi="Times New Roman" w:eastAsia="仿宋_GB2312" w:cs="Times New Roman"/>
          <w:snapToGrid w:val="0"/>
          <w:sz w:val="32"/>
          <w:szCs w:val="32"/>
          <w:rPrChange w:id="3" w:author="谢家林" w:date="2026-08-14T09:44:47Z">
            <w:rPr>
              <w:rFonts w:hint="eastAsia" w:ascii="仿宋_GB2312" w:hAnsi="仿宋_GB2312" w:eastAsia="仿宋_GB2312" w:cs="仿宋_GB2312"/>
              <w:snapToGrid w:val="0"/>
              <w:sz w:val="32"/>
              <w:szCs w:val="32"/>
            </w:rPr>
          </w:rPrChange>
        </w:rPr>
      </w:pPr>
      <w:r>
        <w:rPr>
          <w:rFonts w:hint="default" w:ascii="Times New Roman" w:hAnsi="Times New Roman" w:eastAsia="方正小标宋简体" w:cs="Times New Roman"/>
          <w:bCs/>
          <w:snapToGrid w:val="0"/>
          <w:kern w:val="2"/>
          <w:sz w:val="44"/>
          <w:szCs w:val="44"/>
          <w:lang w:val="en-US" w:eastAsia="zh-CN" w:bidi="ar-SA"/>
          <w:rPrChange w:id="4" w:author="谢家林" w:date="2026-08-14T09:44:47Z">
            <w:rPr>
              <w:rFonts w:hint="eastAsia" w:ascii="方正小标宋简体" w:hAnsi="方正小标宋简体" w:eastAsia="方正小标宋简体" w:cs="方正小标宋简体"/>
              <w:bCs/>
              <w:snapToGrid w:val="0"/>
              <w:kern w:val="2"/>
              <w:sz w:val="44"/>
              <w:szCs w:val="44"/>
              <w:lang w:val="en-US" w:eastAsia="zh-CN" w:bidi="ar-SA"/>
            </w:rPr>
          </w:rPrChange>
        </w:rPr>
        <w:t>佐证材料参考清单</w:t>
      </w:r>
    </w:p>
    <w:p>
      <w:pPr>
        <w:pStyle w:val="2"/>
        <w:ind w:firstLine="616" w:firstLineChars="148"/>
        <w:rPr>
          <w:rFonts w:hint="default" w:ascii="Times New Roman" w:hAnsi="Times New Roman" w:eastAsia="仿宋_GB2312" w:cs="Times New Roman"/>
          <w:snapToGrid w:val="0"/>
          <w:sz w:val="32"/>
          <w:szCs w:val="32"/>
          <w:rPrChange w:id="5" w:author="谢家林" w:date="2026-08-14T09:44:47Z">
            <w:rPr>
              <w:rFonts w:hint="eastAsia" w:ascii="仿宋_GB2312" w:hAnsi="仿宋_GB2312" w:eastAsia="仿宋_GB2312" w:cs="仿宋_GB2312"/>
              <w:snapToGrid w:val="0"/>
              <w:sz w:val="32"/>
              <w:szCs w:val="32"/>
            </w:rPr>
          </w:rPrChange>
        </w:rPr>
      </w:pPr>
      <w:r>
        <w:rPr>
          <w:rFonts w:hint="default" w:ascii="Times New Roman" w:hAnsi="Times New Roman" w:eastAsia="仿宋_GB2312" w:cs="Times New Roman"/>
          <w:snapToGrid w:val="0"/>
          <w:sz w:val="32"/>
          <w:szCs w:val="32"/>
          <w:rPrChange w:id="6" w:author="谢家林" w:date="2026-08-14T09:44:47Z">
            <w:rPr>
              <w:rFonts w:hint="eastAsia" w:ascii="仿宋_GB2312" w:hAnsi="仿宋_GB2312" w:eastAsia="仿宋_GB2312" w:cs="仿宋_GB2312"/>
              <w:snapToGrid w:val="0"/>
              <w:sz w:val="32"/>
              <w:szCs w:val="32"/>
            </w:rPr>
          </w:rPrChange>
        </w:rPr>
        <w:t>请将以下佐证材料分别扫描为</w:t>
      </w:r>
      <w:bookmarkStart w:id="0" w:name="_GoBack"/>
      <w:bookmarkEnd w:id="0"/>
      <w:r>
        <w:rPr>
          <w:rFonts w:hint="default" w:ascii="Times New Roman" w:hAnsi="Times New Roman" w:eastAsia="仿宋_GB2312" w:cs="Times New Roman"/>
          <w:snapToGrid w:val="0"/>
          <w:sz w:val="32"/>
          <w:szCs w:val="32"/>
          <w:rPrChange w:id="6" w:author="谢家林" w:date="2026-08-14T09:44:47Z">
            <w:rPr>
              <w:rFonts w:hint="eastAsia" w:ascii="仿宋_GB2312" w:hAnsi="仿宋_GB2312" w:eastAsia="仿宋_GB2312" w:cs="仿宋_GB2312"/>
              <w:snapToGrid w:val="0"/>
              <w:sz w:val="32"/>
              <w:szCs w:val="32"/>
            </w:rPr>
          </w:rPrChange>
        </w:rPr>
        <w:t>PDF文件，再按顺序放入以企业全名命名的文件夹形成压缩包上传至“其他材料”处。</w:t>
      </w:r>
    </w:p>
    <w:p>
      <w:pPr>
        <w:pStyle w:val="2"/>
        <w:ind w:firstLine="616" w:firstLineChars="148"/>
        <w:rPr>
          <w:rFonts w:hint="default" w:ascii="Times New Roman" w:hAnsi="Times New Roman" w:eastAsia="仿宋_GB2312" w:cs="Times New Roman"/>
          <w:snapToGrid w:val="0"/>
          <w:sz w:val="32"/>
          <w:szCs w:val="32"/>
          <w:rPrChange w:id="7" w:author="谢家林" w:date="2026-08-14T09:44:47Z">
            <w:rPr>
              <w:rFonts w:hint="eastAsia" w:ascii="仿宋_GB2312" w:hAnsi="仿宋_GB2312" w:eastAsia="仿宋_GB2312" w:cs="仿宋_GB2312"/>
              <w:snapToGrid w:val="0"/>
              <w:sz w:val="32"/>
              <w:szCs w:val="32"/>
            </w:rPr>
          </w:rPrChange>
        </w:rPr>
      </w:pPr>
      <w:r>
        <w:rPr>
          <w:rFonts w:hint="default" w:ascii="Times New Roman" w:hAnsi="Times New Roman" w:eastAsia="仿宋_GB2312" w:cs="Times New Roman"/>
          <w:snapToGrid w:val="0"/>
          <w:sz w:val="32"/>
          <w:szCs w:val="32"/>
          <w:rPrChange w:id="8" w:author="谢家林" w:date="2026-08-14T09:44:47Z">
            <w:rPr>
              <w:rFonts w:hint="eastAsia" w:ascii="仿宋_GB2312" w:hAnsi="仿宋_GB2312" w:eastAsia="仿宋_GB2312" w:cs="仿宋_GB2312"/>
              <w:snapToGrid w:val="0"/>
              <w:sz w:val="32"/>
              <w:szCs w:val="32"/>
            </w:rPr>
          </w:rPrChange>
        </w:rPr>
        <w:t>1.《专精特新中小企业申请书》扫描件（在培育平台填报完成后下载打印，封面加盖公章，“真实性声明”处由法定代表人签字，相关数据须与培育平台申报系统保持一致）；</w:t>
      </w:r>
    </w:p>
    <w:p>
      <w:pPr>
        <w:pStyle w:val="2"/>
        <w:ind w:firstLine="616" w:firstLineChars="148"/>
        <w:rPr>
          <w:rFonts w:hint="default" w:ascii="Times New Roman" w:hAnsi="Times New Roman" w:eastAsia="仿宋_GB2312" w:cs="Times New Roman"/>
          <w:snapToGrid w:val="0"/>
          <w:sz w:val="32"/>
          <w:szCs w:val="32"/>
          <w:rPrChange w:id="9" w:author="谢家林" w:date="2026-08-14T09:44:47Z">
            <w:rPr>
              <w:rFonts w:hint="eastAsia" w:ascii="仿宋_GB2312" w:hAnsi="仿宋_GB2312" w:eastAsia="仿宋_GB2312" w:cs="仿宋_GB2312"/>
              <w:snapToGrid w:val="0"/>
              <w:sz w:val="32"/>
              <w:szCs w:val="32"/>
            </w:rPr>
          </w:rPrChange>
        </w:rPr>
      </w:pPr>
      <w:r>
        <w:rPr>
          <w:rFonts w:hint="default" w:ascii="Times New Roman" w:hAnsi="Times New Roman" w:eastAsia="仿宋_GB2312" w:cs="Times New Roman"/>
          <w:snapToGrid w:val="0"/>
          <w:sz w:val="32"/>
          <w:szCs w:val="32"/>
          <w:rPrChange w:id="10" w:author="谢家林" w:date="2026-08-14T09:44:47Z">
            <w:rPr>
              <w:rFonts w:hint="eastAsia" w:ascii="仿宋_GB2312" w:hAnsi="仿宋_GB2312" w:eastAsia="仿宋_GB2312" w:cs="仿宋_GB2312"/>
              <w:snapToGrid w:val="0"/>
              <w:sz w:val="32"/>
              <w:szCs w:val="32"/>
            </w:rPr>
          </w:rPrChange>
        </w:rPr>
        <w:t>2.企业营业执照；</w:t>
      </w:r>
    </w:p>
    <w:p>
      <w:pPr>
        <w:pStyle w:val="2"/>
        <w:ind w:firstLine="616" w:firstLineChars="148"/>
        <w:rPr>
          <w:rFonts w:hint="default" w:ascii="Times New Roman" w:hAnsi="Times New Roman" w:eastAsia="仿宋_GB2312" w:cs="Times New Roman"/>
          <w:snapToGrid w:val="0"/>
          <w:sz w:val="32"/>
          <w:szCs w:val="32"/>
          <w:rPrChange w:id="11" w:author="谢家林" w:date="2026-08-14T09:44:47Z">
            <w:rPr>
              <w:rFonts w:hint="eastAsia" w:ascii="仿宋_GB2312" w:hAnsi="仿宋_GB2312" w:eastAsia="仿宋_GB2312" w:cs="仿宋_GB2312"/>
              <w:snapToGrid w:val="0"/>
              <w:sz w:val="32"/>
              <w:szCs w:val="32"/>
            </w:rPr>
          </w:rPrChange>
        </w:rPr>
      </w:pPr>
      <w:r>
        <w:rPr>
          <w:rFonts w:hint="default" w:ascii="Times New Roman" w:hAnsi="Times New Roman" w:eastAsia="仿宋_GB2312" w:cs="Times New Roman"/>
          <w:snapToGrid w:val="0"/>
          <w:sz w:val="32"/>
          <w:szCs w:val="32"/>
          <w:rPrChange w:id="12" w:author="谢家林" w:date="2026-08-14T09:44:47Z">
            <w:rPr>
              <w:rFonts w:hint="eastAsia" w:ascii="仿宋_GB2312" w:hAnsi="仿宋_GB2312" w:eastAsia="仿宋_GB2312" w:cs="仿宋_GB2312"/>
              <w:snapToGrid w:val="0"/>
              <w:sz w:val="32"/>
              <w:szCs w:val="32"/>
            </w:rPr>
          </w:rPrChange>
        </w:rPr>
        <w:t>3.2023-2025年度审计报告（须提供会计师事务所在财政部注册会计师行业统一监管平台：http://acc.mof.gov.cn完成报备后的已赋码电子原件，需体现研发费用和主营业务收入等数据。企业填报的经济效益和经营情况相关数据需与企业审计报告中数据一致。如审计报告有合并报表，需一并提供母公司报表）；</w:t>
      </w:r>
    </w:p>
    <w:p>
      <w:pPr>
        <w:pStyle w:val="2"/>
        <w:ind w:firstLine="616" w:firstLineChars="148"/>
        <w:rPr>
          <w:rFonts w:hint="default" w:ascii="Times New Roman" w:hAnsi="Times New Roman" w:eastAsia="仿宋_GB2312" w:cs="Times New Roman"/>
          <w:snapToGrid w:val="0"/>
          <w:sz w:val="32"/>
          <w:szCs w:val="32"/>
          <w:rPrChange w:id="13" w:author="谢家林" w:date="2026-08-14T09:44:47Z">
            <w:rPr>
              <w:rFonts w:hint="eastAsia" w:ascii="仿宋_GB2312" w:hAnsi="仿宋_GB2312" w:eastAsia="仿宋_GB2312" w:cs="仿宋_GB2312"/>
              <w:snapToGrid w:val="0"/>
              <w:sz w:val="32"/>
              <w:szCs w:val="32"/>
            </w:rPr>
          </w:rPrChange>
        </w:rPr>
      </w:pPr>
      <w:r>
        <w:rPr>
          <w:rFonts w:hint="default" w:ascii="Times New Roman" w:hAnsi="Times New Roman" w:eastAsia="仿宋_GB2312" w:cs="Times New Roman"/>
          <w:snapToGrid w:val="0"/>
          <w:sz w:val="32"/>
          <w:szCs w:val="32"/>
          <w:rPrChange w:id="14" w:author="谢家林" w:date="2026-08-14T09:44:47Z">
            <w:rPr>
              <w:rFonts w:hint="eastAsia" w:ascii="仿宋_GB2312" w:hAnsi="仿宋_GB2312" w:eastAsia="仿宋_GB2312" w:cs="仿宋_GB2312"/>
              <w:snapToGrid w:val="0"/>
              <w:sz w:val="32"/>
              <w:szCs w:val="32"/>
            </w:rPr>
          </w:rPrChange>
        </w:rPr>
        <w:t>4.近两年新增股权融资佐证材料；</w:t>
      </w:r>
    </w:p>
    <w:p>
      <w:pPr>
        <w:pStyle w:val="2"/>
        <w:ind w:firstLine="616" w:firstLineChars="148"/>
        <w:rPr>
          <w:rFonts w:hint="default" w:ascii="Times New Roman" w:hAnsi="Times New Roman" w:eastAsia="仿宋_GB2312" w:cs="Times New Roman"/>
          <w:snapToGrid w:val="0"/>
          <w:sz w:val="32"/>
          <w:szCs w:val="32"/>
          <w:rPrChange w:id="15" w:author="谢家林" w:date="2026-08-14T09:44:47Z">
            <w:rPr>
              <w:rFonts w:hint="eastAsia" w:ascii="仿宋_GB2312" w:hAnsi="仿宋_GB2312" w:eastAsia="仿宋_GB2312" w:cs="仿宋_GB2312"/>
              <w:snapToGrid w:val="0"/>
              <w:sz w:val="32"/>
              <w:szCs w:val="32"/>
            </w:rPr>
          </w:rPrChange>
        </w:rPr>
      </w:pPr>
      <w:r>
        <w:rPr>
          <w:rFonts w:hint="default" w:ascii="Times New Roman" w:hAnsi="Times New Roman" w:eastAsia="仿宋_GB2312" w:cs="Times New Roman"/>
          <w:snapToGrid w:val="0"/>
          <w:sz w:val="32"/>
          <w:szCs w:val="32"/>
          <w:rPrChange w:id="16" w:author="谢家林" w:date="2026-08-14T09:44:47Z">
            <w:rPr>
              <w:rFonts w:hint="eastAsia" w:ascii="仿宋_GB2312" w:hAnsi="仿宋_GB2312" w:eastAsia="仿宋_GB2312" w:cs="仿宋_GB2312"/>
              <w:snapToGrid w:val="0"/>
              <w:sz w:val="32"/>
              <w:szCs w:val="32"/>
            </w:rPr>
          </w:rPrChange>
        </w:rPr>
        <w:t>5.与企业主导产品相关的有效I类知识产权，且实际应用并已产生经济效益佐证材料；</w:t>
      </w:r>
    </w:p>
    <w:p>
      <w:pPr>
        <w:pStyle w:val="2"/>
        <w:ind w:firstLine="616" w:firstLineChars="148"/>
        <w:rPr>
          <w:rFonts w:hint="default" w:ascii="Times New Roman" w:hAnsi="Times New Roman" w:eastAsia="仿宋_GB2312" w:cs="Times New Roman"/>
          <w:snapToGrid w:val="0"/>
          <w:sz w:val="32"/>
          <w:szCs w:val="32"/>
          <w:rPrChange w:id="17" w:author="谢家林" w:date="2026-08-14T09:44:47Z">
            <w:rPr>
              <w:rFonts w:hint="eastAsia" w:ascii="仿宋_GB2312" w:hAnsi="仿宋_GB2312" w:eastAsia="仿宋_GB2312" w:cs="仿宋_GB2312"/>
              <w:snapToGrid w:val="0"/>
              <w:sz w:val="32"/>
              <w:szCs w:val="32"/>
            </w:rPr>
          </w:rPrChange>
        </w:rPr>
      </w:pPr>
      <w:r>
        <w:rPr>
          <w:rFonts w:hint="default" w:ascii="Times New Roman" w:hAnsi="Times New Roman" w:eastAsia="仿宋_GB2312" w:cs="Times New Roman"/>
          <w:snapToGrid w:val="0"/>
          <w:sz w:val="32"/>
          <w:szCs w:val="32"/>
          <w:rPrChange w:id="18" w:author="谢家林" w:date="2026-08-14T09:44:47Z">
            <w:rPr>
              <w:rFonts w:hint="eastAsia" w:ascii="仿宋_GB2312" w:hAnsi="仿宋_GB2312" w:eastAsia="仿宋_GB2312" w:cs="仿宋_GB2312"/>
              <w:snapToGrid w:val="0"/>
              <w:sz w:val="32"/>
              <w:szCs w:val="32"/>
            </w:rPr>
          </w:rPrChange>
        </w:rPr>
        <w:t>6.近三年获得省部级以上科学技术奖励（排名前三）或拥有经认定的省部级以上研发机构佐证材料；</w:t>
      </w:r>
    </w:p>
    <w:p>
      <w:pPr>
        <w:pStyle w:val="2"/>
        <w:ind w:firstLine="616" w:firstLineChars="148"/>
        <w:rPr>
          <w:rFonts w:hint="default" w:ascii="Times New Roman" w:hAnsi="Times New Roman" w:eastAsia="仿宋_GB2312" w:cs="Times New Roman"/>
          <w:snapToGrid w:val="0"/>
          <w:sz w:val="32"/>
          <w:szCs w:val="32"/>
          <w:rPrChange w:id="19" w:author="谢家林" w:date="2026-08-14T09:44:47Z">
            <w:rPr>
              <w:rFonts w:hint="eastAsia" w:ascii="仿宋_GB2312" w:hAnsi="仿宋_GB2312" w:eastAsia="仿宋_GB2312" w:cs="仿宋_GB2312"/>
              <w:snapToGrid w:val="0"/>
              <w:sz w:val="32"/>
              <w:szCs w:val="32"/>
            </w:rPr>
          </w:rPrChange>
        </w:rPr>
      </w:pPr>
      <w:r>
        <w:rPr>
          <w:rFonts w:hint="default" w:ascii="Times New Roman" w:hAnsi="Times New Roman" w:eastAsia="仿宋_GB2312" w:cs="Times New Roman"/>
          <w:snapToGrid w:val="0"/>
          <w:sz w:val="32"/>
          <w:szCs w:val="32"/>
          <w:rPrChange w:id="20" w:author="谢家林" w:date="2026-08-14T09:44:47Z">
            <w:rPr>
              <w:rFonts w:hint="eastAsia" w:ascii="仿宋_GB2312" w:hAnsi="仿宋_GB2312" w:eastAsia="仿宋_GB2312" w:cs="仿宋_GB2312"/>
              <w:snapToGrid w:val="0"/>
              <w:sz w:val="32"/>
              <w:szCs w:val="32"/>
            </w:rPr>
          </w:rPrChange>
        </w:rPr>
        <w:t>7.主导产品在国内或国际细分市场占有率、排名、知名度、影响力情况说明；</w:t>
      </w:r>
    </w:p>
    <w:p>
      <w:pPr>
        <w:pStyle w:val="2"/>
        <w:ind w:firstLine="616" w:firstLineChars="148"/>
        <w:rPr>
          <w:rFonts w:hint="default" w:ascii="Times New Roman" w:hAnsi="Times New Roman" w:eastAsia="仿宋_GB2312" w:cs="Times New Roman"/>
          <w:snapToGrid w:val="0"/>
          <w:sz w:val="32"/>
          <w:szCs w:val="32"/>
          <w:rPrChange w:id="21" w:author="谢家林" w:date="2026-08-14T09:44:47Z">
            <w:rPr>
              <w:rFonts w:hint="eastAsia" w:ascii="仿宋_GB2312" w:hAnsi="仿宋_GB2312" w:eastAsia="仿宋_GB2312" w:cs="仿宋_GB2312"/>
              <w:snapToGrid w:val="0"/>
              <w:sz w:val="32"/>
              <w:szCs w:val="32"/>
            </w:rPr>
          </w:rPrChange>
        </w:rPr>
      </w:pPr>
      <w:r>
        <w:rPr>
          <w:rFonts w:hint="default" w:ascii="Times New Roman" w:hAnsi="Times New Roman" w:eastAsia="仿宋_GB2312" w:cs="Times New Roman"/>
          <w:snapToGrid w:val="0"/>
          <w:sz w:val="32"/>
          <w:szCs w:val="32"/>
          <w:rPrChange w:id="22" w:author="谢家林" w:date="2026-08-14T09:44:47Z">
            <w:rPr>
              <w:rFonts w:hint="eastAsia" w:ascii="仿宋_GB2312" w:hAnsi="仿宋_GB2312" w:eastAsia="仿宋_GB2312" w:cs="仿宋_GB2312"/>
              <w:snapToGrid w:val="0"/>
              <w:sz w:val="32"/>
              <w:szCs w:val="32"/>
            </w:rPr>
          </w:rPrChange>
        </w:rPr>
        <w:t>8.2025年年末的企业社会保险参保证明（在社保缴费系统查询下载，需体现社保缴费人数，如企业以合并报表数据申报，则需提供母公司及合并子公司的企业社保缴费人数证明）；</w:t>
      </w:r>
    </w:p>
    <w:p>
      <w:pPr>
        <w:pStyle w:val="2"/>
        <w:ind w:firstLine="616" w:firstLineChars="148"/>
        <w:rPr>
          <w:rFonts w:hint="default" w:ascii="Times New Roman" w:hAnsi="Times New Roman" w:eastAsia="仿宋_GB2312" w:cs="Times New Roman"/>
          <w:snapToGrid w:val="0"/>
          <w:sz w:val="32"/>
          <w:szCs w:val="32"/>
          <w:rPrChange w:id="23" w:author="谢家林" w:date="2026-08-14T09:44:47Z">
            <w:rPr>
              <w:rFonts w:hint="eastAsia" w:ascii="仿宋_GB2312" w:hAnsi="仿宋_GB2312" w:eastAsia="仿宋_GB2312" w:cs="仿宋_GB2312"/>
              <w:snapToGrid w:val="0"/>
              <w:sz w:val="32"/>
              <w:szCs w:val="32"/>
            </w:rPr>
          </w:rPrChange>
        </w:rPr>
      </w:pPr>
      <w:r>
        <w:rPr>
          <w:rFonts w:hint="default" w:ascii="Times New Roman" w:hAnsi="Times New Roman" w:eastAsia="仿宋_GB2312" w:cs="Times New Roman"/>
          <w:snapToGrid w:val="0"/>
          <w:sz w:val="32"/>
          <w:szCs w:val="32"/>
          <w:rPrChange w:id="24" w:author="谢家林" w:date="2026-08-14T09:44:47Z">
            <w:rPr>
              <w:rFonts w:hint="eastAsia" w:ascii="仿宋_GB2312" w:hAnsi="仿宋_GB2312" w:eastAsia="仿宋_GB2312" w:cs="仿宋_GB2312"/>
              <w:snapToGrid w:val="0"/>
              <w:sz w:val="32"/>
              <w:szCs w:val="32"/>
            </w:rPr>
          </w:rPrChange>
        </w:rPr>
        <w:t>9.2023年以来未发生重大安全（含网络安全、数据安全）、质量、环境污染等事故以及偷漏税等违法违规行为证明材料（在信用中国https://www.creditchina.gov.cn/下载、提供完整法人和非法人组织公共信用信息报告，在国家企业信用信息公示系统https://www.gsxt.gov.cn/下载、提供完整企业信用信息公示报告）。</w:t>
      </w:r>
    </w:p>
    <w:p>
      <w:pPr>
        <w:pStyle w:val="2"/>
        <w:ind w:firstLine="616" w:firstLineChars="148"/>
        <w:rPr>
          <w:rFonts w:hint="default" w:ascii="Times New Roman" w:hAnsi="Times New Roman" w:eastAsia="仿宋_GB2312" w:cs="Times New Roman"/>
          <w:snapToGrid w:val="0"/>
          <w:sz w:val="32"/>
          <w:szCs w:val="32"/>
          <w:rPrChange w:id="25" w:author="谢家林" w:date="2026-08-14T09:44:47Z">
            <w:rPr>
              <w:rFonts w:hint="eastAsia" w:ascii="仿宋_GB2312" w:hAnsi="仿宋_GB2312" w:eastAsia="仿宋_GB2312" w:cs="仿宋_GB2312"/>
              <w:snapToGrid w:val="0"/>
              <w:sz w:val="32"/>
              <w:szCs w:val="32"/>
            </w:rPr>
          </w:rPrChange>
        </w:rPr>
      </w:pPr>
      <w:r>
        <w:rPr>
          <w:rFonts w:hint="default" w:ascii="Times New Roman" w:hAnsi="Times New Roman" w:eastAsia="仿宋_GB2312" w:cs="Times New Roman"/>
          <w:snapToGrid w:val="0"/>
          <w:sz w:val="32"/>
          <w:szCs w:val="32"/>
          <w:lang w:val="en-US" w:eastAsia="zh-CN"/>
          <w:rPrChange w:id="26" w:author="谢家林" w:date="2026-08-14T09:44:47Z">
            <w:rPr>
              <w:rFonts w:hint="eastAsia" w:ascii="仿宋_GB2312" w:hAnsi="仿宋_GB2312" w:eastAsia="仿宋_GB2312" w:cs="仿宋_GB2312"/>
              <w:snapToGrid w:val="0"/>
              <w:sz w:val="32"/>
              <w:szCs w:val="32"/>
              <w:lang w:val="en-US" w:eastAsia="zh-CN"/>
            </w:rPr>
          </w:rPrChange>
        </w:rPr>
        <w:t>10.</w:t>
      </w:r>
      <w:r>
        <w:rPr>
          <w:rFonts w:hint="default" w:ascii="Times New Roman" w:hAnsi="Times New Roman" w:eastAsia="仿宋_GB2312" w:cs="Times New Roman"/>
          <w:snapToGrid w:val="0"/>
          <w:sz w:val="32"/>
          <w:szCs w:val="32"/>
          <w:rPrChange w:id="27" w:author="谢家林" w:date="2026-08-14T09:44:47Z">
            <w:rPr>
              <w:rFonts w:hint="eastAsia" w:ascii="仿宋_GB2312" w:hAnsi="仿宋_GB2312" w:eastAsia="仿宋_GB2312" w:cs="仿宋_GB2312"/>
              <w:snapToGrid w:val="0"/>
              <w:sz w:val="32"/>
              <w:szCs w:val="32"/>
            </w:rPr>
          </w:rPrChange>
        </w:rPr>
        <w:t>合规经营承诺书。应涵盖《优质中小企业梯度培育管理办法》“第二章认定程序和认定标准，第十一条中所列内容”。</w:t>
      </w:r>
    </w:p>
    <w:p>
      <w:pPr>
        <w:pStyle w:val="2"/>
        <w:ind w:firstLine="616" w:firstLineChars="148"/>
        <w:rPr>
          <w:rFonts w:hint="default" w:ascii="Times New Roman" w:hAnsi="Times New Roman" w:eastAsia="仿宋_GB2312" w:cs="Times New Roman"/>
          <w:snapToGrid w:val="0"/>
          <w:sz w:val="32"/>
          <w:szCs w:val="32"/>
          <w:rPrChange w:id="28" w:author="谢家林" w:date="2026-08-14T09:44:47Z">
            <w:rPr>
              <w:rFonts w:hint="eastAsia" w:ascii="仿宋_GB2312" w:hAnsi="仿宋_GB2312" w:eastAsia="仿宋_GB2312" w:cs="仿宋_GB2312"/>
              <w:snapToGrid w:val="0"/>
              <w:sz w:val="32"/>
              <w:szCs w:val="32"/>
            </w:rPr>
          </w:rPrChange>
        </w:rPr>
      </w:pPr>
      <w:r>
        <w:rPr>
          <w:rFonts w:hint="default" w:ascii="Times New Roman" w:hAnsi="Times New Roman" w:eastAsia="仿宋_GB2312" w:cs="Times New Roman"/>
          <w:snapToGrid w:val="0"/>
          <w:sz w:val="32"/>
          <w:szCs w:val="32"/>
          <w:rPrChange w:id="29" w:author="谢家林" w:date="2026-08-14T09:44:47Z">
            <w:rPr>
              <w:rFonts w:hint="eastAsia" w:ascii="仿宋_GB2312" w:hAnsi="仿宋_GB2312" w:eastAsia="仿宋_GB2312" w:cs="仿宋_GB2312"/>
              <w:snapToGrid w:val="0"/>
              <w:sz w:val="32"/>
              <w:szCs w:val="32"/>
            </w:rPr>
          </w:rPrChange>
        </w:rPr>
        <w:t>1</w:t>
      </w:r>
      <w:r>
        <w:rPr>
          <w:rFonts w:hint="default" w:ascii="Times New Roman" w:hAnsi="Times New Roman" w:eastAsia="仿宋_GB2312" w:cs="Times New Roman"/>
          <w:snapToGrid w:val="0"/>
          <w:sz w:val="32"/>
          <w:szCs w:val="32"/>
          <w:lang w:val="en-US" w:eastAsia="zh-CN"/>
          <w:rPrChange w:id="30" w:author="谢家林" w:date="2026-08-14T09:44:47Z">
            <w:rPr>
              <w:rFonts w:hint="eastAsia" w:ascii="仿宋_GB2312" w:hAnsi="仿宋_GB2312" w:eastAsia="仿宋_GB2312" w:cs="仿宋_GB2312"/>
              <w:snapToGrid w:val="0"/>
              <w:sz w:val="32"/>
              <w:szCs w:val="32"/>
              <w:lang w:val="en-US" w:eastAsia="zh-CN"/>
            </w:rPr>
          </w:rPrChange>
        </w:rPr>
        <w:t>1</w:t>
      </w:r>
      <w:r>
        <w:rPr>
          <w:rFonts w:hint="default" w:ascii="Times New Roman" w:hAnsi="Times New Roman" w:eastAsia="仿宋_GB2312" w:cs="Times New Roman"/>
          <w:snapToGrid w:val="0"/>
          <w:sz w:val="32"/>
          <w:szCs w:val="32"/>
          <w:rPrChange w:id="31" w:author="谢家林" w:date="2026-08-14T09:44:47Z">
            <w:rPr>
              <w:rFonts w:hint="eastAsia" w:ascii="仿宋_GB2312" w:hAnsi="仿宋_GB2312" w:eastAsia="仿宋_GB2312" w:cs="仿宋_GB2312"/>
              <w:snapToGrid w:val="0"/>
              <w:sz w:val="32"/>
              <w:szCs w:val="32"/>
            </w:rPr>
          </w:rPrChange>
        </w:rPr>
        <w:t>.申报企业认为有必要提供、与所填报信息有关的其他佐证材料。</w:t>
      </w:r>
    </w:p>
    <w:p>
      <w:pPr>
        <w:pStyle w:val="2"/>
        <w:rPr>
          <w:rFonts w:hint="default" w:ascii="Times New Roman" w:hAnsi="Times New Roman" w:eastAsia="仿宋_GB2312" w:cs="Times New Roman"/>
          <w:snapToGrid w:val="0"/>
          <w:sz w:val="32"/>
          <w:szCs w:val="32"/>
          <w:rPrChange w:id="32" w:author="谢家林" w:date="2026-08-14T09:44:47Z">
            <w:rPr>
              <w:rFonts w:hint="eastAsia" w:ascii="仿宋_GB2312" w:hAnsi="仿宋_GB2312" w:eastAsia="仿宋_GB2312" w:cs="仿宋_GB2312"/>
              <w:snapToGrid w:val="0"/>
              <w:sz w:val="32"/>
              <w:szCs w:val="32"/>
            </w:rPr>
          </w:rPrChange>
        </w:rPr>
      </w:pPr>
    </w:p>
    <w:p>
      <w:pPr>
        <w:numPr>
          <w:ilvl w:val="0"/>
          <w:numId w:val="0"/>
        </w:numPr>
        <w:kinsoku w:val="0"/>
        <w:overflowPunct/>
        <w:topLinePunct w:val="0"/>
        <w:autoSpaceDE w:val="0"/>
        <w:autoSpaceDN w:val="0"/>
        <w:adjustRightInd/>
        <w:snapToGrid/>
        <w:spacing w:line="240" w:lineRule="auto"/>
        <w:ind w:firstLine="0" w:firstLineChars="0"/>
        <w:jc w:val="left"/>
        <w:textAlignment w:val="baseline"/>
        <w:rPr>
          <w:rFonts w:hint="default" w:ascii="Times New Roman" w:hAnsi="Times New Roman" w:eastAsia="仿宋_GB2312" w:cs="Times New Roman"/>
          <w:snapToGrid w:val="0"/>
          <w:color w:val="000000"/>
          <w:kern w:val="0"/>
          <w:sz w:val="32"/>
          <w:szCs w:val="32"/>
          <w:lang w:val="en-US" w:eastAsia="zh-CN"/>
          <w:rPrChange w:id="33" w:author="谢家林" w:date="2026-08-14T09:44:47Z">
            <w:rPr>
              <w:rFonts w:hint="eastAsia" w:ascii="仿宋_GB2312" w:hAnsi="仿宋_GB2312" w:eastAsia="仿宋_GB2312" w:cs="仿宋_GB2312"/>
              <w:snapToGrid w:val="0"/>
              <w:color w:val="000000"/>
              <w:kern w:val="0"/>
              <w:sz w:val="32"/>
              <w:szCs w:val="32"/>
              <w:lang w:val="en-US" w:eastAsia="zh-CN"/>
            </w:rPr>
          </w:rPrChange>
        </w:rPr>
      </w:pPr>
    </w:p>
    <w:p>
      <w:pPr>
        <w:pStyle w:val="3"/>
        <w:ind w:firstLine="616" w:firstLineChars="148"/>
        <w:jc w:val="left"/>
        <w:rPr>
          <w:rFonts w:hint="default" w:ascii="Times New Roman" w:hAnsi="Times New Roman" w:eastAsia="仿宋_GB2312" w:cs="Times New Roman"/>
          <w:snapToGrid w:val="0"/>
          <w:sz w:val="32"/>
          <w:szCs w:val="32"/>
          <w:rPrChange w:id="34" w:author="谢家林" w:date="2026-08-14T09:44:47Z">
            <w:rPr>
              <w:rFonts w:hint="eastAsia" w:ascii="仿宋_GB2312" w:hAnsi="仿宋_GB2312" w:eastAsia="仿宋_GB2312" w:cs="仿宋_GB2312"/>
              <w:snapToGrid w:val="0"/>
              <w:sz w:val="32"/>
              <w:szCs w:val="32"/>
            </w:rPr>
          </w:rPrChange>
        </w:rPr>
      </w:pPr>
    </w:p>
    <w:sectPr>
      <w:headerReference r:id="rId3" w:type="default"/>
      <w:footerReference r:id="rId4" w:type="default"/>
      <w:pgSz w:w="11906" w:h="16838"/>
      <w:pgMar w:top="1417" w:right="1587" w:bottom="1417" w:left="1701" w:header="851" w:footer="992" w:gutter="0"/>
      <w:paperSrc/>
      <w:pgNumType w:fmt="decimal"/>
      <w:cols w:space="720" w:num="1"/>
      <w:titlePg/>
      <w:rtlGutter w:val="0"/>
      <w:docGrid w:type="linesAndChars" w:linePitch="636" w:charSpace="200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方正小标宋简体">
    <w:altName w:val="微软雅黑"/>
    <w:panose1 w:val="03000509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黑体_GBK">
    <w:panose1 w:val="03000509000000000000"/>
    <w:charset w:val="86"/>
    <w:family w:val="auto"/>
    <w:pitch w:val="default"/>
    <w:sig w:usb0="00000001" w:usb1="080E0000" w:usb2="00000000" w:usb3="00000000" w:csb0="00040000" w:csb1="00000000"/>
  </w:font>
  <w:font w:name="方正大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幼圆">
    <w:panose1 w:val="0201050906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203" w:usb1="288F0000" w:usb2="00000006" w:usb3="00000000" w:csb0="00040001" w:csb1="00000000"/>
  </w:font>
  <w:font w:name="方正中等线_GBK">
    <w:panose1 w:val="03000509000000000000"/>
    <w:charset w:val="86"/>
    <w:family w:val="auto"/>
    <w:pitch w:val="default"/>
    <w:sig w:usb0="00000001" w:usb1="080E0000" w:usb2="00000000" w:usb3="00000000" w:csb0="00040000" w:csb1="00000000"/>
  </w:font>
  <w:font w:name="方正中倩_GBK">
    <w:panose1 w:val="03000509000000000000"/>
    <w:charset w:val="86"/>
    <w:family w:val="auto"/>
    <w:pitch w:val="default"/>
    <w:sig w:usb0="00000001" w:usb1="080E0000" w:usb2="00000000" w:usb3="00000000" w:csb0="00040000" w:csb1="00000000"/>
  </w:font>
  <w:font w:name="方正书宋_GBK">
    <w:panose1 w:val="03000509000000000000"/>
    <w:charset w:val="86"/>
    <w:family w:val="auto"/>
    <w:pitch w:val="default"/>
    <w:sig w:usb0="00000001" w:usb1="080E0000" w:usb2="00000000" w:usb3="00000000" w:csb0="00040000" w:csb1="00000000"/>
  </w:font>
  <w:font w:name="方正准圆_GBK">
    <w:panose1 w:val="03000509000000000000"/>
    <w:charset w:val="86"/>
    <w:family w:val="auto"/>
    <w:pitch w:val="default"/>
    <w:sig w:usb0="00000001" w:usb1="080E0000" w:usb2="00000000" w:usb3="00000000" w:csb0="00040000" w:csb1="00000000"/>
  </w:font>
  <w:font w:name="方正华隶_GBK">
    <w:panose1 w:val="03000509000000000000"/>
    <w:charset w:val="86"/>
    <w:family w:val="auto"/>
    <w:pitch w:val="default"/>
    <w:sig w:usb0="00000001" w:usb1="080E0000" w:usb2="00000000" w:usb3="00000000" w:csb0="00040000" w:csb1="00000000"/>
  </w:font>
  <w:font w:name="方正大黑_GBK">
    <w:panose1 w:val="03000509000000000000"/>
    <w:charset w:val="86"/>
    <w:family w:val="auto"/>
    <w:pitch w:val="default"/>
    <w:sig w:usb0="00000001" w:usb1="080E0000" w:usb2="00000000" w:usb3="00000000" w:csb0="00040000" w:csb1="00000000"/>
  </w:font>
  <w:font w:name="方正宋一_GBK">
    <w:panose1 w:val="03000509000000000000"/>
    <w:charset w:val="86"/>
    <w:family w:val="auto"/>
    <w:pitch w:val="default"/>
    <w:sig w:usb0="00000001" w:usb1="080E0000" w:usb2="00000000" w:usb3="00000000" w:csb0="00040000" w:csb1="00000000"/>
  </w:font>
  <w:font w:name="方正宋黑_GBK">
    <w:panose1 w:val="03000509000000000000"/>
    <w:charset w:val="86"/>
    <w:family w:val="auto"/>
    <w:pitch w:val="default"/>
    <w:sig w:usb0="00000001" w:usb1="080E0000" w:usb2="00000000" w:usb3="00000000" w:csb0="00040000" w:csb1="00000000"/>
  </w:font>
  <w:font w:name="方正少儿_GBK">
    <w:panose1 w:val="03000509000000000000"/>
    <w:charset w:val="86"/>
    <w:family w:val="auto"/>
    <w:pitch w:val="default"/>
    <w:sig w:usb0="00000001" w:usb1="080E0000" w:usb2="00000000" w:usb3="00000000" w:csb0="00040000" w:csb1="00000000"/>
  </w:font>
  <w:font w:name="Microsoft New Tai Lue">
    <w:panose1 w:val="020B0502040204020203"/>
    <w:charset w:val="00"/>
    <w:family w:val="auto"/>
    <w:pitch w:val="default"/>
    <w:sig w:usb0="00000003" w:usb1="00000000" w:usb2="80000000" w:usb3="00000000" w:csb0="00000001" w:csb1="00000000"/>
  </w:font>
  <w:font w:name="Microsoft PhagsPa">
    <w:panose1 w:val="020B0502040204020203"/>
    <w:charset w:val="00"/>
    <w:family w:val="auto"/>
    <w:pitch w:val="default"/>
    <w:sig w:usb0="00000003" w:usb1="00200000" w:usb2="08000000" w:usb3="00000000" w:csb0="00000001" w:csb1="00000000"/>
  </w:font>
  <w:font w:name="Microsoft Himalaya">
    <w:panose1 w:val="01010100010101010101"/>
    <w:charset w:val="00"/>
    <w:family w:val="auto"/>
    <w:pitch w:val="default"/>
    <w:sig w:usb0="80000003" w:usb1="00010000" w:usb2="00000040" w:usb3="00000000" w:csb0="00000001" w:csb1="00000000"/>
  </w:font>
  <w:font w:name="Marlett">
    <w:panose1 w:val="00000000000000000000"/>
    <w:charset w:val="00"/>
    <w:family w:val="auto"/>
    <w:pitch w:val="default"/>
    <w:sig w:usb0="00000000" w:usb1="00000000" w:usb2="00000000" w:usb3="00000000" w:csb0="80000000" w:csb1="00000000"/>
  </w:font>
  <w:font w:name="Lucida Sans Unicode">
    <w:panose1 w:val="020B0602030504020204"/>
    <w:charset w:val="00"/>
    <w:family w:val="auto"/>
    <w:pitch w:val="default"/>
    <w:sig w:usb0="80001AFF" w:usb1="0000396B" w:usb2="00000000" w:usb3="00000000" w:csb0="200000BF" w:csb1="D7F70000"/>
  </w:font>
  <w:font w:name="Lucida Console">
    <w:panose1 w:val="020B0609040504020204"/>
    <w:charset w:val="00"/>
    <w:family w:val="auto"/>
    <w:pitch w:val="default"/>
    <w:sig w:usb0="8000028F" w:usb1="00001800" w:usb2="00000000" w:usb3="00000000" w:csb0="0000001F" w:csb1="D7D70000"/>
  </w:font>
  <w:font w:name="Leelawadee UI Semilight">
    <w:panose1 w:val="020B0402040204020203"/>
    <w:charset w:val="00"/>
    <w:family w:val="auto"/>
    <w:pitch w:val="default"/>
    <w:sig w:usb0="83000003" w:usb1="00000000" w:usb2="00010000" w:usb3="00000001" w:csb0="00010101" w:csb1="00000000"/>
  </w:font>
  <w:font w:name="Microsoft Sans Serif">
    <w:panose1 w:val="020B0604020202020204"/>
    <w:charset w:val="00"/>
    <w:family w:val="auto"/>
    <w:pitch w:val="default"/>
    <w:sig w:usb0="E5002EFF" w:usb1="C000605B" w:usb2="00000029" w:usb3="00000000" w:csb0="200101FF" w:csb1="20280000"/>
  </w:font>
  <w:font w:name="Microsoft Uighur">
    <w:panose1 w:val="02000000000000000000"/>
    <w:charset w:val="00"/>
    <w:family w:val="auto"/>
    <w:pitch w:val="default"/>
    <w:sig w:usb0="80002023" w:usb1="80000002" w:usb2="00000008" w:usb3="00000000" w:csb0="00000041" w:csb1="00000000"/>
  </w:font>
  <w:font w:name="Mongolian Baiti">
    <w:panose1 w:val="03000500000000000000"/>
    <w:charset w:val="00"/>
    <w:family w:val="auto"/>
    <w:pitch w:val="default"/>
    <w:sig w:usb0="80000023" w:usb1="00000000" w:usb2="00020000" w:usb3="00000000" w:csb0="00000001" w:csb1="00000000"/>
  </w:font>
  <w:font w:name="Monotype Corsiva">
    <w:panose1 w:val="03010101010201010101"/>
    <w:charset w:val="00"/>
    <w:family w:val="auto"/>
    <w:pitch w:val="default"/>
    <w:sig w:usb0="00000287" w:usb1="00000000" w:usb2="00000000" w:usb3="00000000" w:csb0="2000009F" w:csb1="DFD70000"/>
  </w:font>
  <w:font w:name="MS Reference Sans Serif">
    <w:panose1 w:val="020B0604030504040204"/>
    <w:charset w:val="00"/>
    <w:family w:val="auto"/>
    <w:pitch w:val="default"/>
    <w:sig w:usb0="00000287" w:usb1="00000000" w:usb2="00000000" w:usb3="00000000" w:csb0="2000019F" w:csb1="00000000"/>
  </w:font>
  <w:font w:name="MS Reference Specialty">
    <w:panose1 w:val="05000500000000000000"/>
    <w:charset w:val="00"/>
    <w:family w:val="auto"/>
    <w:pitch w:val="default"/>
    <w:sig w:usb0="00000000" w:usb1="00000000" w:usb2="00000000" w:usb3="00000000" w:csb0="80000000" w:csb1="00000000"/>
  </w:font>
  <w:font w:name="MT Extra">
    <w:panose1 w:val="05050102010205020202"/>
    <w:charset w:val="00"/>
    <w:family w:val="auto"/>
    <w:pitch w:val="default"/>
    <w:sig w:usb0="80000000" w:usb1="00000000" w:usb2="00000000" w:usb3="00000000" w:csb0="00000000" w:csb1="00000000"/>
  </w:font>
  <w:font w:name="MV Boli">
    <w:panose1 w:val="02000500030200090000"/>
    <w:charset w:val="00"/>
    <w:family w:val="auto"/>
    <w:pitch w:val="default"/>
    <w:sig w:usb0="00000003" w:usb1="00000000" w:usb2="00000100" w:usb3="00000000" w:csb0="00000001" w:csb1="00000000"/>
  </w:font>
  <w:font w:name="Nirmala UI">
    <w:panose1 w:val="020B0502040204020203"/>
    <w:charset w:val="00"/>
    <w:family w:val="auto"/>
    <w:pitch w:val="default"/>
    <w:sig w:usb0="80FF8023" w:usb1="0200004A" w:usb2="00000200" w:usb3="00040000" w:csb0="00000001" w:csb1="00000000"/>
  </w:font>
  <w:font w:name="Nirmala UI Semilight">
    <w:panose1 w:val="020B0402040204020203"/>
    <w:charset w:val="00"/>
    <w:family w:val="auto"/>
    <w:pitch w:val="default"/>
    <w:sig w:usb0="80FF8023" w:usb1="0200004A" w:usb2="00000200" w:usb3="00040000" w:csb0="00000001" w:csb1="00000000"/>
  </w:font>
  <w:font w:name="Palatino Linotype">
    <w:panose1 w:val="02040502050505030304"/>
    <w:charset w:val="00"/>
    <w:family w:val="auto"/>
    <w:pitch w:val="default"/>
    <w:sig w:usb0="E0000287" w:usb1="40000013" w:usb2="00000000" w:usb3="00000000" w:csb0="2000019F" w:csb1="00000000"/>
  </w:font>
  <w:font w:name="Segoe MDL2 Assets">
    <w:panose1 w:val="050A0102010101010101"/>
    <w:charset w:val="00"/>
    <w:family w:val="auto"/>
    <w:pitch w:val="default"/>
    <w:sig w:usb0="00000000" w:usb1="10000000" w:usb2="00000000" w:usb3="00000000" w:csb0="00000001" w:csb1="00000000"/>
  </w:font>
  <w:font w:name="Segoe Script">
    <w:panose1 w:val="030B0504020000000003"/>
    <w:charset w:val="00"/>
    <w:family w:val="auto"/>
    <w:pitch w:val="default"/>
    <w:sig w:usb0="0000028F" w:usb1="00000000" w:usb2="00000000" w:usb3="00000000" w:csb0="0000009F" w:csb1="00000000"/>
  </w:font>
  <w:font w:name="Segoe UI">
    <w:panose1 w:val="020B0502040204020203"/>
    <w:charset w:val="00"/>
    <w:family w:val="auto"/>
    <w:pitch w:val="default"/>
    <w:sig w:usb0="E4002EFF" w:usb1="C000E47F" w:usb2="00000009" w:usb3="00000000" w:csb0="200001FF" w:csb1="00000000"/>
  </w:font>
  <w:font w:name="Segoe UI Black">
    <w:panose1 w:val="020B0A02040204020203"/>
    <w:charset w:val="00"/>
    <w:family w:val="auto"/>
    <w:pitch w:val="default"/>
    <w:sig w:usb0="E00002FF" w:usb1="4000E47F" w:usb2="00000021" w:usb3="00000000" w:csb0="2000019F" w:csb1="00000000"/>
  </w:font>
  <w:font w:name="Segoe UI Emoji">
    <w:panose1 w:val="020B0502040204020203"/>
    <w:charset w:val="00"/>
    <w:family w:val="auto"/>
    <w:pitch w:val="default"/>
    <w:sig w:usb0="00000001" w:usb1="02000000" w:usb2="00000000" w:usb3="00000000" w:csb0="00000001" w:csb1="00000000"/>
  </w:font>
  <w:font w:name="Segoe UI Historic">
    <w:panose1 w:val="020B0502040204020203"/>
    <w:charset w:val="00"/>
    <w:family w:val="auto"/>
    <w:pitch w:val="default"/>
    <w:sig w:usb0="800001EF" w:usb1="02000002" w:usb2="0060C080" w:usb3="00000002" w:csb0="00000001" w:csb1="40000000"/>
  </w:font>
  <w:font w:name="Segoe UI Light">
    <w:panose1 w:val="020B0502040204020203"/>
    <w:charset w:val="00"/>
    <w:family w:val="auto"/>
    <w:pitch w:val="default"/>
    <w:sig w:usb0="E4002EFF" w:usb1="C000E47F" w:usb2="00000009" w:usb3="00000000" w:csb0="200001FF" w:csb1="00000000"/>
  </w:font>
  <w:font w:name="Segoe UI Semilight">
    <w:panose1 w:val="020B0402040204020203"/>
    <w:charset w:val="00"/>
    <w:family w:val="auto"/>
    <w:pitch w:val="default"/>
    <w:sig w:usb0="E4002EFF" w:usb1="C000E47F" w:usb2="00000009" w:usb3="00000000" w:csb0="200001FF" w:csb1="00000000"/>
  </w:font>
  <w:font w:name="Segoe UI Symbol">
    <w:panose1 w:val="020B0502040204020203"/>
    <w:charset w:val="00"/>
    <w:family w:val="auto"/>
    <w:pitch w:val="default"/>
    <w:sig w:usb0="800001E3" w:usb1="1200FFEF" w:usb2="00040000" w:usb3="04000000" w:csb0="00000001" w:csb1="40000000"/>
  </w:font>
  <w:font w:name="Sitka Small">
    <w:panose1 w:val="02000505000000020004"/>
    <w:charset w:val="00"/>
    <w:family w:val="auto"/>
    <w:pitch w:val="default"/>
    <w:sig w:usb0="A00002EF" w:usb1="400020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w:pict>
        <v:shape id="_x0000_s2050" o:spid="_x0000_s2050" o:spt="202" type="#_x0000_t202" style="position:absolute;left:0pt;margin-top:0pt;height:144pt;width:144pt;mso-position-horizontal:outside;mso-position-horizontal-relative:margin;mso-wrap-style:none;z-index:251658240;mso-width-relative:page;mso-height-relative:page;" filled="f" stroked="f" coordsize="21600,21600">
          <v:path/>
          <v:fill on="f" focussize="0,0"/>
          <v:stroke on="f" joinstyle="miter"/>
          <v:imagedata o:title=""/>
          <o:lock v:ext="edit" aspectratio="f"/>
          <v:textbox inset="0mm,0mm,0mm,0mm" style="mso-fit-shape-to-text:t;">
            <w:txbxContent>
              <w:p>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ImpTraceLabel" o:spid="_x0000_s2049" o:spt="202" type="#_x0000_t202" style="position:absolute;left:0pt;margin-left:0pt;margin-top:0pt;height:0pt;width:0pt;mso-position-horizontal-relative:page;mso-position-vertical-relative:page;z-index:251659264;mso-width-relative:page;mso-height-relative:page;" filled="f" stroked="f" coordsize="21600,21600">
          <v:path/>
          <v:fill on="f" focussize="0,0"/>
          <v:stroke on="f" joinstyle="miter"/>
          <v:imagedata o:title=""/>
          <o:lock v:ext="edit"/>
          <v:textbox>
            <w:txbxContent>
              <w:p>
                <w:r>
                  <w:t>ImpTraceLabel=PD94bWwgdmVyc2lvbj0nMS4wJyBlbmNvZGluZz0nVVRGLTgnPz48dHJhY2U+PGNvbnRlbnQ+PC9jb250ZW50PjxhY2NvdW50Pm9rbzkyZm03YWh0bDkwamhrb3UzeDg8L2FjY291bnQ+PG1hY2hpbmVDb2RlPkszODkyODIxMDY5MTQKPC9tYWNoaW5lQ29kZT48dGltZT4yMDI2LTA4LTExIDEwOjIwOjExPC90aW1lPjxzeXN0ZW0+TUI8c3lzdGVtPjwvdHJhY2U+</w:t>
                </w:r>
              </w:p>
            </w:txbxContent>
          </v:textbox>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markup="0"/>
  <w:trackRevisions w:val="1"/>
  <w:documentProtection w:enforcement="0"/>
  <w:defaultTabStop w:val="420"/>
  <w:drawingGridHorizontalSpacing w:val="154"/>
  <w:drawingGridVerticalSpacing w:val="318"/>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WE1YjA2ODJkYjViMzJlNGJiZjQxZDNiNmJmMjdjYWQifQ=="/>
  </w:docVars>
  <w:rsids>
    <w:rsidRoot w:val="00000000"/>
    <w:rsid w:val="72C53BC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8">
    <w:name w:val="Default Paragraph Font"/>
    <w:unhideWhenUsed/>
    <w:qFormat/>
    <w:uiPriority w:val="1"/>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2">
    <w:name w:val="Body Text"/>
    <w:basedOn w:val="1"/>
    <w:next w:val="3"/>
    <w:qFormat/>
    <w:uiPriority w:val="0"/>
  </w:style>
  <w:style w:type="paragraph" w:styleId="3">
    <w:name w:val="Title"/>
    <w:basedOn w:val="1"/>
    <w:next w:val="1"/>
    <w:qFormat/>
    <w:uiPriority w:val="0"/>
    <w:pPr>
      <w:jc w:val="center"/>
      <w:outlineLvl w:val="0"/>
    </w:pPr>
    <w:rPr>
      <w:rFonts w:ascii="方正小标宋_GBK" w:hAnsi="方正小标宋_GBK" w:eastAsia="方正小标宋_GBK" w:cs="方正小标宋_GBK"/>
      <w:sz w:val="44"/>
      <w:szCs w:val="44"/>
    </w:rPr>
  </w:style>
  <w:style w:type="paragraph" w:styleId="4">
    <w:name w:val="Normal Indent"/>
    <w:qFormat/>
    <w:uiPriority w:val="0"/>
    <w:pPr>
      <w:widowControl w:val="0"/>
      <w:ind w:firstLine="420" w:firstLineChars="200"/>
      <w:jc w:val="both"/>
    </w:pPr>
    <w:rPr>
      <w:rFonts w:ascii="Times New Roman" w:hAnsi="Times New Roman" w:eastAsia="宋体" w:cs="Times New Roman"/>
      <w:kern w:val="2"/>
      <w:sz w:val="21"/>
      <w:szCs w:val="24"/>
      <w:lang w:val="en-US" w:eastAsia="zh-CN" w:bidi="ar-SA"/>
    </w:r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0">
    <w:name w:val="Revision"/>
    <w:semiHidden/>
    <w:qFormat/>
    <w:uiPriority w:val="99"/>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349</Words>
  <Characters>378</Characters>
  <Lines>2</Lines>
  <Paragraphs>1</Paragraphs>
  <TotalTime>0</TotalTime>
  <ScaleCrop>false</ScaleCrop>
  <LinksUpToDate>false</LinksUpToDate>
  <CharactersWithSpaces>378</CharactersWithSpaces>
  <Application>WPS Office_10.8.0.6108_F1E327BC-269C-435d-A152-05C5408002CA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2022-06-17T18:43:00Z</dcterms:created>
  <dc:creator>VincentWZ</dc:creator>
  <cp:lastModifiedBy>谢家林</cp:lastModifiedBy>
  <cp:lastPrinted>2026-08-14T01:45:01Z</cp:lastPrinted>
  <dcterms:modified xsi:type="dcterms:W3CDTF">2026-08-14T01:51:53Z</dcterms:modified>
  <dc:title>附件4</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D0F6402831F34643921902CCEA9997F8</vt:lpwstr>
  </property>
  <property fmtid="{D5CDD505-2E9C-101B-9397-08002B2CF9AE}" pid="3" name="KSOProductBuildVer">
    <vt:lpwstr>2052-10.8.0.6108</vt:lpwstr>
  </property>
  <property fmtid="{D5CDD505-2E9C-101B-9397-08002B2CF9AE}" pid="4" name="慧眼令牌">
    <vt:lpwstr>eyJraWQiOiJvYSIsInR5cCI6IkpXVCIsImFsZyI6IkhTMjU2In0.eyJzdWIiOiJPQS1MT0dJTiIsIm5iZiI6MTY2MzIyMTY1MSwiY29ycElkIjoiIiwiaXNzIjoiRVhPQSIsIm5hbWUiOiLmnY7pm6jnj4IiLCJleHAiOjE5Nzg1ODUyNTEsImlhdCI6MTY2MzIyNDY1MSwidXNlcklkIjoxMzc0MywianRpIjoib2EiLCJhY2NvdW50IjoibGl5ayJ9.JMneM_zEjeGwclYAGDB4Nb0m4v7Ttdtm86eijRA8c_8</vt:lpwstr>
  </property>
</Properties>
</file>