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附</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lang w:eastAsia="zh-CN"/>
        </w:rPr>
        <w:t>件</w:t>
      </w: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遵义市培育电梯产业集群</w:t>
      </w:r>
      <w:r>
        <w:rPr>
          <w:rFonts w:hint="eastAsia" w:ascii="方正小标宋简体" w:hAnsi="方正小标宋简体" w:eastAsia="方正小标宋简体" w:cs="方正小标宋简体"/>
          <w:b w:val="0"/>
          <w:bCs/>
          <w:sz w:val="44"/>
          <w:szCs w:val="44"/>
          <w:lang w:eastAsia="zh-CN"/>
        </w:rPr>
        <w:t>工作</w:t>
      </w:r>
      <w:r>
        <w:rPr>
          <w:rFonts w:hint="eastAsia" w:ascii="方正小标宋简体" w:hAnsi="方正小标宋简体" w:eastAsia="方正小标宋简体" w:cs="方正小标宋简体"/>
          <w:b w:val="0"/>
          <w:bCs/>
          <w:sz w:val="44"/>
          <w:szCs w:val="44"/>
        </w:rPr>
        <w:t>方案</w:t>
      </w:r>
    </w:p>
    <w:p>
      <w:pPr>
        <w:pStyle w:val="11"/>
        <w:keepNext w:val="0"/>
        <w:keepLines w:val="0"/>
        <w:pageBreakBefore w:val="0"/>
        <w:kinsoku/>
        <w:wordWrap/>
        <w:overflowPunct/>
        <w:topLinePunct w:val="0"/>
        <w:bidi w:val="0"/>
        <w:spacing w:line="560" w:lineRule="exact"/>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为加快推进区域产业结构调整和优化升级，培育电梯产业集群，制定本方案。</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持以习近平新时代中国特色社会主义思想为指导，全面贯彻落实党的二十大精神和习近平总书记视察贵州重要讲话精神，抢抓国发〔2022〕2号文件重大政策机遇，以整梯及核心配件研发制造、智能维保、检验检测为主攻方向，依托</w:t>
      </w:r>
      <w:r>
        <w:rPr>
          <w:rFonts w:hint="eastAsia" w:ascii="仿宋_GB2312" w:hAnsi="仿宋_GB2312" w:eastAsia="仿宋_GB2312" w:cs="仿宋_GB2312"/>
          <w:sz w:val="32"/>
          <w:szCs w:val="32"/>
          <w:lang w:val="en-US" w:eastAsia="zh-CN"/>
        </w:rPr>
        <w:t>遵义经济技术开发区</w:t>
      </w:r>
      <w:r>
        <w:rPr>
          <w:rFonts w:hint="eastAsia" w:ascii="仿宋_GB2312" w:hAnsi="仿宋_GB2312" w:eastAsia="仿宋_GB2312" w:cs="仿宋_GB2312"/>
          <w:kern w:val="2"/>
          <w:sz w:val="32"/>
          <w:szCs w:val="32"/>
          <w:lang w:val="en-US" w:eastAsia="zh-CN" w:bidi="ar-SA"/>
        </w:rPr>
        <w:t>，加大现有电梯产业核心企业扶持力度，加快引进电梯产业优强企业，健全电梯产业创新体系，努力构建电梯后服务生态，推动全产业链高质量发展，在我市建设具有全国竞争力的电梯产业集群，推动电梯产业向集群化、高端化、绿色化、智能化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二、发展原则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sz w:val="32"/>
          <w:szCs w:val="32"/>
          <w:lang w:val="en-US" w:eastAsia="zh-CN"/>
        </w:rPr>
      </w:pPr>
      <w:r>
        <w:rPr>
          <w:rFonts w:hint="eastAsia" w:ascii="楷体_GB2312" w:hAnsi="楷体_GB2312" w:eastAsia="楷体_GB2312" w:cs="楷体_GB2312"/>
          <w:kern w:val="2"/>
          <w:sz w:val="32"/>
          <w:szCs w:val="32"/>
          <w:lang w:val="en-US" w:eastAsia="zh-CN" w:bidi="ar-SA"/>
        </w:rPr>
        <w:t>——龙头引领，品牌争先。</w:t>
      </w:r>
      <w:r>
        <w:rPr>
          <w:rFonts w:hint="eastAsia" w:ascii="仿宋_GB2312" w:hAnsi="仿宋_GB2312" w:eastAsia="仿宋_GB2312" w:cs="仿宋_GB2312"/>
          <w:kern w:val="2"/>
          <w:sz w:val="32"/>
          <w:szCs w:val="32"/>
          <w:lang w:val="en-US" w:eastAsia="zh-CN" w:bidi="ar-SA"/>
        </w:rPr>
        <w:t>立足现有企业的技术优势及成熟产能，下大力气解决限制企业发展的瓶颈问题，扶持电梯企业发展成为具有核心竞争力的电梯龙头企业，实现上市目标。利用电梯企业品牌在全国市场的良好口碑，通过一系列手段支持电梯企业进一步扩展省内外市场，同时开拓外贸市场，打造在国内外具有较强影响力的遵义本土电梯品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sz w:val="32"/>
          <w:szCs w:val="32"/>
          <w:lang w:val="en-US" w:eastAsia="zh-CN"/>
        </w:rPr>
      </w:pPr>
      <w:r>
        <w:rPr>
          <w:rFonts w:hint="eastAsia" w:ascii="楷体_GB2312" w:hAnsi="楷体_GB2312" w:eastAsia="楷体_GB2312" w:cs="楷体_GB2312"/>
          <w:kern w:val="2"/>
          <w:sz w:val="32"/>
          <w:szCs w:val="32"/>
          <w:lang w:val="en-US" w:eastAsia="zh-CN" w:bidi="ar-SA"/>
        </w:rPr>
        <w:t>——补链强链，集群发展。</w:t>
      </w:r>
      <w:r>
        <w:rPr>
          <w:rFonts w:hint="eastAsia" w:ascii="仿宋_GB2312" w:hAnsi="仿宋_GB2312" w:eastAsia="仿宋_GB2312" w:cs="仿宋_GB2312"/>
          <w:kern w:val="2"/>
          <w:sz w:val="32"/>
          <w:szCs w:val="32"/>
          <w:lang w:val="en-US" w:eastAsia="zh-CN" w:bidi="ar-SA"/>
        </w:rPr>
        <w:t>发挥龙头企业行业影响力</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依托遵义经济技术开发区</w:t>
      </w:r>
      <w:r>
        <w:rPr>
          <w:rFonts w:hint="eastAsia" w:ascii="仿宋_GB2312" w:hAnsi="仿宋_GB2312" w:eastAsia="仿宋_GB2312" w:cs="仿宋_GB2312"/>
          <w:kern w:val="2"/>
          <w:sz w:val="32"/>
          <w:szCs w:val="32"/>
          <w:lang w:val="en-US" w:eastAsia="zh-CN" w:bidi="ar-SA"/>
        </w:rPr>
        <w:t>加速产品链优强企业入驻、跨区域合作，</w:t>
      </w:r>
      <w:r>
        <w:rPr>
          <w:rFonts w:hint="eastAsia" w:ascii="仿宋_GB2312" w:hAnsi="仿宋_GB2312" w:eastAsia="仿宋_GB2312" w:cs="仿宋_GB2312"/>
          <w:sz w:val="32"/>
          <w:szCs w:val="32"/>
          <w:lang w:val="en-US" w:eastAsia="zh-CN"/>
        </w:rPr>
        <w:t>逐步建设形成以整梯生产企业为龙头牵引，产业链条集研发、生产、销售、后服务为一体的现代化电梯产业集群。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——科技创新，数字赋能。</w:t>
      </w:r>
      <w:r>
        <w:rPr>
          <w:rFonts w:hint="eastAsia" w:ascii="仿宋_GB2312" w:hAnsi="仿宋_GB2312" w:eastAsia="仿宋_GB2312" w:cs="仿宋_GB2312"/>
          <w:kern w:val="2"/>
          <w:sz w:val="32"/>
          <w:szCs w:val="32"/>
          <w:lang w:val="en-US" w:eastAsia="zh-CN" w:bidi="ar-SA"/>
        </w:rPr>
        <w:t>完善现有电梯生产及应用技术改进，加快特种电梯产品研发。推动大数据、物联网、人工智能等信息技术为电梯产业赋能，在电梯物联网、人工智能等前沿技术重点发力，实现电梯产业的数字化、网络化、智能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——质量第一，安全高效。</w:t>
      </w:r>
      <w:r>
        <w:rPr>
          <w:rFonts w:hint="eastAsia" w:ascii="仿宋_GB2312" w:hAnsi="仿宋_GB2312" w:eastAsia="仿宋_GB2312" w:cs="仿宋_GB2312"/>
          <w:kern w:val="2"/>
          <w:sz w:val="32"/>
          <w:szCs w:val="32"/>
          <w:lang w:val="en-US" w:eastAsia="zh-CN" w:bidi="ar-SA"/>
        </w:rPr>
        <w:t>不断提升电梯整梯及附属配套设备安全性与可靠性，营造有序规范的后服务市场生态环境，推动电梯产业稳定可靠发展，保障人民生命财产安全。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三、发展目标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sz w:val="32"/>
          <w:szCs w:val="32"/>
          <w:lang w:val="en-US" w:eastAsia="zh-CN"/>
        </w:rPr>
      </w:pPr>
      <w:r>
        <w:rPr>
          <w:rFonts w:hint="eastAsia" w:ascii="仿宋_GB2312" w:hAnsi="仿宋_GB2312" w:eastAsia="仿宋_GB2312" w:cs="仿宋_GB2312"/>
          <w:sz w:val="32"/>
          <w:szCs w:val="32"/>
          <w:lang w:val="en-US" w:eastAsia="zh-CN"/>
        </w:rPr>
        <w:t>依托现有产业资源，打造产业特色鲜明、产业链条相对完整、自主创新能力强的电梯产业集群。着力将本地现有电梯品牌打造成为国内外具有较大影响力的整梯品牌，立足遵义经济技术开发区延链补链强链，致力打造西部地区电梯产业发展的新高地。到“十四五”末，实现电梯年产量5000台，关联产值突破10亿元，本地配套化率达到</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lang w:val="en-US" w:eastAsia="zh-CN"/>
        </w:rPr>
        <w:t>；到“十五五”末，实现电梯年产量10000台，关联产值突破20亿元，本地配套化率达到50%</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培育完成集研发、生产、销售、后服务为一体的电梯产业链，初步建成遵义电梯产业集群。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四、重点举措</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60" w:lineRule="exact"/>
        <w:ind w:firstLine="640" w:firstLineChars="200"/>
        <w:jc w:val="both"/>
        <w:textAlignment w:val="auto"/>
        <w:outlineLvl w:val="1"/>
        <w:rPr>
          <w:rFonts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（一）壮大核心企业，打造知名品牌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bCs/>
          <w:kern w:val="2"/>
          <w:sz w:val="32"/>
          <w:szCs w:val="32"/>
          <w:lang w:val="en-US" w:eastAsia="zh-CN" w:bidi="ar-SA"/>
        </w:rPr>
        <w:t>1.帮助企业纾困解难。</w:t>
      </w:r>
      <w:r>
        <w:rPr>
          <w:rFonts w:hint="eastAsia" w:ascii="仿宋_GB2312" w:hAnsi="仿宋_GB2312" w:eastAsia="仿宋_GB2312" w:cs="仿宋_GB2312"/>
          <w:sz w:val="32"/>
          <w:szCs w:val="32"/>
          <w:lang w:val="en-US" w:eastAsia="zh-CN"/>
        </w:rPr>
        <w:t>着力解决电梯企业公司股权、资产权属、历史债务、应收账款等影响企业发展壮大的困难和问题。支持电梯企业进行管理体制机制改革，以企业高质量发展为出发点，在企业架构、管理、人才、薪酬、考核等方面研究制定有益于企业发展的政策措施。</w:t>
      </w:r>
      <w:r>
        <w:rPr>
          <w:rFonts w:hint="eastAsia" w:ascii="楷体_GB2312" w:hAnsi="楷体_GB2312" w:eastAsia="楷体_GB2312" w:cs="楷体_GB2312"/>
          <w:sz w:val="32"/>
          <w:szCs w:val="32"/>
          <w:lang w:val="en-US" w:eastAsia="zh-CN"/>
        </w:rPr>
        <w:t>(责任单位:市国资委、市财政局、市地方金融监管局、市自然资源局、市工业和能源局，汇川区人民政府)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outlineLvl w:val="2"/>
        <w:rPr>
          <w:rFonts w:hint="eastAsia" w:ascii="楷体_GB2312" w:hAnsi="楷体_GB2312" w:eastAsia="楷体_GB2312" w:cs="楷体_GB2312"/>
          <w:color w:val="auto"/>
          <w:sz w:val="32"/>
          <w:szCs w:val="32"/>
          <w:lang w:val="en-US" w:eastAsia="zh-CN"/>
        </w:rPr>
      </w:pPr>
      <w:r>
        <w:rPr>
          <w:rFonts w:hint="eastAsia" w:ascii="仿宋_GB2312" w:hAnsi="仿宋_GB2312" w:eastAsia="仿宋_GB2312" w:cs="仿宋_GB2312"/>
          <w:b/>
          <w:bCs/>
          <w:kern w:val="2"/>
          <w:sz w:val="32"/>
          <w:szCs w:val="32"/>
          <w:lang w:val="en-US" w:eastAsia="zh-CN" w:bidi="ar-SA"/>
        </w:rPr>
        <w:t>2.扶持企业提质增效。</w:t>
      </w:r>
      <w:r>
        <w:rPr>
          <w:rFonts w:hint="eastAsia" w:ascii="仿宋_GB2312" w:hAnsi="仿宋_GB2312" w:eastAsia="仿宋_GB2312" w:cs="仿宋_GB2312"/>
          <w:sz w:val="32"/>
          <w:szCs w:val="32"/>
          <w:lang w:val="en-US" w:eastAsia="zh-CN"/>
        </w:rPr>
        <w:t>引导电梯企业狠抓企业管理、技术研发、市场拓展，提高经营业绩，打造优质品牌，建设成为具有核心竞争力的国内外电梯一流企业，实现上市目标。</w:t>
      </w:r>
      <w:r>
        <w:rPr>
          <w:rFonts w:hint="default" w:ascii="楷体_GB2312" w:hAnsi="楷体_GB2312" w:eastAsia="楷体_GB2312" w:cs="楷体_GB2312"/>
          <w:sz w:val="32"/>
          <w:szCs w:val="32"/>
          <w:lang w:val="en-US" w:eastAsia="zh-CN"/>
        </w:rPr>
        <w:t>(责任单位:</w:t>
      </w:r>
      <w:r>
        <w:rPr>
          <w:rFonts w:hint="eastAsia" w:ascii="楷体_GB2312" w:hAnsi="楷体_GB2312" w:eastAsia="楷体_GB2312" w:cs="楷体_GB2312"/>
          <w:sz w:val="32"/>
          <w:szCs w:val="32"/>
          <w:lang w:val="en-US" w:eastAsia="zh-CN"/>
        </w:rPr>
        <w:t>市国资委</w:t>
      </w:r>
      <w:r>
        <w:rPr>
          <w:rFonts w:hint="default" w:ascii="楷体_GB2312" w:hAnsi="楷体_GB2312" w:eastAsia="楷体_GB2312" w:cs="楷体_GB2312"/>
          <w:sz w:val="32"/>
          <w:szCs w:val="32"/>
          <w:lang w:val="en-US" w:eastAsia="zh-CN"/>
        </w:rPr>
        <w:t>、</w:t>
      </w:r>
      <w:r>
        <w:rPr>
          <w:rFonts w:hint="eastAsia" w:ascii="楷体_GB2312" w:hAnsi="楷体_GB2312" w:eastAsia="楷体_GB2312" w:cs="楷体_GB2312"/>
          <w:sz w:val="32"/>
          <w:szCs w:val="32"/>
          <w:lang w:val="en-US" w:eastAsia="zh-CN"/>
        </w:rPr>
        <w:t>市地方金融监管局、市自然资源局、市国有资本运营公司，汇川区人民政府</w:t>
      </w:r>
      <w:r>
        <w:rPr>
          <w:rFonts w:hint="default" w:ascii="楷体_GB2312" w:hAnsi="楷体_GB2312" w:eastAsia="楷体_GB2312" w:cs="楷体_GB2312"/>
          <w:sz w:val="32"/>
          <w:szCs w:val="32"/>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60" w:lineRule="exact"/>
        <w:ind w:firstLine="643" w:firstLineChars="200"/>
        <w:jc w:val="both"/>
        <w:textAlignment w:val="auto"/>
        <w:outlineLvl w:val="2"/>
        <w:rPr>
          <w:rFonts w:hint="default" w:ascii="楷体_GB2312" w:hAnsi="楷体_GB2312" w:eastAsia="楷体_GB2312" w:cs="楷体_GB2312"/>
          <w:sz w:val="32"/>
          <w:szCs w:val="32"/>
          <w:lang w:val="en-US" w:eastAsia="zh-CN"/>
        </w:rPr>
      </w:pPr>
      <w:r>
        <w:rPr>
          <w:rFonts w:hint="eastAsia" w:ascii="仿宋_GB2312" w:hAnsi="仿宋_GB2312" w:eastAsia="仿宋_GB2312" w:cs="仿宋_GB2312"/>
          <w:b/>
          <w:bCs/>
          <w:kern w:val="2"/>
          <w:sz w:val="32"/>
          <w:szCs w:val="32"/>
          <w:lang w:val="en-US" w:eastAsia="zh-CN" w:bidi="ar-SA"/>
        </w:rPr>
        <w:t>3.鼓励企业对外合作。</w:t>
      </w:r>
      <w:r>
        <w:rPr>
          <w:rFonts w:hint="eastAsia" w:ascii="仿宋_GB2312" w:hAnsi="仿宋_GB2312" w:eastAsia="仿宋_GB2312" w:cs="仿宋_GB2312"/>
          <w:sz w:val="32"/>
          <w:szCs w:val="32"/>
          <w:lang w:val="en-US" w:eastAsia="zh-CN"/>
        </w:rPr>
        <w:t>推动电梯企业与国内外具有较强实力及合作意愿的同行业优强企业通过联合技术研发、市场资源共享、原材料集中采购、产能整合等方式进行业务合作，同时探索与行业上下游龙头企业通过股权并购、增资扩股、合资成立新主体等方式进行战略合作，拓宽企业发展路径，加快企业高质量发展步伐。</w:t>
      </w:r>
      <w:r>
        <w:rPr>
          <w:rFonts w:hint="eastAsia" w:ascii="楷体_GB2312" w:hAnsi="楷体_GB2312" w:eastAsia="楷体_GB2312" w:cs="楷体_GB2312"/>
          <w:sz w:val="32"/>
          <w:szCs w:val="32"/>
          <w:lang w:val="en-US" w:eastAsia="zh-CN"/>
        </w:rPr>
        <w:t>(责任单位:市国资委</w:t>
      </w:r>
      <w:r>
        <w:rPr>
          <w:rFonts w:hint="eastAsia" w:ascii="楷体_GB2312" w:hAnsi="楷体_GB2312" w:eastAsia="楷体_GB2312" w:cs="楷体_GB2312"/>
          <w:color w:val="auto"/>
          <w:sz w:val="32"/>
          <w:szCs w:val="32"/>
          <w:lang w:val="en-US" w:eastAsia="zh-CN"/>
        </w:rPr>
        <w:t>、市地方金融监管局、市投资</w:t>
      </w:r>
      <w:r>
        <w:rPr>
          <w:rFonts w:hint="eastAsia" w:ascii="楷体_GB2312" w:hAnsi="楷体_GB2312" w:eastAsia="楷体_GB2312" w:cs="楷体_GB2312"/>
          <w:sz w:val="32"/>
          <w:szCs w:val="32"/>
          <w:lang w:val="en-US" w:eastAsia="zh-CN"/>
        </w:rPr>
        <w:t>促进局，汇川区人民政府）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bCs/>
          <w:kern w:val="2"/>
          <w:sz w:val="32"/>
          <w:szCs w:val="32"/>
          <w:lang w:val="en-US" w:eastAsia="zh-CN" w:bidi="ar-SA"/>
        </w:rPr>
        <w:t>4.助力企业扩展市场。</w:t>
      </w:r>
      <w:r>
        <w:rPr>
          <w:rFonts w:hint="eastAsia" w:ascii="仿宋_GB2312" w:hAnsi="仿宋_GB2312" w:eastAsia="仿宋_GB2312" w:cs="仿宋_GB2312"/>
          <w:sz w:val="32"/>
          <w:szCs w:val="32"/>
          <w:lang w:val="en-US" w:eastAsia="zh-CN"/>
        </w:rPr>
        <w:t>宣传推广遵义优质品牌产品，进一步扩展省内、国内市场。帮助企业开拓外贸业务，在人员出入境、贸易优惠政策、产品出口报关、退税办理、出口信贷支持等方面给与政策引导与支持。</w:t>
      </w:r>
      <w:r>
        <w:rPr>
          <w:rFonts w:hint="eastAsia" w:ascii="楷体_GB2312" w:hAnsi="楷体_GB2312" w:eastAsia="楷体_GB2312" w:cs="楷体_GB2312"/>
          <w:sz w:val="32"/>
          <w:szCs w:val="32"/>
          <w:lang w:val="en-US" w:eastAsia="zh-CN"/>
        </w:rPr>
        <w:t>(责任单位:市工业和能源局</w:t>
      </w:r>
      <w:r>
        <w:rPr>
          <w:rFonts w:hint="eastAsia" w:ascii="楷体_GB2312" w:hAnsi="楷体_GB2312" w:eastAsia="楷体_GB2312" w:cs="楷体_GB2312"/>
          <w:sz w:val="32"/>
          <w:szCs w:val="32"/>
          <w:lang w:val="en-US" w:eastAsia="en-US"/>
        </w:rPr>
        <w:t>、</w:t>
      </w:r>
      <w:r>
        <w:rPr>
          <w:rFonts w:hint="eastAsia" w:ascii="楷体_GB2312" w:hAnsi="楷体_GB2312" w:eastAsia="楷体_GB2312" w:cs="楷体_GB2312"/>
          <w:sz w:val="32"/>
          <w:szCs w:val="32"/>
          <w:lang w:val="en-US" w:eastAsia="zh-CN"/>
        </w:rPr>
        <w:t>市住房和城乡建设局、市商务局、市投资促进局、国家税务总局遵义市税务局、遵义海关、</w:t>
      </w:r>
      <w:r>
        <w:rPr>
          <w:rFonts w:hint="eastAsia" w:ascii="楷体_GB2312" w:hAnsi="楷体_GB2312" w:eastAsia="楷体_GB2312" w:cs="楷体_GB2312"/>
          <w:sz w:val="32"/>
          <w:szCs w:val="32"/>
          <w:highlight w:val="none"/>
          <w:lang w:val="en-US" w:eastAsia="zh-CN"/>
        </w:rPr>
        <w:t>人行遵义市分行）</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60" w:lineRule="exact"/>
        <w:ind w:leftChars="0" w:firstLine="640" w:firstLineChars="200"/>
        <w:jc w:val="both"/>
        <w:textAlignment w:val="auto"/>
        <w:outlineLvl w:val="1"/>
        <w:rPr>
          <w:rFonts w:hint="eastAsia" w:ascii="仿宋" w:hAnsi="仿宋" w:eastAsia="仿宋" w:cs="仿宋"/>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（二）规划产业布局，培育产业集群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5.规划建设智能电梯产业园。</w:t>
      </w:r>
      <w:r>
        <w:rPr>
          <w:rFonts w:hint="eastAsia" w:ascii="仿宋_GB2312" w:hAnsi="仿宋_GB2312" w:eastAsia="仿宋_GB2312" w:cs="仿宋_GB2312"/>
          <w:sz w:val="32"/>
          <w:szCs w:val="32"/>
          <w:lang w:val="en-US" w:eastAsia="zh-CN"/>
        </w:rPr>
        <w:t>依托遵义经济技术开发区精密零部件产业集群，规划建设智能电梯产业园。广泛吸引电梯生产涉及的曳引系统、电气控制系统、导向系统、门系统、轿厢系统、重量平衡系统、电力拖动系统、安全保护系统等电梯配套系统企业入驻，并通过技术合作、管理运营、定向采购等多种方式进行跨区域合作，逐步培育形成较为完整的包括技术研发、整梯及配套生产、安装改造、维保、检验检测在内的遵义电梯产业链，打造西南最大的电梯制造、研发、监测与服务基地。</w:t>
      </w:r>
      <w:r>
        <w:rPr>
          <w:rFonts w:hint="eastAsia" w:ascii="楷体_GB2312" w:hAnsi="楷体_GB2312" w:eastAsia="楷体_GB2312" w:cs="楷体_GB2312"/>
          <w:sz w:val="32"/>
          <w:szCs w:val="32"/>
          <w:lang w:val="en-US" w:eastAsia="zh-CN"/>
        </w:rPr>
        <w:t>(责任单位:市工业和能源局、市发展和改革委、市投资促进局、市科技与大数据局，汇川区人民政府）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sz w:val="32"/>
          <w:szCs w:val="32"/>
          <w:lang w:val="en-US" w:eastAsia="zh-CN"/>
        </w:rPr>
        <w:t>6</w:t>
      </w:r>
      <w:r>
        <w:rPr>
          <w:rFonts w:hint="eastAsia" w:ascii="仿宋_GB2312" w:hAnsi="仿宋_GB2312" w:eastAsia="仿宋_GB2312" w:cs="仿宋_GB2312"/>
          <w:b/>
          <w:bCs/>
          <w:kern w:val="2"/>
          <w:sz w:val="32"/>
          <w:szCs w:val="32"/>
          <w:lang w:val="en-US" w:eastAsia="zh-CN" w:bidi="ar-SA"/>
        </w:rPr>
        <w:t>.优化布局引领产业转型。</w:t>
      </w:r>
      <w:r>
        <w:rPr>
          <w:rFonts w:hint="eastAsia" w:ascii="仿宋_GB2312" w:hAnsi="仿宋_GB2312" w:eastAsia="仿宋_GB2312" w:cs="仿宋_GB2312"/>
          <w:sz w:val="32"/>
          <w:szCs w:val="32"/>
          <w:lang w:val="en-US" w:eastAsia="zh-CN"/>
        </w:rPr>
        <w:t>顺应产业发展规律，引领电梯企业向维保、更新改造、检验检测等后服务领域加速转型。规范整顿全市电梯维保市场，倡导电梯维保企业有序竞争，优胜劣汰，规范维保企业准入制度，严厉打击恶意低价竞争、虚假维保行为，营造“安全第一、服务优良、技术先进”的电梯后服务市场生态。以“政务+商业”模式推动全市电梯安全信息化平台建设，建立健全电梯安全保障与治理技术体系。政务部分由监管部门依托平台进行电梯行业安全监管，商业部分以现有生产企业为主体，积极招引国内基于电梯场景的人工智能和大数据服务知名企业，共同以市场化方式推进平台运营。</w:t>
      </w:r>
      <w:r>
        <w:rPr>
          <w:rFonts w:hint="eastAsia" w:ascii="楷体_GB2312" w:hAnsi="楷体_GB2312" w:eastAsia="楷体_GB2312" w:cs="楷体_GB2312"/>
          <w:sz w:val="32"/>
          <w:szCs w:val="32"/>
          <w:lang w:val="en-US" w:eastAsia="zh-CN"/>
        </w:rPr>
        <w:t>（责任单位:市市场监管局、市科技与大数据局、市住房和城乡建设局、市投资促进局、汇川区人民政府）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7.推进项目建设扩大有效投资。</w:t>
      </w:r>
      <w:r>
        <w:rPr>
          <w:rFonts w:hint="eastAsia" w:ascii="仿宋_GB2312" w:hAnsi="仿宋_GB2312" w:eastAsia="仿宋_GB2312" w:cs="仿宋_GB2312"/>
          <w:sz w:val="32"/>
          <w:szCs w:val="32"/>
          <w:lang w:val="en-US" w:eastAsia="zh-CN"/>
        </w:rPr>
        <w:t>充分发挥投资的关键作用，围绕壮大先进产业集群，加快实施“电梯行业试验塔及国家级实验室”、“电梯行业5G工业互联网赋能服务平台”等项目建设。按照集群、链条方向，加大产业链招商、以商招商力度，引进一批龙头项目、产业链关联项目和配套项目，主动承接国际国内产业转移，谋划一批具有较强带动力的大项目好项目。</w:t>
      </w:r>
      <w:r>
        <w:rPr>
          <w:rFonts w:hint="eastAsia" w:ascii="楷体_GB2312" w:hAnsi="楷体_GB2312" w:eastAsia="楷体_GB2312" w:cs="楷体_GB2312"/>
          <w:sz w:val="32"/>
          <w:szCs w:val="32"/>
          <w:lang w:val="en-US" w:eastAsia="zh-CN"/>
        </w:rPr>
        <w:t>（责任单位:市投资促进局、市发展和改革委、市工业和能源局、市科技与大数据局，汇川区人民政府）</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60" w:lineRule="exact"/>
        <w:ind w:leftChars="0" w:firstLine="640" w:firstLineChars="200"/>
        <w:jc w:val="both"/>
        <w:textAlignment w:val="auto"/>
        <w:outlineLvl w:val="1"/>
        <w:rPr>
          <w:rFonts w:hint="eastAsia"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（三）加强研发创新，加快数字融合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8.加强核心技术研发推动产品创新。</w:t>
      </w:r>
      <w:r>
        <w:rPr>
          <w:rFonts w:hint="eastAsia" w:ascii="仿宋_GB2312" w:hAnsi="仿宋_GB2312" w:eastAsia="仿宋_GB2312" w:cs="仿宋_GB2312"/>
          <w:sz w:val="32"/>
          <w:szCs w:val="32"/>
          <w:lang w:val="en-US" w:eastAsia="zh-CN"/>
        </w:rPr>
        <w:t>推动电梯企业加大技术研发投入，及时了解掌握企业具有应用潜力的科研成果。依托实验室的建设投入使用，开展节能环保技术、新材料、悬挂曳引技术、推广能量反馈技术、储能元件、清洁能源应用、超高速电梯技术、超大容量电动机、高精度导轨、智能减震滚轮导靴等核心技术的研究及应用。加强对现有客梯、货梯、观光电梯、扶梯等电梯产品在生产工艺及应用技术上的进一步改进，研发超高速电梯、施工电梯、船用电梯、医用电梯等新型电梯产品。</w:t>
      </w:r>
      <w:r>
        <w:rPr>
          <w:rFonts w:hint="eastAsia" w:ascii="楷体_GB2312" w:hAnsi="楷体_GB2312" w:eastAsia="楷体_GB2312" w:cs="楷体_GB2312"/>
          <w:sz w:val="32"/>
          <w:szCs w:val="32"/>
          <w:lang w:val="en-US" w:eastAsia="zh-CN"/>
        </w:rPr>
        <w:t>（责任单位：市工业和能源局、市发展和改革委、市科技与大数据局，汇川区人民政府）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9.补齐完善实验试验能力。</w:t>
      </w:r>
      <w:r>
        <w:rPr>
          <w:rFonts w:hint="eastAsia" w:ascii="仿宋_GB2312" w:hAnsi="仿宋_GB2312" w:eastAsia="仿宋_GB2312" w:cs="仿宋_GB2312"/>
          <w:sz w:val="32"/>
          <w:szCs w:val="32"/>
          <w:lang w:val="en-US" w:eastAsia="zh-CN"/>
        </w:rPr>
        <w:t>加快电梯企业国家级实验室建设及申报工作，建成具备进行电梯门锁装置可靠性试验、限速器动作速度试验、电梯门摆锤冲击试验、曳引机制动器可靠性试验、高低温试验等各类国家级实验能力的全省首家电梯行业级实验室。</w:t>
      </w:r>
      <w:r>
        <w:rPr>
          <w:rFonts w:hint="eastAsia" w:ascii="楷体_GB2312" w:hAnsi="楷体_GB2312" w:eastAsia="楷体_GB2312" w:cs="楷体_GB2312"/>
          <w:sz w:val="32"/>
          <w:szCs w:val="32"/>
          <w:lang w:val="en-US" w:eastAsia="zh-CN"/>
        </w:rPr>
        <w:t>(责任单位:市工业和能源局、市发展和改革委、市科技与大数据局，汇川区人民政府）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bCs/>
          <w:kern w:val="2"/>
          <w:sz w:val="32"/>
          <w:szCs w:val="32"/>
          <w:lang w:val="en-US" w:eastAsia="zh-CN" w:bidi="ar-SA"/>
        </w:rPr>
        <w:t>10.加快数据采集运用实现数字融合。</w:t>
      </w:r>
      <w:r>
        <w:rPr>
          <w:rFonts w:hint="eastAsia" w:ascii="仿宋_GB2312" w:hAnsi="仿宋_GB2312" w:eastAsia="仿宋_GB2312" w:cs="仿宋_GB2312"/>
          <w:sz w:val="32"/>
          <w:szCs w:val="32"/>
          <w:lang w:val="en-US" w:eastAsia="zh-CN"/>
        </w:rPr>
        <w:t>推进大数据、物联网、人工智能等现代信息技术与电梯传统产业的全面融合，推</w:t>
      </w:r>
      <w:r>
        <w:rPr>
          <w:rFonts w:hint="default" w:ascii="仿宋_GB2312" w:hAnsi="仿宋_GB2312" w:eastAsia="仿宋_GB2312" w:cs="仿宋_GB2312"/>
          <w:sz w:val="32"/>
          <w:szCs w:val="32"/>
          <w:lang w:val="en-US" w:eastAsia="zh-CN"/>
        </w:rPr>
        <w:t>动电梯“智能制造”+“智慧服务”深度融合</w:t>
      </w:r>
      <w:r>
        <w:rPr>
          <w:rFonts w:hint="eastAsia" w:ascii="仿宋_GB2312" w:hAnsi="仿宋_GB2312" w:eastAsia="仿宋_GB2312" w:cs="仿宋_GB2312"/>
          <w:sz w:val="32"/>
          <w:szCs w:val="32"/>
          <w:lang w:val="en-US" w:eastAsia="zh-CN"/>
        </w:rPr>
        <w:t>发展，</w:t>
      </w:r>
      <w:r>
        <w:rPr>
          <w:rFonts w:hint="eastAsia" w:ascii="仿宋_GB2312" w:hAnsi="仿宋_GB2312" w:eastAsia="仿宋_GB2312" w:cs="仿宋_GB2312"/>
          <w:b w:val="0"/>
          <w:color w:val="000000"/>
          <w:sz w:val="32"/>
          <w:szCs w:val="32"/>
          <w:lang w:val="en-US" w:eastAsia="zh-CN" w:bidi="ar-SA"/>
        </w:rPr>
        <w:t>实现电梯信息数据同频共振，构建物联网创新生态产业群，链接行业上下游，为电梯行业持续赋能，打造电梯全面物联生态新引擎，支撑产业全面升级转型</w:t>
      </w:r>
      <w:r>
        <w:rPr>
          <w:rFonts w:hint="eastAsia" w:ascii="仿宋_GB2312" w:hAnsi="仿宋_GB2312" w:eastAsia="仿宋_GB2312" w:cs="仿宋_GB2312"/>
          <w:sz w:val="32"/>
          <w:szCs w:val="32"/>
          <w:lang w:val="en-US" w:eastAsia="zh-CN"/>
        </w:rPr>
        <w:t>。依托现有电梯企业“行业5G+工业互联网赋能服务平台”项目建设成果，聚焦解决数字化集成问题，建设全市电梯安全信息化平台，着力消除老旧电梯安全隐患，创立电梯科学监管长效机制。</w:t>
      </w:r>
      <w:r>
        <w:rPr>
          <w:rFonts w:hint="eastAsia" w:ascii="楷体_GB2312" w:hAnsi="楷体_GB2312" w:eastAsia="楷体_GB2312" w:cs="楷体_GB2312"/>
          <w:sz w:val="32"/>
          <w:szCs w:val="32"/>
          <w:lang w:val="en-US" w:eastAsia="zh-CN"/>
        </w:rPr>
        <w:t>（责任单位:市市场监管局、市住房和城乡建设局、市科技与大数据局、市工业和能源局）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11.</w:t>
      </w:r>
      <w:r>
        <w:rPr>
          <w:rFonts w:hint="eastAsia" w:ascii="仿宋_GB2312" w:hAnsi="仿宋_GB2312" w:eastAsia="仿宋_GB2312" w:cs="仿宋_GB2312"/>
          <w:b/>
          <w:bCs/>
          <w:color w:val="auto"/>
          <w:kern w:val="2"/>
          <w:sz w:val="32"/>
          <w:szCs w:val="32"/>
          <w:lang w:val="en-US" w:eastAsia="zh-CN" w:bidi="ar-SA"/>
        </w:rPr>
        <w:t>鼓励产学研用协调发展</w:t>
      </w:r>
      <w:r>
        <w:rPr>
          <w:rFonts w:hint="eastAsia" w:hAnsi="仿宋_GB2312" w:cs="仿宋_GB2312"/>
          <w:b/>
          <w:bCs/>
          <w:color w:val="auto"/>
          <w:kern w:val="2"/>
          <w:sz w:val="32"/>
          <w:szCs w:val="32"/>
          <w:lang w:val="en-US" w:eastAsia="zh-CN" w:bidi="ar-SA"/>
        </w:rPr>
        <w:t>。</w:t>
      </w:r>
      <w:r>
        <w:rPr>
          <w:rFonts w:hint="eastAsia" w:ascii="仿宋_GB2312" w:hAnsi="仿宋_GB2312" w:eastAsia="仿宋_GB2312" w:cs="仿宋_GB2312"/>
          <w:sz w:val="32"/>
          <w:szCs w:val="32"/>
          <w:lang w:val="en-US" w:eastAsia="zh-CN"/>
        </w:rPr>
        <w:t>围绕电梯产业创新集群发展，鼓励产学研用相结合，推动企业与科研院所、高等院校和国内外先进科技资源合作。加大电梯产业人才培养和引进力度，拓展产教融合广度、提升协同创新平台高度，为企业转型发展提供坚强技术人才支撑；充分发挥政策引领作用，推进建设产教融合型企业，推动产教融合更好更快发展。</w:t>
      </w:r>
      <w:r>
        <w:rPr>
          <w:rFonts w:hint="eastAsia" w:ascii="楷体_GB2312" w:hAnsi="楷体_GB2312" w:eastAsia="楷体_GB2312" w:cs="楷体_GB2312"/>
          <w:sz w:val="32"/>
          <w:szCs w:val="32"/>
          <w:lang w:val="en-US" w:eastAsia="zh-CN"/>
        </w:rPr>
        <w:t>（责任单位:市教体局、市发展改革委、市工业和能源局、市科技与大数据局）</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（四）完善治理体系，筑牢安全基础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12.提升电梯产业综合能力。</w:t>
      </w:r>
      <w:r>
        <w:rPr>
          <w:rFonts w:hint="eastAsia" w:ascii="仿宋_GB2312" w:hAnsi="仿宋_GB2312" w:eastAsia="仿宋_GB2312" w:cs="仿宋_GB2312"/>
          <w:sz w:val="32"/>
          <w:szCs w:val="32"/>
          <w:lang w:val="en-US" w:eastAsia="zh-CN"/>
        </w:rPr>
        <w:t>推动电梯生产企业加强研发和优化管理，提高电梯产品安全性和可靠性，降低故障率和日常维保工作量。加强电梯生产企业售后服务能力建设，鼓励电梯制造企业产业链向使用环节延伸，提升安装、修理、保养质量水平，促进传统制造业向先进制造+现代服务业转化。</w:t>
      </w:r>
      <w:r>
        <w:rPr>
          <w:rFonts w:hint="eastAsia" w:ascii="楷体_GB2312" w:hAnsi="楷体_GB2312" w:eastAsia="楷体_GB2312" w:cs="楷体_GB2312"/>
          <w:sz w:val="32"/>
          <w:szCs w:val="32"/>
          <w:lang w:val="en-US" w:eastAsia="zh-CN"/>
        </w:rPr>
        <w:t>（责任单位:市工业和能源局、市科技与大数据局、市市场监管局）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13.</w:t>
      </w:r>
      <w:r>
        <w:rPr>
          <w:rFonts w:hint="default" w:ascii="仿宋_GB2312" w:hAnsi="仿宋_GB2312" w:eastAsia="仿宋_GB2312" w:cs="仿宋_GB2312"/>
          <w:b/>
          <w:bCs/>
          <w:kern w:val="2"/>
          <w:sz w:val="32"/>
          <w:szCs w:val="32"/>
          <w:lang w:val="en-US" w:eastAsia="zh-CN" w:bidi="ar-SA"/>
        </w:rPr>
        <w:t>加强质量</w:t>
      </w:r>
      <w:r>
        <w:rPr>
          <w:rFonts w:hint="eastAsia" w:ascii="仿宋_GB2312" w:hAnsi="仿宋_GB2312" w:eastAsia="仿宋_GB2312" w:cs="仿宋_GB2312"/>
          <w:b/>
          <w:bCs/>
          <w:kern w:val="2"/>
          <w:sz w:val="32"/>
          <w:szCs w:val="32"/>
          <w:lang w:val="en-US" w:eastAsia="zh-CN" w:bidi="ar-SA"/>
        </w:rPr>
        <w:t>体系</w:t>
      </w:r>
      <w:r>
        <w:rPr>
          <w:rFonts w:hint="default" w:ascii="仿宋_GB2312" w:hAnsi="仿宋_GB2312" w:eastAsia="仿宋_GB2312" w:cs="仿宋_GB2312"/>
          <w:b/>
          <w:bCs/>
          <w:kern w:val="2"/>
          <w:sz w:val="32"/>
          <w:szCs w:val="32"/>
          <w:lang w:val="en-US" w:eastAsia="zh-CN" w:bidi="ar-SA"/>
        </w:rPr>
        <w:t>管</w:t>
      </w:r>
      <w:r>
        <w:rPr>
          <w:rFonts w:hint="eastAsia" w:ascii="仿宋_GB2312" w:hAnsi="仿宋_GB2312" w:eastAsia="仿宋_GB2312" w:cs="仿宋_GB2312"/>
          <w:b/>
          <w:bCs/>
          <w:kern w:val="2"/>
          <w:sz w:val="32"/>
          <w:szCs w:val="32"/>
          <w:lang w:val="en-US" w:eastAsia="zh-CN" w:bidi="ar-SA"/>
        </w:rPr>
        <w:t>理。</w:t>
      </w:r>
      <w:r>
        <w:rPr>
          <w:rFonts w:hint="default" w:ascii="仿宋_GB2312" w:hAnsi="仿宋_GB2312" w:eastAsia="仿宋_GB2312" w:cs="仿宋_GB2312"/>
          <w:sz w:val="32"/>
          <w:szCs w:val="32"/>
          <w:lang w:val="en-US" w:eastAsia="zh-CN"/>
        </w:rPr>
        <w:t>推动行业建立全员、全方位、</w:t>
      </w:r>
      <w:r>
        <w:rPr>
          <w:rFonts w:hint="eastAsia" w:ascii="仿宋_GB2312" w:hAnsi="仿宋_GB2312" w:eastAsia="仿宋_GB2312" w:cs="仿宋_GB2312"/>
          <w:sz w:val="32"/>
          <w:szCs w:val="32"/>
          <w:lang w:val="en-US" w:eastAsia="zh-CN"/>
        </w:rPr>
        <w:t>全过程</w:t>
      </w:r>
      <w:r>
        <w:rPr>
          <w:rFonts w:hint="default" w:ascii="仿宋_GB2312" w:hAnsi="仿宋_GB2312" w:eastAsia="仿宋_GB2312" w:cs="仿宋_GB2312"/>
          <w:sz w:val="32"/>
          <w:szCs w:val="32"/>
          <w:lang w:val="en-US" w:eastAsia="zh-CN"/>
        </w:rPr>
        <w:t>的质量管理体系，深入推进重点产品的质量对标和达标工作。结合产品标准、质量管理</w:t>
      </w:r>
      <w:r>
        <w:rPr>
          <w:rFonts w:hint="eastAsia" w:ascii="仿宋_GB2312" w:hAnsi="仿宋_GB2312" w:eastAsia="仿宋_GB2312" w:cs="仿宋_GB2312"/>
          <w:sz w:val="32"/>
          <w:szCs w:val="32"/>
          <w:lang w:val="en-US" w:eastAsia="zh-CN"/>
        </w:rPr>
        <w:t>规范</w:t>
      </w:r>
      <w:r>
        <w:rPr>
          <w:rFonts w:hint="default" w:ascii="仿宋_GB2312" w:hAnsi="仿宋_GB2312" w:eastAsia="仿宋_GB2312" w:cs="仿宋_GB2312"/>
          <w:sz w:val="32"/>
          <w:szCs w:val="32"/>
          <w:lang w:val="en-US" w:eastAsia="zh-CN"/>
        </w:rPr>
        <w:t>与市场准入制度的实施，加强企业质量管理体系建设。</w:t>
      </w:r>
      <w:r>
        <w:rPr>
          <w:rFonts w:hint="eastAsia" w:ascii="仿宋_GB2312" w:hAnsi="仿宋_GB2312" w:eastAsia="仿宋_GB2312" w:cs="仿宋_GB2312"/>
          <w:sz w:val="32"/>
          <w:szCs w:val="32"/>
          <w:lang w:val="en-US" w:eastAsia="zh-CN"/>
        </w:rPr>
        <w:t>鼓励电梯企业建立卓越绩效管理模式，指导企业申报省长质量奖、市长质量奖。</w:t>
      </w:r>
      <w:r>
        <w:rPr>
          <w:rFonts w:hint="eastAsia" w:ascii="楷体_GB2312" w:hAnsi="楷体_GB2312" w:eastAsia="楷体_GB2312" w:cs="楷体_GB2312"/>
          <w:sz w:val="32"/>
          <w:szCs w:val="32"/>
          <w:lang w:val="en-US" w:eastAsia="zh-CN"/>
        </w:rPr>
        <w:t>（责任单位:市市场监管局、市工业和能源局、市住房和城乡建设局）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14.提升应急救援能力。</w:t>
      </w:r>
      <w:r>
        <w:rPr>
          <w:rFonts w:hint="eastAsia" w:ascii="仿宋_GB2312" w:hAnsi="仿宋_GB2312" w:eastAsia="仿宋_GB2312" w:cs="仿宋_GB2312"/>
          <w:sz w:val="32"/>
          <w:szCs w:val="32"/>
          <w:lang w:val="en-US" w:eastAsia="zh-CN"/>
        </w:rPr>
        <w:t>推动企业建设应急处置服务平台，发挥应急协调指挥功能，做好兜底保障；企业进一步研究推广应用智能报警方式，解决特定人群困梯呼救难等问题；充分发挥市场监管部门专业技术优势，加强与属地专业救援机构的交流合作，建立信息共享、协同救援、定期培训等联动机制，统一协调指挥电梯应急救援工作。指导电梯生产企业和维保企业建立专（兼）职的电梯专业应急救援队伍，形成覆盖全市的电梯应急处置力量。</w:t>
      </w:r>
      <w:r>
        <w:rPr>
          <w:rFonts w:hint="eastAsia" w:ascii="楷体_GB2312" w:hAnsi="楷体_GB2312" w:eastAsia="楷体_GB2312" w:cs="楷体_GB2312"/>
          <w:sz w:val="32"/>
          <w:szCs w:val="32"/>
          <w:lang w:val="en-US" w:eastAsia="zh-CN"/>
        </w:rPr>
        <w:t>（责任单位:市市场监管局、市应急管理局、市工业和能源局，汇川区人民政府）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五、保障措施</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outlineLvl w:val="1"/>
        <w:rPr>
          <w:sz w:val="32"/>
          <w:szCs w:val="32"/>
        </w:rPr>
      </w:pPr>
      <w:r>
        <w:rPr>
          <w:rFonts w:ascii="楷体_GB2312" w:hAnsi="楷体_GB2312" w:eastAsia="楷体_GB2312" w:cs="楷体_GB2312"/>
          <w:color w:val="000000"/>
          <w:kern w:val="0"/>
          <w:sz w:val="32"/>
          <w:szCs w:val="32"/>
          <w:lang w:val="en-US" w:eastAsia="zh-CN" w:bidi="ar"/>
        </w:rPr>
        <w:t>（一）加大</w:t>
      </w:r>
      <w:r>
        <w:rPr>
          <w:rFonts w:hint="eastAsia" w:ascii="楷体_GB2312" w:hAnsi="楷体_GB2312" w:eastAsia="楷体_GB2312" w:cs="楷体_GB2312"/>
          <w:color w:val="000000"/>
          <w:kern w:val="0"/>
          <w:sz w:val="32"/>
          <w:szCs w:val="32"/>
          <w:lang w:val="en-US" w:eastAsia="zh-CN" w:bidi="ar"/>
        </w:rPr>
        <w:t>金融政策支持。积极</w:t>
      </w:r>
      <w:r>
        <w:rPr>
          <w:rFonts w:ascii="仿宋_GB2312" w:hAnsi="宋体" w:eastAsia="仿宋_GB2312" w:cs="仿宋_GB2312"/>
          <w:color w:val="000000"/>
          <w:kern w:val="0"/>
          <w:sz w:val="32"/>
          <w:szCs w:val="32"/>
          <w:lang w:val="en-US" w:eastAsia="zh-CN" w:bidi="ar"/>
        </w:rPr>
        <w:t>争取上级资金</w:t>
      </w:r>
      <w:r>
        <w:rPr>
          <w:rFonts w:hint="eastAsia" w:ascii="仿宋_GB2312" w:hAnsi="宋体" w:eastAsia="仿宋_GB2312" w:cs="仿宋_GB2312"/>
          <w:color w:val="000000"/>
          <w:kern w:val="0"/>
          <w:sz w:val="32"/>
          <w:szCs w:val="32"/>
          <w:lang w:val="en-US" w:eastAsia="zh-CN" w:bidi="ar"/>
        </w:rPr>
        <w:t>支持</w:t>
      </w:r>
      <w:r>
        <w:rPr>
          <w:rFonts w:ascii="仿宋_GB2312" w:hAnsi="宋体" w:eastAsia="仿宋_GB2312" w:cs="仿宋_GB2312"/>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统筹安排各级专项财政补贴补助资金，引导企业积极申报各级基金和科技创新、产业发展、工业和信息化专项资金。加大对电梯产业的金融扶持力度，金融机构为中小企业提供金融服务，扩大社会融资，为产业发展拓展新的融资渠道。在电梯产业重大技术研发及产业化项目等重大基础设施建设方面，综合运用贴息、补助等方式，引导金融机构加大投入，支持电梯企业做大做强。</w:t>
      </w:r>
      <w:r>
        <w:rPr>
          <w:rFonts w:hint="eastAsia" w:ascii="楷体_GB2312" w:hAnsi="楷体_GB2312" w:eastAsia="楷体_GB2312" w:cs="楷体_GB2312"/>
          <w:kern w:val="2"/>
          <w:sz w:val="32"/>
          <w:szCs w:val="32"/>
          <w:lang w:val="en-US" w:eastAsia="zh-CN" w:bidi="ar-SA"/>
        </w:rPr>
        <w:t>（责任单位：市地方金融监管局、市财政局、市发展改革委、市工业和能源局、市投资促进局、市科技与大数据局、</w:t>
      </w:r>
      <w:r>
        <w:rPr>
          <w:rFonts w:hint="eastAsia" w:ascii="楷体_GB2312" w:hAnsi="楷体_GB2312" w:eastAsia="楷体_GB2312" w:cs="楷体_GB2312"/>
          <w:kern w:val="2"/>
          <w:sz w:val="32"/>
          <w:szCs w:val="32"/>
          <w:vertAlign w:val="baseline"/>
          <w:lang w:val="en-US" w:eastAsia="zh-CN" w:bidi="ar-SA"/>
        </w:rPr>
        <w:t>人行遵义市分行、国家金融监管总局遵义分局</w:t>
      </w:r>
      <w:r>
        <w:rPr>
          <w:rFonts w:hint="eastAsia" w:ascii="楷体_GB2312" w:hAnsi="楷体_GB2312" w:eastAsia="楷体_GB2312" w:cs="楷体_GB2312"/>
          <w:kern w:val="2"/>
          <w:sz w:val="32"/>
          <w:szCs w:val="32"/>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leftChars="0"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color w:val="000000"/>
          <w:kern w:val="0"/>
          <w:sz w:val="32"/>
          <w:szCs w:val="32"/>
          <w:lang w:val="en-US" w:eastAsia="zh-CN" w:bidi="ar"/>
        </w:rPr>
        <w:t>（二）</w:t>
      </w:r>
      <w:r>
        <w:rPr>
          <w:rFonts w:ascii="楷体_GB2312" w:hAnsi="楷体_GB2312" w:eastAsia="楷体_GB2312" w:cs="楷体_GB2312"/>
          <w:color w:val="000000"/>
          <w:kern w:val="0"/>
          <w:sz w:val="32"/>
          <w:szCs w:val="32"/>
          <w:lang w:val="en-US" w:eastAsia="zh-CN" w:bidi="ar"/>
        </w:rPr>
        <w:t>加大</w:t>
      </w:r>
      <w:r>
        <w:rPr>
          <w:rFonts w:hint="eastAsia" w:ascii="楷体_GB2312" w:hAnsi="楷体_GB2312" w:eastAsia="楷体_GB2312" w:cs="楷体_GB2312"/>
          <w:color w:val="000000"/>
          <w:kern w:val="0"/>
          <w:sz w:val="32"/>
          <w:szCs w:val="32"/>
          <w:lang w:val="en-US" w:eastAsia="zh-CN" w:bidi="ar"/>
        </w:rPr>
        <w:t>产业</w:t>
      </w:r>
      <w:r>
        <w:rPr>
          <w:rFonts w:ascii="楷体_GB2312" w:hAnsi="楷体_GB2312" w:eastAsia="楷体_GB2312" w:cs="楷体_GB2312"/>
          <w:color w:val="000000"/>
          <w:kern w:val="0"/>
          <w:sz w:val="32"/>
          <w:szCs w:val="32"/>
          <w:lang w:val="en-US" w:eastAsia="zh-CN" w:bidi="ar"/>
        </w:rPr>
        <w:t>政策支持</w:t>
      </w:r>
      <w:r>
        <w:rPr>
          <w:rFonts w:hint="eastAsia" w:ascii="楷体_GB2312" w:hAnsi="楷体_GB2312" w:eastAsia="楷体_GB2312" w:cs="楷体_GB2312"/>
          <w:color w:val="000000"/>
          <w:kern w:val="0"/>
          <w:sz w:val="32"/>
          <w:szCs w:val="32"/>
          <w:lang w:val="en-US" w:eastAsia="zh-CN" w:bidi="ar"/>
        </w:rPr>
        <w:t>。</w:t>
      </w:r>
      <w:r>
        <w:rPr>
          <w:rFonts w:ascii="仿宋_GB2312" w:hAnsi="宋体" w:eastAsia="仿宋_GB2312" w:cs="仿宋_GB2312"/>
          <w:color w:val="000000"/>
          <w:kern w:val="0"/>
          <w:sz w:val="32"/>
          <w:szCs w:val="32"/>
          <w:lang w:val="en-US" w:eastAsia="zh-CN" w:bidi="ar"/>
        </w:rPr>
        <w:t>落实好现有各项政策，加强政策</w:t>
      </w:r>
      <w:r>
        <w:rPr>
          <w:rFonts w:hint="eastAsia" w:ascii="仿宋_GB2312" w:hAnsi="宋体" w:eastAsia="仿宋_GB2312" w:cs="仿宋_GB2312"/>
          <w:color w:val="000000"/>
          <w:kern w:val="0"/>
          <w:sz w:val="32"/>
          <w:szCs w:val="32"/>
          <w:lang w:val="en-US" w:eastAsia="zh-CN" w:bidi="ar"/>
        </w:rPr>
        <w:t>创新研究，针对产业发展的重要方向，及时出台契合产业发展的新政策、新措施。</w:t>
      </w:r>
      <w:r>
        <w:rPr>
          <w:rFonts w:hint="eastAsia" w:ascii="楷体_GB2312" w:hAnsi="楷体_GB2312" w:eastAsia="楷体_GB2312" w:cs="楷体_GB2312"/>
          <w:sz w:val="32"/>
          <w:szCs w:val="32"/>
          <w:lang w:val="en-US" w:eastAsia="zh-CN"/>
        </w:rPr>
        <w:t>(责任单位:市工业和能源局</w:t>
      </w:r>
      <w:r>
        <w:rPr>
          <w:rFonts w:hint="eastAsia" w:ascii="楷体_GB2312" w:hAnsi="楷体_GB2312" w:eastAsia="楷体_GB2312" w:cs="楷体_GB2312"/>
          <w:b w:val="0"/>
          <w:bCs w:val="0"/>
          <w:i w:val="0"/>
          <w:caps w:val="0"/>
          <w:spacing w:val="0"/>
          <w:w w:val="100"/>
          <w:sz w:val="32"/>
          <w:szCs w:val="32"/>
          <w:lang w:val="en-US" w:eastAsia="en-US"/>
        </w:rPr>
        <w:t>、</w:t>
      </w:r>
      <w:r>
        <w:rPr>
          <w:rFonts w:hint="eastAsia" w:ascii="楷体_GB2312" w:hAnsi="楷体_GB2312" w:eastAsia="楷体_GB2312" w:cs="楷体_GB2312"/>
          <w:b w:val="0"/>
          <w:bCs w:val="0"/>
          <w:i w:val="0"/>
          <w:caps w:val="0"/>
          <w:spacing w:val="0"/>
          <w:w w:val="100"/>
          <w:sz w:val="32"/>
          <w:szCs w:val="32"/>
          <w:lang w:val="en-US" w:eastAsia="zh-CN"/>
        </w:rPr>
        <w:t>市住房和城乡建设局、</w:t>
      </w:r>
      <w:r>
        <w:rPr>
          <w:rFonts w:hint="eastAsia" w:ascii="楷体_GB2312" w:hAnsi="楷体_GB2312" w:eastAsia="楷体_GB2312" w:cs="楷体_GB2312"/>
          <w:sz w:val="32"/>
          <w:szCs w:val="32"/>
          <w:lang w:val="en-US" w:eastAsia="zh-CN"/>
        </w:rPr>
        <w:t>市商务局、市财政局）</w:t>
      </w:r>
    </w:p>
    <w:p>
      <w:pPr>
        <w:keepNext w:val="0"/>
        <w:keepLines w:val="0"/>
        <w:pageBreakBefore w:val="0"/>
        <w:widowControl w:val="0"/>
        <w:numPr>
          <w:ilvl w:val="0"/>
          <w:numId w:val="0"/>
        </w:numPr>
        <w:suppressLineNumbers w:val="0"/>
        <w:kinsoku/>
        <w:wordWrap/>
        <w:overflowPunct/>
        <w:topLinePunct w:val="0"/>
        <w:autoSpaceDE/>
        <w:autoSpaceDN/>
        <w:bidi w:val="0"/>
        <w:spacing w:line="560" w:lineRule="exact"/>
        <w:ind w:leftChars="0" w:firstLine="640" w:firstLineChars="200"/>
        <w:jc w:val="both"/>
        <w:textAlignment w:val="auto"/>
        <w:outlineLvl w:val="2"/>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color w:val="000000"/>
          <w:kern w:val="0"/>
          <w:sz w:val="32"/>
          <w:szCs w:val="32"/>
          <w:lang w:val="en-US" w:eastAsia="zh-CN" w:bidi="ar"/>
        </w:rPr>
        <w:t>（三）强化招商资源保障。</w:t>
      </w:r>
      <w:r>
        <w:rPr>
          <w:rFonts w:hint="eastAsia" w:ascii="仿宋_GB2312" w:hAnsi="宋体" w:eastAsia="仿宋_GB2312" w:cs="仿宋_GB2312"/>
          <w:color w:val="000000"/>
          <w:kern w:val="0"/>
          <w:sz w:val="32"/>
          <w:szCs w:val="32"/>
          <w:lang w:val="en-US" w:eastAsia="zh-CN" w:bidi="ar"/>
        </w:rPr>
        <w:t>通过组建成立或增加现有市级商贸公司营业范围，整合全市电梯及相关设备服务市场资源，对政府投资项目及市属企业建设项目所需电梯及相关设备服务进行集中采购。吸引外地品牌通过投资设厂、与本地品牌合作、委托本地生产、采购本地电梯产业零部件等方式落户遵义，参与分享市场资源。</w:t>
      </w:r>
      <w:r>
        <w:rPr>
          <w:rFonts w:hint="eastAsia" w:ascii="楷体_GB2312" w:hAnsi="楷体_GB2312" w:eastAsia="楷体_GB2312" w:cs="楷体_GB2312"/>
          <w:color w:val="000000"/>
          <w:kern w:val="0"/>
          <w:sz w:val="32"/>
          <w:szCs w:val="32"/>
          <w:lang w:val="en-US" w:eastAsia="zh-CN" w:bidi="ar"/>
        </w:rPr>
        <w:t>（责任单位:市国资委、市投资促进局、市住房和城乡建设局、市市场监管局、市工业和能源局）</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leftChars="0" w:firstLine="640" w:firstLineChars="200"/>
        <w:jc w:val="both"/>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（四）强化政务服务保障。</w:t>
      </w:r>
      <w:r>
        <w:rPr>
          <w:rFonts w:hint="eastAsia" w:ascii="仿宋_GB2312" w:hAnsi="仿宋_GB2312" w:eastAsia="仿宋_GB2312" w:cs="仿宋_GB2312"/>
          <w:color w:val="000000"/>
          <w:kern w:val="0"/>
          <w:sz w:val="32"/>
          <w:szCs w:val="32"/>
          <w:lang w:val="en-US" w:eastAsia="zh-CN"/>
        </w:rPr>
        <w:t>对本地电梯企业开展针对性的行业政策培训指导，在电梯新梯安装验收、旧梯改造验收、年度检验等涉及政务服务环节提质增效，助推审批提速。</w:t>
      </w:r>
      <w:r>
        <w:rPr>
          <w:rFonts w:hint="eastAsia" w:ascii="楷体_GB2312" w:hAnsi="楷体_GB2312" w:eastAsia="楷体_GB2312" w:cs="楷体_GB2312"/>
          <w:sz w:val="32"/>
          <w:szCs w:val="32"/>
          <w:lang w:val="en-US" w:eastAsia="zh-CN"/>
        </w:rPr>
        <w:t>(责任单位:市市场监管局、市政务服务管理局)</w:t>
      </w:r>
    </w:p>
    <w:p>
      <w:pPr>
        <w:pStyle w:val="5"/>
        <w:keepNext w:val="0"/>
        <w:keepLines w:val="0"/>
        <w:pageBreakBefore w:val="0"/>
        <w:kinsoku/>
        <w:wordWrap/>
        <w:overflowPunct/>
        <w:topLinePunct w:val="0"/>
        <w:autoSpaceDE/>
        <w:autoSpaceDN/>
        <w:bidi w:val="0"/>
        <w:spacing w:line="560" w:lineRule="exact"/>
        <w:ind w:firstLine="620"/>
        <w:jc w:val="both"/>
        <w:textAlignment w:val="auto"/>
        <w:rPr>
          <w:rFonts w:hint="eastAsia" w:hAnsi="宋体" w:cs="仿宋_GB2312"/>
          <w:color w:val="000000"/>
          <w:kern w:val="0"/>
          <w:sz w:val="32"/>
          <w:szCs w:val="32"/>
          <w:lang w:val="en-US" w:eastAsia="zh-CN"/>
        </w:rPr>
      </w:pPr>
    </w:p>
    <w:p>
      <w:pPr>
        <w:pStyle w:val="5"/>
        <w:keepNext w:val="0"/>
        <w:keepLines w:val="0"/>
        <w:pageBreakBefore w:val="0"/>
        <w:kinsoku/>
        <w:wordWrap/>
        <w:overflowPunct/>
        <w:topLinePunct w:val="0"/>
        <w:autoSpaceDE/>
        <w:autoSpaceDN/>
        <w:bidi w:val="0"/>
        <w:spacing w:line="560" w:lineRule="exact"/>
        <w:ind w:firstLine="620"/>
        <w:jc w:val="both"/>
        <w:textAlignment w:val="auto"/>
        <w:rPr>
          <w:rFonts w:hint="eastAsia" w:hAnsi="宋体" w:cs="仿宋_GB2312"/>
          <w:color w:val="000000"/>
          <w:kern w:val="0"/>
          <w:sz w:val="32"/>
          <w:szCs w:val="32"/>
          <w:lang w:val="en-US" w:eastAsia="zh-CN"/>
        </w:rPr>
      </w:pPr>
      <w:r>
        <w:rPr>
          <w:rFonts w:hint="eastAsia" w:hAnsi="宋体" w:cs="仿宋_GB2312"/>
          <w:color w:val="000000"/>
          <w:kern w:val="0"/>
          <w:sz w:val="32"/>
          <w:szCs w:val="32"/>
          <w:lang w:val="en-US" w:eastAsia="zh-CN"/>
        </w:rPr>
        <w:t>附件：1.遵义市电梯产业链图</w:t>
      </w:r>
    </w:p>
    <w:p>
      <w:pPr>
        <w:pStyle w:val="5"/>
        <w:keepNext w:val="0"/>
        <w:keepLines w:val="0"/>
        <w:pageBreakBefore w:val="0"/>
        <w:kinsoku/>
        <w:wordWrap/>
        <w:overflowPunct/>
        <w:topLinePunct w:val="0"/>
        <w:autoSpaceDE/>
        <w:autoSpaceDN/>
        <w:bidi w:val="0"/>
        <w:spacing w:line="560" w:lineRule="exact"/>
        <w:ind w:firstLine="1600" w:firstLineChars="500"/>
        <w:jc w:val="both"/>
        <w:textAlignment w:val="auto"/>
        <w:rPr>
          <w:rFonts w:hint="eastAsia" w:hAnsi="宋体" w:cs="仿宋_GB2312"/>
          <w:color w:val="000000"/>
          <w:kern w:val="0"/>
          <w:sz w:val="32"/>
          <w:szCs w:val="32"/>
          <w:lang w:val="en-US" w:eastAsia="zh-CN"/>
        </w:rPr>
      </w:pPr>
      <w:r>
        <w:rPr>
          <w:rFonts w:hint="eastAsia" w:hAnsi="宋体" w:cs="仿宋_GB2312"/>
          <w:color w:val="000000"/>
          <w:kern w:val="0"/>
          <w:sz w:val="32"/>
          <w:szCs w:val="32"/>
          <w:lang w:val="en-US" w:eastAsia="zh-CN"/>
        </w:rPr>
        <w:t>2.招商目标企业</w:t>
      </w:r>
    </w:p>
    <w:p>
      <w:pPr>
        <w:rPr>
          <w:rFonts w:hint="default"/>
          <w:lang w:val="en-US" w:eastAsia="zh-CN"/>
        </w:rPr>
      </w:pPr>
    </w:p>
    <w:p>
      <w:pPr>
        <w:pStyle w:val="3"/>
        <w:spacing w:before="0" w:line="560" w:lineRule="exact"/>
        <w:ind w:left="0" w:firstLine="620" w:firstLineChars="200"/>
        <w:rPr>
          <w:rFonts w:hint="eastAsia" w:ascii="仿宋_GB2312" w:hAnsi="宋体" w:eastAsia="仿宋_GB2312" w:cs="仿宋_GB2312"/>
          <w:color w:val="000000"/>
          <w:kern w:val="0"/>
          <w:sz w:val="31"/>
          <w:szCs w:val="31"/>
          <w:lang w:val="en-US" w:eastAsia="zh-CN" w:bidi="ar"/>
        </w:rPr>
      </w:pPr>
    </w:p>
    <w:p>
      <w:pPr>
        <w:rPr>
          <w:rFonts w:hint="eastAsia" w:ascii="仿宋_GB2312" w:hAnsi="宋体" w:eastAsia="仿宋_GB2312" w:cs="仿宋_GB2312"/>
          <w:color w:val="000000"/>
          <w:kern w:val="0"/>
          <w:sz w:val="31"/>
          <w:szCs w:val="31"/>
          <w:lang w:val="en-US" w:eastAsia="zh-CN" w:bidi="ar"/>
        </w:rPr>
      </w:pPr>
    </w:p>
    <w:p>
      <w:pPr>
        <w:pStyle w:val="5"/>
        <w:rPr>
          <w:rFonts w:hint="eastAsia" w:ascii="仿宋_GB2312" w:hAnsi="宋体" w:eastAsia="仿宋_GB2312" w:cs="仿宋_GB2312"/>
          <w:color w:val="000000"/>
          <w:kern w:val="0"/>
          <w:sz w:val="31"/>
          <w:szCs w:val="31"/>
          <w:lang w:val="en-US" w:eastAsia="zh-CN" w:bidi="ar"/>
        </w:rPr>
      </w:pPr>
    </w:p>
    <w:p>
      <w:pPr>
        <w:rPr>
          <w:rFonts w:hint="eastAsia"/>
          <w:lang w:val="en-US" w:eastAsia="zh-CN"/>
        </w:rPr>
      </w:pPr>
    </w:p>
    <w:p>
      <w:pPr>
        <w:pStyle w:val="5"/>
        <w:rPr>
          <w:rFonts w:hint="eastAsia"/>
          <w:lang w:val="en-US" w:eastAsia="zh-CN"/>
        </w:rPr>
      </w:pPr>
    </w:p>
    <w:p>
      <w:pPr>
        <w:rPr>
          <w:rFonts w:hint="eastAsia"/>
          <w:lang w:val="en-US" w:eastAsia="zh-CN"/>
        </w:rPr>
      </w:pPr>
    </w:p>
    <w:p>
      <w:pPr>
        <w:pStyle w:val="5"/>
        <w:rPr>
          <w:rFonts w:hint="eastAsia"/>
          <w:lang w:val="en-US" w:eastAsia="zh-CN"/>
        </w:rPr>
      </w:pPr>
    </w:p>
    <w:p>
      <w:pPr>
        <w:rPr>
          <w:rFonts w:hint="eastAsia"/>
          <w:lang w:val="en-US" w:eastAsia="zh-CN"/>
        </w:rPr>
      </w:pPr>
    </w:p>
    <w:p>
      <w:pPr>
        <w:pStyle w:val="5"/>
        <w:rPr>
          <w:rFonts w:hint="eastAsia"/>
          <w:lang w:val="en-US" w:eastAsia="zh-CN"/>
        </w:rPr>
      </w:pPr>
    </w:p>
    <w:p>
      <w:pPr>
        <w:rPr>
          <w:rFonts w:hint="eastAsia"/>
          <w:lang w:val="en-US" w:eastAsia="zh-CN"/>
        </w:rPr>
      </w:pPr>
    </w:p>
    <w:p>
      <w:pPr>
        <w:rPr>
          <w:rFonts w:hint="eastAsia"/>
          <w:lang w:val="en-US" w:eastAsia="zh-CN"/>
        </w:rPr>
        <w:sectPr>
          <w:footerReference r:id="rId3" w:type="default"/>
          <w:pgSz w:w="11906" w:h="16838"/>
          <w:pgMar w:top="2098" w:right="1474" w:bottom="1984" w:left="1587" w:header="851" w:footer="992" w:gutter="0"/>
          <w:pgNumType w:fmt="numberInDash"/>
          <w:cols w:space="720" w:num="1"/>
          <w:docGrid w:type="lines" w:linePitch="312" w:charSpace="0"/>
        </w:sectPr>
      </w:pPr>
    </w:p>
    <w:p>
      <w:pPr>
        <w:jc w:val="both"/>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jc w:val="center"/>
        <w:rPr>
          <w:rFonts w:hint="eastAsia" w:ascii="方正小标宋简体" w:hAnsi="方正小标宋简体" w:eastAsia="方正小标宋简体" w:cs="方正小标宋简体"/>
          <w:sz w:val="44"/>
          <w:szCs w:val="44"/>
        </w:rPr>
      </w:pPr>
      <w:r>
        <w:rPr>
          <w:sz w:val="21"/>
        </w:rPr>
        <mc:AlternateContent>
          <mc:Choice Requires="wps">
            <w:drawing>
              <wp:anchor distT="0" distB="0" distL="114300" distR="114300" simplePos="0" relativeHeight="251705344" behindDoc="0" locked="0" layoutInCell="1" allowOverlap="1">
                <wp:simplePos x="0" y="0"/>
                <wp:positionH relativeFrom="column">
                  <wp:posOffset>6188075</wp:posOffset>
                </wp:positionH>
                <wp:positionV relativeFrom="paragraph">
                  <wp:posOffset>559435</wp:posOffset>
                </wp:positionV>
                <wp:extent cx="2597785" cy="922020"/>
                <wp:effectExtent l="6350" t="15240" r="24765" b="15240"/>
                <wp:wrapNone/>
                <wp:docPr id="31" name="右箭头 31"/>
                <wp:cNvGraphicFramePr/>
                <a:graphic xmlns:a="http://schemas.openxmlformats.org/drawingml/2006/main">
                  <a:graphicData uri="http://schemas.microsoft.com/office/word/2010/wordprocessingShape">
                    <wps:wsp>
                      <wps:cNvSpPr/>
                      <wps:spPr>
                        <a:xfrm>
                          <a:off x="0" y="0"/>
                          <a:ext cx="2597785" cy="922020"/>
                        </a:xfrm>
                        <a:prstGeom prst="rightArrow">
                          <a:avLst/>
                        </a:prstGeom>
                        <a:solidFill>
                          <a:srgbClr val="4874CB"/>
                        </a:solidFill>
                        <a:ln w="12700" cap="flat" cmpd="sng" algn="ctr">
                          <a:solidFill>
                            <a:srgbClr val="2E54A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487.25pt;margin-top:44.05pt;height:72.6pt;width:204.55pt;z-index:251705344;v-text-anchor:middle;mso-width-relative:page;mso-height-relative:page;" fillcolor="#4874CB" filled="t" stroked="t" coordsize="21600,21600" o:gfxdata="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MerIhHYAAAACwEAAA8AAAAAAAAAAQAgAAAA&#10;IgAAAGRycy9kb3ducmV2LnhtbFBLAQIUABQAAAAIAIdO4kAYaO/YfQIAAOEEAAAOAAAAAAAAAAEA&#10;IAAAACcBAABkcnMvZTJvRG9jLnhtbFBLBQYAAAAABgAGAFkBAAAWBgAAAAA=&#10;" adj="17767,5400">
                <v:fill on="t" focussize="0,0"/>
                <v:stroke weight="1pt" color="#233F79" miterlimit="8" joinstyle="miter"/>
                <v:imagedata o:title=""/>
                <o:lock v:ext="edit" aspectratio="f"/>
              </v:shape>
            </w:pict>
          </mc:Fallback>
        </mc:AlternateContent>
      </w:r>
      <w:r>
        <w:rPr>
          <w:sz w:val="21"/>
        </w:rPr>
        <mc:AlternateContent>
          <mc:Choice Requires="wps">
            <w:drawing>
              <wp:anchor distT="0" distB="0" distL="114300" distR="114300" simplePos="0" relativeHeight="251701248" behindDoc="0" locked="0" layoutInCell="1" allowOverlap="1">
                <wp:simplePos x="0" y="0"/>
                <wp:positionH relativeFrom="column">
                  <wp:posOffset>38735</wp:posOffset>
                </wp:positionH>
                <wp:positionV relativeFrom="paragraph">
                  <wp:posOffset>587375</wp:posOffset>
                </wp:positionV>
                <wp:extent cx="3162300" cy="831215"/>
                <wp:effectExtent l="6350" t="15240" r="12700" b="29845"/>
                <wp:wrapNone/>
                <wp:docPr id="16" name="右箭头 16"/>
                <wp:cNvGraphicFramePr/>
                <a:graphic xmlns:a="http://schemas.openxmlformats.org/drawingml/2006/main">
                  <a:graphicData uri="http://schemas.microsoft.com/office/word/2010/wordprocessingShape">
                    <wps:wsp>
                      <wps:cNvSpPr/>
                      <wps:spPr>
                        <a:xfrm>
                          <a:off x="1059815" y="1184275"/>
                          <a:ext cx="3162300" cy="831215"/>
                        </a:xfrm>
                        <a:prstGeom prst="rightArrow">
                          <a:avLst/>
                        </a:prstGeom>
                        <a:solidFill>
                          <a:srgbClr val="4874CB"/>
                        </a:solidFill>
                        <a:ln w="12700" cap="flat" cmpd="sng" algn="ctr">
                          <a:solidFill>
                            <a:srgbClr val="2E54A1">
                              <a:lumMod val="75000"/>
                            </a:srgbClr>
                          </a:solidFill>
                          <a:prstDash val="solid"/>
                          <a:miter lim="800000"/>
                        </a:ln>
                        <a:effectLst/>
                      </wps:spPr>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05pt;margin-top:46.25pt;height:65.45pt;width:249pt;z-index:251701248;v-text-anchor:middle;mso-width-relative:page;mso-height-relative:page;" fillcolor="#4874CB" filled="t" stroked="t" coordsize="21600,21600" o:gfxdata="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Q+toltkAAAAI&#10;AQAADwAAAAAAAAABACAAAAAiAAAAZHJzL2Rvd25yZXYueG1sUEsBAhQAFAAAAAgAh07iQBzF0iiN&#10;AgAA+AQAAA4AAAAAAAAAAQAgAAAAKAEAAGRycy9lMm9Eb2MueG1sUEsFBgAAAAAGAAYAWQEAACcG&#10;AAAAAA==&#10;" adj="18762,5400">
                <v:fill on="t" focussize="0,0"/>
                <v:stroke weight="1pt" color="#233F79" miterlimit="8" joinstyle="miter"/>
                <v:imagedata o:title=""/>
                <o:lock v:ext="edit" aspectratio="f"/>
                <v:textbox>
                  <w:txbxContent>
                    <w:p>
                      <w:pPr>
                        <w:jc w:val="center"/>
                      </w:pPr>
                    </w:p>
                  </w:txbxContent>
                </v:textbox>
              </v:shape>
            </w:pict>
          </mc:Fallback>
        </mc:AlternateContent>
      </w:r>
      <w:r>
        <w:rPr>
          <w:sz w:val="21"/>
        </w:rPr>
        <mc:AlternateContent>
          <mc:Choice Requires="wps">
            <w:drawing>
              <wp:anchor distT="0" distB="0" distL="114300" distR="114300" simplePos="0" relativeHeight="251703296" behindDoc="0" locked="0" layoutInCell="1" allowOverlap="1">
                <wp:simplePos x="0" y="0"/>
                <wp:positionH relativeFrom="column">
                  <wp:posOffset>3536315</wp:posOffset>
                </wp:positionH>
                <wp:positionV relativeFrom="paragraph">
                  <wp:posOffset>587375</wp:posOffset>
                </wp:positionV>
                <wp:extent cx="2574925" cy="922020"/>
                <wp:effectExtent l="6350" t="15240" r="9525" b="15240"/>
                <wp:wrapNone/>
                <wp:docPr id="19" name="右箭头 19"/>
                <wp:cNvGraphicFramePr/>
                <a:graphic xmlns:a="http://schemas.openxmlformats.org/drawingml/2006/main">
                  <a:graphicData uri="http://schemas.microsoft.com/office/word/2010/wordprocessingShape">
                    <wps:wsp>
                      <wps:cNvSpPr/>
                      <wps:spPr>
                        <a:xfrm>
                          <a:off x="0" y="0"/>
                          <a:ext cx="2574925" cy="922020"/>
                        </a:xfrm>
                        <a:prstGeom prst="rightArrow">
                          <a:avLst/>
                        </a:prstGeom>
                        <a:solidFill>
                          <a:srgbClr val="4874CB"/>
                        </a:solidFill>
                        <a:ln w="12700" cap="flat" cmpd="sng" algn="ctr">
                          <a:solidFill>
                            <a:srgbClr val="2E54A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78.45pt;margin-top:46.25pt;height:72.6pt;width:202.75pt;z-index:251703296;v-text-anchor:middle;mso-width-relative:page;mso-height-relative:page;" fillcolor="#4874CB" filled="t" stroked="t" coordsize="21600,21600" o:gfxdata="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7CwkA2QAAAAoBAAAPAAAAAAAAAAEAIAAA&#10;ACIAAABkcnMvZG93bnJldi54bWxQSwECFAAUAAAACACHTuJAX7ADan0CAADhBAAADgAAAAAAAAAB&#10;ACAAAAAoAQAAZHJzL2Uyb0RvYy54bWxQSwUGAAAAAAYABgBZAQAAFwYAAAAA&#10;" adj="17733,5400">
                <v:fill on="t" focussize="0,0"/>
                <v:stroke weight="1pt" color="#233F79" miterlimit="8" joinstyle="miter"/>
                <v:imagedata o:title=""/>
                <o:lock v:ext="edit" aspectratio="f"/>
              </v:shape>
            </w:pict>
          </mc:Fallback>
        </mc:AlternateContent>
      </w:r>
      <w:r>
        <w:rPr>
          <w:rFonts w:hint="eastAsia" w:ascii="方正小标宋简体" w:hAnsi="方正小标宋简体" w:eastAsia="方正小标宋简体" w:cs="方正小标宋简体"/>
          <w:sz w:val="44"/>
          <w:szCs w:val="44"/>
          <w:lang w:eastAsia="zh-CN"/>
        </w:rPr>
        <w:t>遵义市电梯产业链图</w:t>
      </w:r>
    </w:p>
    <w:p>
      <w:pPr>
        <w:pStyle w:val="4"/>
        <w:ind w:left="0" w:leftChars="0" w:firstLine="0" w:firstLineChars="0"/>
        <w:rPr>
          <w:rFonts w:hint="eastAsia" w:ascii="黑体" w:hAnsi="黑体" w:eastAsia="黑体" w:cs="黑体"/>
          <w:sz w:val="32"/>
          <w:szCs w:val="32"/>
          <w:lang w:val="en-US" w:eastAsia="zh-CN"/>
        </w:rPr>
      </w:pPr>
      <w:r>
        <w:rPr>
          <w:sz w:val="21"/>
        </w:rPr>
        <mc:AlternateContent>
          <mc:Choice Requires="wps">
            <w:drawing>
              <wp:anchor distT="0" distB="0" distL="114300" distR="114300" simplePos="0" relativeHeight="251704320" behindDoc="0" locked="0" layoutInCell="1" allowOverlap="1">
                <wp:simplePos x="0" y="0"/>
                <wp:positionH relativeFrom="column">
                  <wp:posOffset>3870960</wp:posOffset>
                </wp:positionH>
                <wp:positionV relativeFrom="paragraph">
                  <wp:posOffset>241300</wp:posOffset>
                </wp:positionV>
                <wp:extent cx="1562735" cy="419100"/>
                <wp:effectExtent l="0" t="0" r="18415" b="0"/>
                <wp:wrapNone/>
                <wp:docPr id="85" name="文本框 85"/>
                <wp:cNvGraphicFramePr/>
                <a:graphic xmlns:a="http://schemas.openxmlformats.org/drawingml/2006/main">
                  <a:graphicData uri="http://schemas.microsoft.com/office/word/2010/wordprocessingShape">
                    <wps:wsp>
                      <wps:cNvSpPr txBox="1"/>
                      <wps:spPr>
                        <a:xfrm>
                          <a:off x="0" y="0"/>
                          <a:ext cx="1562735" cy="419100"/>
                        </a:xfrm>
                        <a:prstGeom prst="rect">
                          <a:avLst/>
                        </a:prstGeom>
                        <a:solidFill>
                          <a:srgbClr val="4874CB"/>
                        </a:solidFill>
                        <a:effectLst/>
                      </wps:spPr>
                      <wps:txbx>
                        <w:txbxContent>
                          <w:p>
                            <w:pPr>
                              <w:rPr>
                                <w:rFonts w:hint="default" w:eastAsia="宋体"/>
                                <w:b/>
                                <w:bCs/>
                                <w:sz w:val="28"/>
                                <w:szCs w:val="36"/>
                                <w:lang w:val="en-US" w:eastAsia="zh-CN"/>
                              </w:rPr>
                            </w:pPr>
                            <w:r>
                              <w:rPr>
                                <w:rFonts w:hint="eastAsia"/>
                                <w:b/>
                                <w:bCs/>
                                <w:sz w:val="28"/>
                                <w:szCs w:val="36"/>
                                <w:lang w:val="en-US" w:eastAsia="zh-CN"/>
                              </w:rPr>
                              <w:t>中游：电梯制造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4.8pt;margin-top:19pt;height:33pt;width:123.05pt;z-index:251704320;mso-width-relative:page;mso-height-relative:page;" fillcolor="#4874CB" filled="t" stroked="f" coordsize="21600,21600" o:gfxdata="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SZ322gAAAAoBAAAPAAAAAAAAAAEAIAAAACIAAABkcnMvZG93bnJldi54bWxQ&#10;SwECFAAUAAAACACHTuJAObD/YS4CAAAwBAAADgAAAAAAAAABACAAAAApAQAAZHJzL2Uyb0RvYy54&#10;bWxQSwUGAAAAAAYABgBZAQAAyQUAAAAA&#10;">
                <v:fill on="t" focussize="0,0"/>
                <v:stroke on="f"/>
                <v:imagedata o:title=""/>
                <o:lock v:ext="edit" aspectratio="f"/>
                <v:textbox>
                  <w:txbxContent>
                    <w:p>
                      <w:pPr>
                        <w:rPr>
                          <w:rFonts w:hint="default" w:eastAsia="宋体"/>
                          <w:b/>
                          <w:bCs/>
                          <w:sz w:val="28"/>
                          <w:szCs w:val="36"/>
                          <w:lang w:val="en-US" w:eastAsia="zh-CN"/>
                        </w:rPr>
                      </w:pPr>
                      <w:r>
                        <w:rPr>
                          <w:rFonts w:hint="eastAsia"/>
                          <w:b/>
                          <w:bCs/>
                          <w:sz w:val="28"/>
                          <w:szCs w:val="36"/>
                          <w:lang w:val="en-US" w:eastAsia="zh-CN"/>
                        </w:rPr>
                        <w:t>中游：电梯制造</w:t>
                      </w:r>
                    </w:p>
                  </w:txbxContent>
                </v:textbox>
              </v:shape>
            </w:pict>
          </mc:Fallback>
        </mc:AlternateContent>
      </w:r>
      <w:r>
        <w:rPr>
          <w:sz w:val="21"/>
        </w:rPr>
        <mc:AlternateContent>
          <mc:Choice Requires="wps">
            <w:drawing>
              <wp:anchor distT="0" distB="0" distL="114300" distR="114300" simplePos="0" relativeHeight="251707392" behindDoc="0" locked="0" layoutInCell="1" allowOverlap="1">
                <wp:simplePos x="0" y="0"/>
                <wp:positionH relativeFrom="column">
                  <wp:posOffset>6225540</wp:posOffset>
                </wp:positionH>
                <wp:positionV relativeFrom="paragraph">
                  <wp:posOffset>231140</wp:posOffset>
                </wp:positionV>
                <wp:extent cx="2331085" cy="365760"/>
                <wp:effectExtent l="0" t="0" r="12065" b="15240"/>
                <wp:wrapNone/>
                <wp:docPr id="32" name="文本框 32"/>
                <wp:cNvGraphicFramePr/>
                <a:graphic xmlns:a="http://schemas.openxmlformats.org/drawingml/2006/main">
                  <a:graphicData uri="http://schemas.microsoft.com/office/word/2010/wordprocessingShape">
                    <wps:wsp>
                      <wps:cNvSpPr txBox="1"/>
                      <wps:spPr>
                        <a:xfrm>
                          <a:off x="0" y="0"/>
                          <a:ext cx="2331085" cy="365760"/>
                        </a:xfrm>
                        <a:prstGeom prst="rect">
                          <a:avLst/>
                        </a:prstGeom>
                        <a:solidFill>
                          <a:srgbClr val="4874CB"/>
                        </a:solidFill>
                        <a:effectLst/>
                      </wps:spPr>
                      <wps:txbx>
                        <w:txbxContent>
                          <w:p>
                            <w:pPr>
                              <w:rPr>
                                <w:rFonts w:hint="default" w:eastAsia="宋体"/>
                                <w:b/>
                                <w:bCs/>
                                <w:sz w:val="28"/>
                                <w:szCs w:val="36"/>
                                <w:lang w:val="en-US" w:eastAsia="zh-CN"/>
                              </w:rPr>
                            </w:pPr>
                            <w:r>
                              <w:rPr>
                                <w:rFonts w:hint="eastAsia"/>
                                <w:b/>
                                <w:bCs/>
                                <w:sz w:val="28"/>
                                <w:szCs w:val="36"/>
                                <w:lang w:val="en-US" w:eastAsia="zh-CN"/>
                              </w:rPr>
                              <w:t>下游：应用领域及维保运营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2pt;margin-top:18.2pt;height:28.8pt;width:183.55pt;z-index:251707392;mso-width-relative:page;mso-height-relative:page;" fillcolor="#4874CB" filled="t" stroked="f" coordsize="21600,21600" o:gfxdata="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v0c6i2wAAAAoBAAAPAAAAAAAAAAEAIAAAACIAAABkcnMvZG93bnJldi54bWxQ&#10;SwECFAAUAAAACACHTuJAhJT1QC0CAAAwBAAADgAAAAAAAAABACAAAAAqAQAAZHJzL2Uyb0RvYy54&#10;bWxQSwUGAAAAAAYABgBZAQAAyQUAAAAA&#10;">
                <v:fill on="t" focussize="0,0"/>
                <v:stroke on="f"/>
                <v:imagedata o:title=""/>
                <o:lock v:ext="edit" aspectratio="f"/>
                <v:textbox>
                  <w:txbxContent>
                    <w:p>
                      <w:pPr>
                        <w:rPr>
                          <w:rFonts w:hint="default" w:eastAsia="宋体"/>
                          <w:b/>
                          <w:bCs/>
                          <w:sz w:val="28"/>
                          <w:szCs w:val="36"/>
                          <w:lang w:val="en-US" w:eastAsia="zh-CN"/>
                        </w:rPr>
                      </w:pPr>
                      <w:r>
                        <w:rPr>
                          <w:rFonts w:hint="eastAsia"/>
                          <w:b/>
                          <w:bCs/>
                          <w:sz w:val="28"/>
                          <w:szCs w:val="36"/>
                          <w:lang w:val="en-US" w:eastAsia="zh-CN"/>
                        </w:rPr>
                        <w:t>下游：应用领域及维保运营</w:t>
                      </w:r>
                    </w:p>
                  </w:txbxContent>
                </v:textbox>
              </v:shape>
            </w:pict>
          </mc:Fallback>
        </mc:AlternateContent>
      </w:r>
      <w:r>
        <w:rPr>
          <w:sz w:val="21"/>
        </w:rPr>
        <mc:AlternateContent>
          <mc:Choice Requires="wps">
            <w:drawing>
              <wp:anchor distT="0" distB="0" distL="114300" distR="114300" simplePos="0" relativeHeight="251702272" behindDoc="0" locked="0" layoutInCell="1" allowOverlap="1">
                <wp:simplePos x="0" y="0"/>
                <wp:positionH relativeFrom="column">
                  <wp:posOffset>244475</wp:posOffset>
                </wp:positionH>
                <wp:positionV relativeFrom="paragraph">
                  <wp:posOffset>193675</wp:posOffset>
                </wp:positionV>
                <wp:extent cx="2385695" cy="426085"/>
                <wp:effectExtent l="0" t="0" r="14605" b="12065"/>
                <wp:wrapNone/>
                <wp:docPr id="17" name="文本框 17"/>
                <wp:cNvGraphicFramePr/>
                <a:graphic xmlns:a="http://schemas.openxmlformats.org/drawingml/2006/main">
                  <a:graphicData uri="http://schemas.microsoft.com/office/word/2010/wordprocessingShape">
                    <wps:wsp>
                      <wps:cNvSpPr txBox="1"/>
                      <wps:spPr>
                        <a:xfrm>
                          <a:off x="1105535" y="1298575"/>
                          <a:ext cx="2385695" cy="426085"/>
                        </a:xfrm>
                        <a:prstGeom prst="rect">
                          <a:avLst/>
                        </a:prstGeom>
                        <a:solidFill>
                          <a:srgbClr val="4874CB"/>
                        </a:solidFill>
                        <a:effectLst/>
                      </wps:spPr>
                      <wps:txbx>
                        <w:txbxContent>
                          <w:p>
                            <w:pPr>
                              <w:rPr>
                                <w:rFonts w:hint="default" w:eastAsia="宋体"/>
                                <w:b/>
                                <w:bCs/>
                                <w:sz w:val="28"/>
                                <w:szCs w:val="36"/>
                                <w:lang w:val="en-US" w:eastAsia="zh-CN"/>
                              </w:rPr>
                            </w:pPr>
                            <w:r>
                              <w:rPr>
                                <w:rFonts w:hint="eastAsia"/>
                                <w:b/>
                                <w:bCs/>
                                <w:sz w:val="28"/>
                                <w:szCs w:val="36"/>
                                <w:lang w:val="en-US" w:eastAsia="zh-CN"/>
                              </w:rPr>
                              <w:t>上游：原材料及零部件供应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5pt;margin-top:15.25pt;height:33.55pt;width:187.85pt;z-index:251702272;mso-width-relative:page;mso-height-relative:page;" fillcolor="#4874CB" filled="t" stroked="f" coordsize="21600,21600" o:gfxdata="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0tSE9kAAAAIAQAADwAAAAAAAAABACAAAAAiAAAAZHJzL2Rv&#10;d25yZXYueG1sUEsBAhQAFAAAAAgAh07iQGchxhc5AgAAPAQAAA4AAAAAAAAAAQAgAAAAKAEAAGRy&#10;cy9lMm9Eb2MueG1sUEsFBgAAAAAGAAYAWQEAANMFAAAAAA==&#10;">
                <v:fill on="t" focussize="0,0"/>
                <v:stroke on="f"/>
                <v:imagedata o:title=""/>
                <o:lock v:ext="edit" aspectratio="f"/>
                <v:textbox>
                  <w:txbxContent>
                    <w:p>
                      <w:pPr>
                        <w:rPr>
                          <w:rFonts w:hint="default" w:eastAsia="宋体"/>
                          <w:b/>
                          <w:bCs/>
                          <w:sz w:val="28"/>
                          <w:szCs w:val="36"/>
                          <w:lang w:val="en-US" w:eastAsia="zh-CN"/>
                        </w:rPr>
                      </w:pPr>
                      <w:r>
                        <w:rPr>
                          <w:rFonts w:hint="eastAsia"/>
                          <w:b/>
                          <w:bCs/>
                          <w:sz w:val="28"/>
                          <w:szCs w:val="36"/>
                          <w:lang w:val="en-US" w:eastAsia="zh-CN"/>
                        </w:rPr>
                        <w:t>上游：原材料及零部件供应</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6912" behindDoc="0" locked="0" layoutInCell="1" allowOverlap="1">
                <wp:simplePos x="0" y="0"/>
                <wp:positionH relativeFrom="column">
                  <wp:posOffset>6599555</wp:posOffset>
                </wp:positionH>
                <wp:positionV relativeFrom="paragraph">
                  <wp:posOffset>189230</wp:posOffset>
                </wp:positionV>
                <wp:extent cx="1463040" cy="304800"/>
                <wp:effectExtent l="6350" t="6350" r="16510" b="12700"/>
                <wp:wrapNone/>
                <wp:docPr id="51" name="文本框 51"/>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住宅地产</w:t>
                            </w:r>
                          </w:p>
                        </w:txbxContent>
                      </wps:txbx>
                      <wps:bodyPr upright="1"/>
                    </wps:wsp>
                  </a:graphicData>
                </a:graphic>
              </wp:anchor>
            </w:drawing>
          </mc:Choice>
          <mc:Fallback>
            <w:pict>
              <v:shape id="_x0000_s1026" o:spid="_x0000_s1026" o:spt="202" type="#_x0000_t202" style="position:absolute;left:0pt;margin-left:519.65pt;margin-top:14.9pt;height:24pt;width:115.2pt;z-index:251686912;mso-width-relative:page;mso-height-relative:page;" fillcolor="#F79646" filled="t" stroked="t" coordsize="21600,21600" o:gfxdata="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cXL7W2QAAAAsBAAAPAAAAAAAAAAEAIAAAACIAAABkcnMvZG93bnJldi54&#10;bWxQSwECFAAUAAAACACHTuJA7QVlJfkBAADqAwAADgAAAAAAAAABACAAAAAo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住宅地产</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7456" behindDoc="0" locked="0" layoutInCell="1" allowOverlap="1">
                <wp:simplePos x="0" y="0"/>
                <wp:positionH relativeFrom="column">
                  <wp:posOffset>1928495</wp:posOffset>
                </wp:positionH>
                <wp:positionV relativeFrom="paragraph">
                  <wp:posOffset>234315</wp:posOffset>
                </wp:positionV>
                <wp:extent cx="807720" cy="281940"/>
                <wp:effectExtent l="6350" t="6350" r="24130" b="16510"/>
                <wp:wrapNone/>
                <wp:docPr id="67" name="文本框 67"/>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曳引机</w:t>
                            </w:r>
                          </w:p>
                        </w:txbxContent>
                      </wps:txbx>
                      <wps:bodyPr upright="1"/>
                    </wps:wsp>
                  </a:graphicData>
                </a:graphic>
              </wp:anchor>
            </w:drawing>
          </mc:Choice>
          <mc:Fallback>
            <w:pict>
              <v:shape id="_x0000_s1026" o:spid="_x0000_s1026" o:spt="202" type="#_x0000_t202" style="position:absolute;left:0pt;margin-left:151.85pt;margin-top:18.45pt;height:22.2pt;width:63.6pt;z-index:251667456;mso-width-relative:page;mso-height-relative:page;" fillcolor="#4BACC6" filled="t" stroked="t" coordsize="21600,21600" o:gfxdata="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6MfdjWAAAACQEAAA8AAAAAAAAAAQAgAAAAIgAAAGRycy9kb3ducmV2LnhtbFBL&#10;AQIUABQAAAAIAIdO4kAXCKpJ+AEAAOkDAAAOAAAAAAAAAAEAIAAAACUBAABkcnMvZTJvRG9jLnht&#10;bFBLBQYAAAAABgAGAFkBAACP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曳引机</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1638935</wp:posOffset>
                </wp:positionH>
                <wp:positionV relativeFrom="paragraph">
                  <wp:posOffset>159385</wp:posOffset>
                </wp:positionV>
                <wp:extent cx="1363980" cy="2969260"/>
                <wp:effectExtent l="6350" t="6350" r="20320" b="15240"/>
                <wp:wrapNone/>
                <wp:docPr id="75" name="圆角矩形 75"/>
                <wp:cNvGraphicFramePr/>
                <a:graphic xmlns:a="http://schemas.openxmlformats.org/drawingml/2006/main">
                  <a:graphicData uri="http://schemas.microsoft.com/office/word/2010/wordprocessingShape">
                    <wps:wsp>
                      <wps:cNvSpPr/>
                      <wps:spPr>
                        <a:xfrm>
                          <a:off x="0" y="0"/>
                          <a:ext cx="1363980" cy="2969260"/>
                        </a:xfrm>
                        <a:prstGeom prst="roundRect">
                          <a:avLst/>
                        </a:prstGeom>
                        <a:noFill/>
                        <a:ln w="12700" cap="flat" cmpd="sng" algn="ctr">
                          <a:solidFill>
                            <a:srgbClr val="4874C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29.05pt;margin-top:12.55pt;height:233.8pt;width:107.4pt;z-index:251666432;v-text-anchor:middle;mso-width-relative:page;mso-height-relative:page;" filled="f" stroked="t" coordsize="21600,21600" arcsize="0.166666666666667" o:gfxdata="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4mp/TVAAAACgEAAA8AAAAAAAAAAQAgAAAAIgAAAGRycy9kb3ducmV2LnhtbFBL&#10;AQIUABQAAAAIAIdO4kBIUP9dawIAAJkEAAAOAAAAAAAAAAEAIAAAACQBAABkcnMvZTJvRG9jLnht&#10;bFBLBQYAAAAABgAGAFkBAAABBgAAAAA=&#10;">
                <v:fill on="f" focussize="0,0"/>
                <v:stroke weight="1pt" color="#4874CB" miterlimit="8" joinstyle="miter"/>
                <v:imagedata o:title=""/>
                <o:lock v:ext="edit" aspectratio="f"/>
              </v:round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221615</wp:posOffset>
                </wp:positionH>
                <wp:positionV relativeFrom="paragraph">
                  <wp:posOffset>129540</wp:posOffset>
                </wp:positionV>
                <wp:extent cx="1363980" cy="2997835"/>
                <wp:effectExtent l="6350" t="6350" r="20320" b="24765"/>
                <wp:wrapNone/>
                <wp:docPr id="81" name="圆角矩形 81"/>
                <wp:cNvGraphicFramePr/>
                <a:graphic xmlns:a="http://schemas.openxmlformats.org/drawingml/2006/main">
                  <a:graphicData uri="http://schemas.microsoft.com/office/word/2010/wordprocessingShape">
                    <wps:wsp>
                      <wps:cNvSpPr/>
                      <wps:spPr>
                        <a:xfrm>
                          <a:off x="1136015" y="1862455"/>
                          <a:ext cx="1363980" cy="2997835"/>
                        </a:xfrm>
                        <a:prstGeom prst="roundRect">
                          <a:avLst/>
                        </a:prstGeom>
                        <a:noFill/>
                        <a:ln w="12700" cap="flat" cmpd="sng" algn="ctr">
                          <a:solidFill>
                            <a:srgbClr val="4874C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7.45pt;margin-top:10.2pt;height:236.05pt;width:107.4pt;z-index:251660288;v-text-anchor:middle;mso-width-relative:page;mso-height-relative:page;" filled="f" stroked="t" coordsize="21600,21600" arcsize="0.166666666666667" o:gfxdata="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0NI911QAAAAkBAAAPAAAAAAAAAAEAIAAAACIAAABkcnMvZG93&#10;bnJldi54bWxQSwECFAAUAAAACACHTuJAPxUedXUCAAClBAAADgAAAAAAAAABACAAAAAkAQAAZHJz&#10;L2Uyb0RvYy54bWxQSwUGAAAAAAYABgBZAQAACwYAAAAA&#10;">
                <v:fill on="f" focussize="0,0"/>
                <v:stroke weight="1pt" color="#4874CB" miterlimit="8" joinstyle="miter"/>
                <v:imagedata o:title=""/>
                <o:lock v:ext="edit" aspectratio="f"/>
              </v:roundrect>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6377940</wp:posOffset>
                </wp:positionH>
                <wp:positionV relativeFrom="paragraph">
                  <wp:posOffset>106680</wp:posOffset>
                </wp:positionV>
                <wp:extent cx="1958340" cy="3013710"/>
                <wp:effectExtent l="6350" t="6350" r="16510" b="8890"/>
                <wp:wrapNone/>
                <wp:docPr id="54" name="圆角矩形 54"/>
                <wp:cNvGraphicFramePr/>
                <a:graphic xmlns:a="http://schemas.openxmlformats.org/drawingml/2006/main">
                  <a:graphicData uri="http://schemas.microsoft.com/office/word/2010/wordprocessingShape">
                    <wps:wsp>
                      <wps:cNvSpPr/>
                      <wps:spPr>
                        <a:xfrm>
                          <a:off x="0" y="0"/>
                          <a:ext cx="1958340" cy="3013710"/>
                        </a:xfrm>
                        <a:prstGeom prst="roundRect">
                          <a:avLst/>
                        </a:prstGeom>
                        <a:noFill/>
                        <a:ln w="12700" cap="flat" cmpd="sng" algn="ctr">
                          <a:solidFill>
                            <a:srgbClr val="4874C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02.2pt;margin-top:8.4pt;height:237.3pt;width:154.2pt;z-index:251685888;v-text-anchor:middle;mso-width-relative:page;mso-height-relative:page;" filled="f" stroked="t" coordsize="21600,21600" arcsize="0.166666666666667" o:gfxdata="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lz0hTVAAAADAEAAA8AAAAAAAAAAQAgAAAAIgAAAGRycy9kb3ducmV2LnhtbFBL&#10;AQIUABQAAAAIAIdO4kAcARyKawIAAJkEAAAOAAAAAAAAAAEAIAAAACQBAABkcnMvZTJvRG9jLnht&#10;bFBLBQYAAAAABgAGAFkBAAABBgAAAAA=&#10;">
                <v:fill on="f" focussize="0,0"/>
                <v:stroke weight="1pt" color="#4874CB" miterlimit="8" joinstyle="miter"/>
                <v:imagedata o:title=""/>
                <o:lock v:ext="edit" aspectratio="f"/>
              </v:roundrect>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3833495</wp:posOffset>
                </wp:positionH>
                <wp:positionV relativeFrom="paragraph">
                  <wp:posOffset>197485</wp:posOffset>
                </wp:positionV>
                <wp:extent cx="1912620" cy="2901315"/>
                <wp:effectExtent l="6350" t="6350" r="24130" b="6985"/>
                <wp:wrapNone/>
                <wp:docPr id="64" name="圆角矩形 64"/>
                <wp:cNvGraphicFramePr/>
                <a:graphic xmlns:a="http://schemas.openxmlformats.org/drawingml/2006/main">
                  <a:graphicData uri="http://schemas.microsoft.com/office/word/2010/wordprocessingShape">
                    <wps:wsp>
                      <wps:cNvSpPr/>
                      <wps:spPr>
                        <a:xfrm>
                          <a:off x="0" y="0"/>
                          <a:ext cx="1912620" cy="2901315"/>
                        </a:xfrm>
                        <a:prstGeom prst="roundRect">
                          <a:avLst/>
                        </a:prstGeom>
                        <a:noFill/>
                        <a:ln w="12700" cap="flat" cmpd="sng" algn="ctr">
                          <a:solidFill>
                            <a:srgbClr val="4874C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01.85pt;margin-top:15.55pt;height:228.45pt;width:150.6pt;z-index:251675648;v-text-anchor:middle;mso-width-relative:page;mso-height-relative:page;" filled="f" stroked="t" coordsize="21600,21600" arcsize="0.166666666666667" o:gfxdata="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E4eIlPWAAAACgEAAA8AAAAAAAAAAQAgAAAAIgAAAGRycy9kb3ducmV2LnhtbFBL&#10;AQIUABQAAAAIAIdO4kCC7H6YagIAAJkEAAAOAAAAAAAAAAEAIAAAACUBAABkcnMvZTJvRG9jLnht&#10;bFBLBQYAAAAABgAGAFkBAAABBgAAAAA=&#10;">
                <v:fill on="f" focussize="0,0"/>
                <v:stroke weight="1pt" color="#4874CB" miterlimit="8" joinstyle="miter"/>
                <v:imagedata o:title=""/>
                <o:lock v:ext="edit" aspectratio="f"/>
              </v:roundrect>
            </w:pict>
          </mc:Fallback>
        </mc:AlternateContent>
      </w: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7936" behindDoc="0" locked="0" layoutInCell="1" allowOverlap="1">
                <wp:simplePos x="0" y="0"/>
                <wp:positionH relativeFrom="column">
                  <wp:posOffset>6622415</wp:posOffset>
                </wp:positionH>
                <wp:positionV relativeFrom="paragraph">
                  <wp:posOffset>191770</wp:posOffset>
                </wp:positionV>
                <wp:extent cx="1463040" cy="304800"/>
                <wp:effectExtent l="6350" t="6350" r="16510" b="12700"/>
                <wp:wrapNone/>
                <wp:docPr id="50" name="文本框 50"/>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商业地产</w:t>
                            </w:r>
                          </w:p>
                        </w:txbxContent>
                      </wps:txbx>
                      <wps:bodyPr upright="1"/>
                    </wps:wsp>
                  </a:graphicData>
                </a:graphic>
              </wp:anchor>
            </w:drawing>
          </mc:Choice>
          <mc:Fallback>
            <w:pict>
              <v:shape id="_x0000_s1026" o:spid="_x0000_s1026" o:spt="202" type="#_x0000_t202" style="position:absolute;left:0pt;margin-left:521.45pt;margin-top:15.1pt;height:24pt;width:115.2pt;z-index:251687936;mso-width-relative:page;mso-height-relative:page;" fillcolor="#F79646" filled="t" stroked="t" coordsize="21600,21600" o:gfxdata="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NU7Ak2AAAAAsBAAAPAAAAAAAAAAEAIAAAACIAAABkcnMvZG93bnJldi54bWxQ&#10;SwECFAAUAAAACACHTuJA5vH3tPcBAADqAwAADgAAAAAAAAABACAAAAAnAQAAZHJzL2Uyb0RvYy54&#10;bWxQSwUGAAAAAAYABgBZAQAAkA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商业地产</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6672" behindDoc="0" locked="0" layoutInCell="1" allowOverlap="1">
                <wp:simplePos x="0" y="0"/>
                <wp:positionH relativeFrom="column">
                  <wp:posOffset>4054475</wp:posOffset>
                </wp:positionH>
                <wp:positionV relativeFrom="paragraph">
                  <wp:posOffset>24130</wp:posOffset>
                </wp:positionV>
                <wp:extent cx="1463040" cy="304800"/>
                <wp:effectExtent l="6350" t="6350" r="16510" b="12700"/>
                <wp:wrapNone/>
                <wp:docPr id="61" name="文本框 61"/>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载人（货）电梯</w:t>
                            </w:r>
                          </w:p>
                        </w:txbxContent>
                      </wps:txbx>
                      <wps:bodyPr upright="1"/>
                    </wps:wsp>
                  </a:graphicData>
                </a:graphic>
              </wp:anchor>
            </w:drawing>
          </mc:Choice>
          <mc:Fallback>
            <w:pict>
              <v:shape id="_x0000_s1026" o:spid="_x0000_s1026" o:spt="202" type="#_x0000_t202" style="position:absolute;left:0pt;margin-left:319.25pt;margin-top:1.9pt;height:24pt;width:115.2pt;z-index:251676672;mso-width-relative:page;mso-height-relative:page;" fillcolor="#F79646" filled="t" stroked="t" coordsize="21600,21600" o:gfxdata="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1YBuF1wAAAAgBAAAPAAAAAAAAAAEAIAAAACIAAABkcnMvZG93bnJldi54bWxQ&#10;SwECFAAUAAAACACHTuJAKN7RR/gBAADqAwAADgAAAAAAAAABACAAAAAmAQAAZHJzL2Uyb0RvYy54&#10;bWxQSwUGAAAAAAYABgBZAQAAkA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载人（货）电梯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1312" behindDoc="0" locked="0" layoutInCell="1" allowOverlap="1">
                <wp:simplePos x="0" y="0"/>
                <wp:positionH relativeFrom="column">
                  <wp:posOffset>503555</wp:posOffset>
                </wp:positionH>
                <wp:positionV relativeFrom="paragraph">
                  <wp:posOffset>8255</wp:posOffset>
                </wp:positionV>
                <wp:extent cx="807720" cy="281940"/>
                <wp:effectExtent l="6350" t="6350" r="24130" b="16510"/>
                <wp:wrapNone/>
                <wp:docPr id="80" name="文本框 80"/>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eastAsia" w:eastAsia="宋体"/>
                                <w:lang w:val="en-US" w:eastAsia="zh-CN"/>
                              </w:rPr>
                            </w:pPr>
                            <w:r>
                              <w:rPr>
                                <w:rFonts w:hint="eastAsia"/>
                                <w:lang w:val="en-US" w:eastAsia="zh-CN"/>
                              </w:rPr>
                              <w:t>不锈钢</w:t>
                            </w:r>
                          </w:p>
                        </w:txbxContent>
                      </wps:txbx>
                      <wps:bodyPr upright="1"/>
                    </wps:wsp>
                  </a:graphicData>
                </a:graphic>
              </wp:anchor>
            </w:drawing>
          </mc:Choice>
          <mc:Fallback>
            <w:pict>
              <v:shape id="_x0000_s1026" o:spid="_x0000_s1026" o:spt="202" type="#_x0000_t202" style="position:absolute;left:0pt;margin-left:39.65pt;margin-top:0.65pt;height:22.2pt;width:63.6pt;z-index:251661312;mso-width-relative:page;mso-height-relative:page;" fillcolor="#4BACC6" filled="t" stroked="t" coordsize="21600,21600" o:gfxdata="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xYJT9YAAAAHAQAADwAAAAAAAAABACAAAAAiAAAAZHJzL2Rvd25yZXYueG1sUEsB&#10;AhQAFAAAAAgAh07iQFhWz2H3AQAA6QMAAA4AAAAAAAAAAQAgAAAAJQEAAGRycy9lMm9Eb2MueG1s&#10;UEsFBgAAAAAGAAYAWQEAAI4FAAAAAA==&#10;">
                <v:fill on="t" focussize="0,0"/>
                <v:stroke weight="1pt" color="#4874CB" joinstyle="miter" dashstyle="dash"/>
                <v:imagedata o:title=""/>
                <o:lock v:ext="edit" aspectratio="f"/>
                <v:textbox>
                  <w:txbxContent>
                    <w:p>
                      <w:pPr>
                        <w:jc w:val="center"/>
                        <w:rPr>
                          <w:rFonts w:hint="eastAsia" w:eastAsia="宋体"/>
                          <w:lang w:val="en-US" w:eastAsia="zh-CN"/>
                        </w:rPr>
                      </w:pPr>
                      <w:r>
                        <w:rPr>
                          <w:rFonts w:hint="eastAsia"/>
                          <w:lang w:val="en-US" w:eastAsia="zh-CN"/>
                        </w:rPr>
                        <w:t>不锈钢</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8480" behindDoc="0" locked="0" layoutInCell="1" allowOverlap="1">
                <wp:simplePos x="0" y="0"/>
                <wp:positionH relativeFrom="column">
                  <wp:posOffset>1920875</wp:posOffset>
                </wp:positionH>
                <wp:positionV relativeFrom="paragraph">
                  <wp:posOffset>221615</wp:posOffset>
                </wp:positionV>
                <wp:extent cx="807720" cy="281940"/>
                <wp:effectExtent l="6350" t="6350" r="24130" b="16510"/>
                <wp:wrapNone/>
                <wp:docPr id="73" name="文本框 73"/>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导轨</w:t>
                            </w:r>
                          </w:p>
                        </w:txbxContent>
                      </wps:txbx>
                      <wps:bodyPr upright="1"/>
                    </wps:wsp>
                  </a:graphicData>
                </a:graphic>
              </wp:anchor>
            </w:drawing>
          </mc:Choice>
          <mc:Fallback>
            <w:pict>
              <v:shape id="_x0000_s1026" o:spid="_x0000_s1026" o:spt="202" type="#_x0000_t202" style="position:absolute;left:0pt;margin-left:151.25pt;margin-top:17.45pt;height:22.2pt;width:63.6pt;z-index:251668480;mso-width-relative:page;mso-height-relative:page;" fillcolor="#4BACC6" filled="t" stroked="t" coordsize="21600,21600" o:gfxdata="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eIiNdgAAAAJAQAADwAAAAAAAAABACAAAAAiAAAAZHJzL2Rvd25yZXYueG1s&#10;UEsBAhQAFAAAAAgAh07iQKaBuLT4AQAA6QMAAA4AAAAAAAAAAQAgAAAAJwEAAGRycy9lMm9Eb2Mu&#10;eG1sUEsFBgAAAAAGAAYAWQEAAJEFA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导轨</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8960" behindDoc="0" locked="0" layoutInCell="1" allowOverlap="1">
                <wp:simplePos x="0" y="0"/>
                <wp:positionH relativeFrom="column">
                  <wp:posOffset>6637655</wp:posOffset>
                </wp:positionH>
                <wp:positionV relativeFrom="paragraph">
                  <wp:posOffset>209550</wp:posOffset>
                </wp:positionV>
                <wp:extent cx="1463040" cy="304800"/>
                <wp:effectExtent l="6350" t="6350" r="16510" b="12700"/>
                <wp:wrapNone/>
                <wp:docPr id="49" name="文本框 49"/>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旧楼改造</w:t>
                            </w:r>
                          </w:p>
                        </w:txbxContent>
                      </wps:txbx>
                      <wps:bodyPr upright="1"/>
                    </wps:wsp>
                  </a:graphicData>
                </a:graphic>
              </wp:anchor>
            </w:drawing>
          </mc:Choice>
          <mc:Fallback>
            <w:pict>
              <v:shape id="_x0000_s1026" o:spid="_x0000_s1026" o:spt="202" type="#_x0000_t202" style="position:absolute;left:0pt;margin-left:522.65pt;margin-top:16.5pt;height:24pt;width:115.2pt;z-index:251688960;mso-width-relative:page;mso-height-relative:page;" fillcolor="#F79646" filled="t" stroked="t" coordsize="21600,21600" o:gfxdata="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zuZ8z2QAAAAsBAAAPAAAAAAAAAAEAIAAAACIAAABkcnMvZG93bnJldi54&#10;bWxQSwECFAAUAAAACACHTuJAT/uX5fkBAADqAwAADgAAAAAAAAABACAAAAAo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旧楼改造</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7696" behindDoc="0" locked="0" layoutInCell="1" allowOverlap="1">
                <wp:simplePos x="0" y="0"/>
                <wp:positionH relativeFrom="column">
                  <wp:posOffset>4054475</wp:posOffset>
                </wp:positionH>
                <wp:positionV relativeFrom="paragraph">
                  <wp:posOffset>102870</wp:posOffset>
                </wp:positionV>
                <wp:extent cx="1463040" cy="304800"/>
                <wp:effectExtent l="6350" t="6350" r="16510" b="12700"/>
                <wp:wrapNone/>
                <wp:docPr id="60" name="文本框 60"/>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自动扶梯</w:t>
                            </w:r>
                          </w:p>
                        </w:txbxContent>
                      </wps:txbx>
                      <wps:bodyPr upright="1"/>
                    </wps:wsp>
                  </a:graphicData>
                </a:graphic>
              </wp:anchor>
            </w:drawing>
          </mc:Choice>
          <mc:Fallback>
            <w:pict>
              <v:shape id="_x0000_s1026" o:spid="_x0000_s1026" o:spt="202" type="#_x0000_t202" style="position:absolute;left:0pt;margin-left:319.25pt;margin-top:8.1pt;height:24pt;width:115.2pt;z-index:251677696;mso-width-relative:page;mso-height-relative:page;" fillcolor="#F79646" filled="t" stroked="t" coordsize="21600,21600" o:gfxdata="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r3s2HXAAAACQEAAA8AAAAAAAAAAQAgAAAAIgAAAGRycy9kb3ducmV2LnhtbFBL&#10;AQIUABQAAAAIAIdO4kAjKkPW9wEAAOoDAAAOAAAAAAAAAAEAIAAAACYBAABkcnMvZTJvRG9jLnht&#10;bFBLBQYAAAAABgAGAFkBAACP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自动扶梯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2336" behindDoc="0" locked="0" layoutInCell="1" allowOverlap="1">
                <wp:simplePos x="0" y="0"/>
                <wp:positionH relativeFrom="column">
                  <wp:posOffset>511175</wp:posOffset>
                </wp:positionH>
                <wp:positionV relativeFrom="paragraph">
                  <wp:posOffset>125095</wp:posOffset>
                </wp:positionV>
                <wp:extent cx="807720" cy="281940"/>
                <wp:effectExtent l="6350" t="6350" r="24130" b="16510"/>
                <wp:wrapNone/>
                <wp:docPr id="78" name="文本框 78"/>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稀土</w:t>
                            </w:r>
                          </w:p>
                        </w:txbxContent>
                      </wps:txbx>
                      <wps:bodyPr upright="1"/>
                    </wps:wsp>
                  </a:graphicData>
                </a:graphic>
              </wp:anchor>
            </w:drawing>
          </mc:Choice>
          <mc:Fallback>
            <w:pict>
              <v:shape id="_x0000_s1026" o:spid="_x0000_s1026" o:spt="202" type="#_x0000_t202" style="position:absolute;left:0pt;margin-left:40.25pt;margin-top:9.85pt;height:22.2pt;width:63.6pt;z-index:251662336;mso-width-relative:page;mso-height-relative:page;" fillcolor="#4BACC6" filled="t" stroked="t" coordsize="21600,21600" o:gfxdata="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O4GvWAAAACAEAAA8AAAAAAAAAAQAgAAAAIgAAAGRycy9kb3ducmV2LnhtbFBL&#10;AQIUABQAAAAIAIdO4kBB2GCt+AEAAOkDAAAOAAAAAAAAAAEAIAAAACUBAABkcnMvZTJvRG9jLnht&#10;bFBLBQYAAAAABgAGAFkBAACP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稀土</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9504" behindDoc="0" locked="0" layoutInCell="1" allowOverlap="1">
                <wp:simplePos x="0" y="0"/>
                <wp:positionH relativeFrom="column">
                  <wp:posOffset>1936115</wp:posOffset>
                </wp:positionH>
                <wp:positionV relativeFrom="paragraph">
                  <wp:posOffset>201295</wp:posOffset>
                </wp:positionV>
                <wp:extent cx="807720" cy="281940"/>
                <wp:effectExtent l="6350" t="6350" r="24130" b="16510"/>
                <wp:wrapNone/>
                <wp:docPr id="74" name="文本框 74"/>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对重</w:t>
                            </w:r>
                          </w:p>
                        </w:txbxContent>
                      </wps:txbx>
                      <wps:bodyPr upright="1"/>
                    </wps:wsp>
                  </a:graphicData>
                </a:graphic>
              </wp:anchor>
            </w:drawing>
          </mc:Choice>
          <mc:Fallback>
            <w:pict>
              <v:shape id="_x0000_s1026" o:spid="_x0000_s1026" o:spt="202" type="#_x0000_t202" style="position:absolute;left:0pt;margin-left:152.45pt;margin-top:15.85pt;height:22.2pt;width:63.6pt;z-index:251669504;mso-width-relative:page;mso-height-relative:page;" fillcolor="#4BACC6" filled="t" stroked="t" coordsize="21600,21600" o:gfxdata="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CHj59gAAAAJAQAADwAAAAAAAAABACAAAAAiAAAAZHJzL2Rvd25yZXYueG1s&#10;UEsBAhQAFAAAAAgAh07iQI9e4Bj4AQAA6QMAAA4AAAAAAAAAAQAgAAAAJwEAAGRycy9lMm9Eb2Mu&#10;eG1sUEsFBgAAAAAGAAYAWQEAAJEFA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对重</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9984" behindDoc="0" locked="0" layoutInCell="1" allowOverlap="1">
                <wp:simplePos x="0" y="0"/>
                <wp:positionH relativeFrom="column">
                  <wp:posOffset>6660515</wp:posOffset>
                </wp:positionH>
                <wp:positionV relativeFrom="paragraph">
                  <wp:posOffset>227330</wp:posOffset>
                </wp:positionV>
                <wp:extent cx="1463040" cy="304800"/>
                <wp:effectExtent l="6350" t="6350" r="16510" b="12700"/>
                <wp:wrapNone/>
                <wp:docPr id="48" name="文本框 48"/>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基础设施</w:t>
                            </w:r>
                          </w:p>
                        </w:txbxContent>
                      </wps:txbx>
                      <wps:bodyPr upright="1"/>
                    </wps:wsp>
                  </a:graphicData>
                </a:graphic>
              </wp:anchor>
            </w:drawing>
          </mc:Choice>
          <mc:Fallback>
            <w:pict>
              <v:shape id="_x0000_s1026" o:spid="_x0000_s1026" o:spt="202" type="#_x0000_t202" style="position:absolute;left:0pt;margin-left:524.45pt;margin-top:17.9pt;height:24pt;width:115.2pt;z-index:251689984;mso-width-relative:page;mso-height-relative:page;" fillcolor="#F79646" filled="t" stroked="t" coordsize="21600,21600" o:gfxdata="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ksNE7ZAAAACwEAAA8AAAAAAAAAAQAgAAAAIgAAAGRycy9kb3ducmV2Lnht&#10;bFBLAQIUABQAAAAIAIdO4kBEDwV0+AEAAOoDAAAOAAAAAAAAAAEAIAAAACg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基础设施</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8720" behindDoc="0" locked="0" layoutInCell="1" allowOverlap="1">
                <wp:simplePos x="0" y="0"/>
                <wp:positionH relativeFrom="column">
                  <wp:posOffset>4062095</wp:posOffset>
                </wp:positionH>
                <wp:positionV relativeFrom="paragraph">
                  <wp:posOffset>166370</wp:posOffset>
                </wp:positionV>
                <wp:extent cx="1463040" cy="304800"/>
                <wp:effectExtent l="6350" t="6350" r="16510" b="12700"/>
                <wp:wrapNone/>
                <wp:docPr id="59" name="文本框 59"/>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自动人行道</w:t>
                            </w:r>
                          </w:p>
                        </w:txbxContent>
                      </wps:txbx>
                      <wps:bodyPr upright="1"/>
                    </wps:wsp>
                  </a:graphicData>
                </a:graphic>
              </wp:anchor>
            </w:drawing>
          </mc:Choice>
          <mc:Fallback>
            <w:pict>
              <v:shape id="_x0000_s1026" o:spid="_x0000_s1026" o:spt="202" type="#_x0000_t202" style="position:absolute;left:0pt;margin-left:319.85pt;margin-top:13.1pt;height:24pt;width:115.2pt;z-index:251678720;mso-width-relative:page;mso-height-relative:page;" fillcolor="#F79646" filled="t" stroked="t" coordsize="21600,21600" o:gfxdata="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3LbejYAAAACQEAAA8AAAAAAAAAAQAgAAAAIgAAAGRycy9kb3ducmV2Lnht&#10;bFBLAQIUABQAAAAIAIdO4kAzsNRy+QEAAOoDAAAOAAAAAAAAAAEAIAAAACc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自动人行道</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3360" behindDoc="0" locked="0" layoutInCell="1" allowOverlap="1">
                <wp:simplePos x="0" y="0"/>
                <wp:positionH relativeFrom="column">
                  <wp:posOffset>534035</wp:posOffset>
                </wp:positionH>
                <wp:positionV relativeFrom="paragraph">
                  <wp:posOffset>280035</wp:posOffset>
                </wp:positionV>
                <wp:extent cx="807720" cy="281940"/>
                <wp:effectExtent l="6350" t="6350" r="24130" b="16510"/>
                <wp:wrapNone/>
                <wp:docPr id="79" name="文本框 79"/>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有色金属</w:t>
                            </w:r>
                          </w:p>
                        </w:txbxContent>
                      </wps:txbx>
                      <wps:bodyPr upright="1"/>
                    </wps:wsp>
                  </a:graphicData>
                </a:graphic>
              </wp:anchor>
            </w:drawing>
          </mc:Choice>
          <mc:Fallback>
            <w:pict>
              <v:shape id="_x0000_s1026" o:spid="_x0000_s1026" o:spt="202" type="#_x0000_t202" style="position:absolute;left:0pt;margin-left:42.05pt;margin-top:22.05pt;height:22.2pt;width:63.6pt;z-index:251663360;mso-width-relative:page;mso-height-relative:page;" fillcolor="#F79646" filled="t" stroked="t" coordsize="21600,21600" o:gfxdata="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qEP061gAAAAgBAAAPAAAAAAAAAAEAIAAAACIAAABkcnMvZG93bnJldi54bWxQ&#10;SwECFAAUAAAACACHTuJAU0cRBfkBAADpAwAADgAAAAAAAAABACAAAAAlAQAAZHJzL2Uyb0RvYy54&#10;bWxQSwUGAAAAAAYABgBZAQAAkA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有色金属</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0528" behindDoc="0" locked="0" layoutInCell="1" allowOverlap="1">
                <wp:simplePos x="0" y="0"/>
                <wp:positionH relativeFrom="column">
                  <wp:posOffset>1928495</wp:posOffset>
                </wp:positionH>
                <wp:positionV relativeFrom="paragraph">
                  <wp:posOffset>196215</wp:posOffset>
                </wp:positionV>
                <wp:extent cx="807720" cy="281940"/>
                <wp:effectExtent l="6350" t="6350" r="24130" b="16510"/>
                <wp:wrapNone/>
                <wp:docPr id="68" name="文本框 68"/>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控制系统</w:t>
                            </w:r>
                          </w:p>
                        </w:txbxContent>
                      </wps:txbx>
                      <wps:bodyPr upright="1"/>
                    </wps:wsp>
                  </a:graphicData>
                </a:graphic>
              </wp:anchor>
            </w:drawing>
          </mc:Choice>
          <mc:Fallback>
            <w:pict>
              <v:shape id="_x0000_s1026" o:spid="_x0000_s1026" o:spt="202" type="#_x0000_t202" style="position:absolute;left:0pt;margin-left:151.85pt;margin-top:15.45pt;height:22.2pt;width:63.6pt;z-index:251670528;mso-width-relative:page;mso-height-relative:page;" fillcolor="#4BACC6" filled="t" stroked="t" coordsize="21600,21600" o:gfxdata="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mWR27WAAAACQEAAA8AAAAAAAAAAQAgAAAAIgAAAGRycy9kb3ducmV2LnhtbFBL&#10;AQIUABQAAAAIAIdO4kBKLPI8+AEAAOkDAAAOAAAAAAAAAAEAIAAAACUBAABkcnMvZTJvRG9jLnht&#10;bFBLBQYAAAAABgAGAFkBAACP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控制系统</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91008" behindDoc="0" locked="0" layoutInCell="1" allowOverlap="1">
                <wp:simplePos x="0" y="0"/>
                <wp:positionH relativeFrom="column">
                  <wp:posOffset>6668135</wp:posOffset>
                </wp:positionH>
                <wp:positionV relativeFrom="paragraph">
                  <wp:posOffset>222250</wp:posOffset>
                </wp:positionV>
                <wp:extent cx="1463040" cy="304800"/>
                <wp:effectExtent l="6350" t="6350" r="16510" b="12700"/>
                <wp:wrapNone/>
                <wp:docPr id="47" name="文本框 47"/>
                <wp:cNvGraphicFramePr/>
                <a:graphic xmlns:a="http://schemas.openxmlformats.org/drawingml/2006/main">
                  <a:graphicData uri="http://schemas.microsoft.com/office/word/2010/wordprocessingShape">
                    <wps:wsp>
                      <wps:cNvSpPr txBox="1"/>
                      <wps:spPr>
                        <a:xfrm>
                          <a:off x="0" y="0"/>
                          <a:ext cx="1463040" cy="30480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市政工程</w:t>
                            </w:r>
                          </w:p>
                        </w:txbxContent>
                      </wps:txbx>
                      <wps:bodyPr upright="1"/>
                    </wps:wsp>
                  </a:graphicData>
                </a:graphic>
              </wp:anchor>
            </w:drawing>
          </mc:Choice>
          <mc:Fallback>
            <w:pict>
              <v:shape id="_x0000_s1026" o:spid="_x0000_s1026" o:spt="202" type="#_x0000_t202" style="position:absolute;left:0pt;margin-left:525.05pt;margin-top:17.5pt;height:24pt;width:115.2pt;z-index:251691008;mso-width-relative:page;mso-height-relative:page;" fillcolor="#F79646" filled="t" stroked="t" coordsize="21600,21600" o:gfxdata="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eS+0rYAAAACwEAAA8AAAAAAAAAAQAgAAAAIgAAAGRycy9kb3ducmV2Lnht&#10;bFBLAQIUABQAAAAIAIdO4kApeqph+QEAAOoDAAAOAAAAAAAAAAEAIAAAACc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市政工程</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0768" behindDoc="0" locked="0" layoutInCell="1" allowOverlap="1">
                <wp:simplePos x="0" y="0"/>
                <wp:positionH relativeFrom="column">
                  <wp:posOffset>4877435</wp:posOffset>
                </wp:positionH>
                <wp:positionV relativeFrom="paragraph">
                  <wp:posOffset>274955</wp:posOffset>
                </wp:positionV>
                <wp:extent cx="807720" cy="281940"/>
                <wp:effectExtent l="6350" t="6350" r="24130" b="16510"/>
                <wp:wrapNone/>
                <wp:docPr id="57" name="文本框 57"/>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医用电梯</w:t>
                            </w:r>
                          </w:p>
                        </w:txbxContent>
                      </wps:txbx>
                      <wps:bodyPr upright="1"/>
                    </wps:wsp>
                  </a:graphicData>
                </a:graphic>
              </wp:anchor>
            </w:drawing>
          </mc:Choice>
          <mc:Fallback>
            <w:pict>
              <v:shape id="_x0000_s1026" o:spid="_x0000_s1026" o:spt="202" type="#_x0000_t202" style="position:absolute;left:0pt;margin-left:384.05pt;margin-top:21.65pt;height:22.2pt;width:63.6pt;z-index:251680768;mso-width-relative:page;mso-height-relative:page;" fillcolor="#F79646" filled="t" stroked="t" coordsize="21600,21600" o:gfxdata="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Deh5d2AAAAAkBAAAPAAAAAAAAAAEAIAAAACIAAABkcnMvZG93bnJldi54&#10;bWxQSwECFAAUAAAACACHTuJAFxGFfvoBAADpAwAADgAAAAAAAAABACAAAAAn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医用电梯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9744" behindDoc="0" locked="0" layoutInCell="1" allowOverlap="1">
                <wp:simplePos x="0" y="0"/>
                <wp:positionH relativeFrom="column">
                  <wp:posOffset>3970655</wp:posOffset>
                </wp:positionH>
                <wp:positionV relativeFrom="paragraph">
                  <wp:posOffset>282575</wp:posOffset>
                </wp:positionV>
                <wp:extent cx="807720" cy="281940"/>
                <wp:effectExtent l="6350" t="6350" r="24130" b="16510"/>
                <wp:wrapNone/>
                <wp:docPr id="58" name="文本框 58"/>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乘客电梯</w:t>
                            </w:r>
                          </w:p>
                        </w:txbxContent>
                      </wps:txbx>
                      <wps:bodyPr upright="1"/>
                    </wps:wsp>
                  </a:graphicData>
                </a:graphic>
              </wp:anchor>
            </w:drawing>
          </mc:Choice>
          <mc:Fallback>
            <w:pict>
              <v:shape id="_x0000_s1026" o:spid="_x0000_s1026" o:spt="202" type="#_x0000_t202" style="position:absolute;left:0pt;margin-left:312.65pt;margin-top:22.25pt;height:22.2pt;width:63.6pt;z-index:251679744;mso-width-relative:page;mso-height-relative:page;" fillcolor="#F79646" filled="t" stroked="t" coordsize="21600,21600" o:gfxdata="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39fcHYAAAACQEAAA8AAAAAAAAAAQAgAAAAIgAAAGRycy9kb3ducmV2Lnht&#10;bFBLAQIUABQAAAAIAIdO4kBKNd0L+QEAAOkDAAAOAAAAAAAAAAEAIAAAACc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乘客电梯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1552" behindDoc="0" locked="0" layoutInCell="1" allowOverlap="1">
                <wp:simplePos x="0" y="0"/>
                <wp:positionH relativeFrom="column">
                  <wp:posOffset>1943735</wp:posOffset>
                </wp:positionH>
                <wp:positionV relativeFrom="paragraph">
                  <wp:posOffset>198755</wp:posOffset>
                </wp:positionV>
                <wp:extent cx="807720" cy="281940"/>
                <wp:effectExtent l="6350" t="6350" r="24130" b="16510"/>
                <wp:wrapNone/>
                <wp:docPr id="69" name="文本框 69"/>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缓冲器</w:t>
                            </w:r>
                          </w:p>
                        </w:txbxContent>
                      </wps:txbx>
                      <wps:bodyPr upright="1"/>
                    </wps:wsp>
                  </a:graphicData>
                </a:graphic>
              </wp:anchor>
            </w:drawing>
          </mc:Choice>
          <mc:Fallback>
            <w:pict>
              <v:shape id="_x0000_s1026" o:spid="_x0000_s1026" o:spt="202" type="#_x0000_t202" style="position:absolute;left:0pt;margin-left:153.05pt;margin-top:15.65pt;height:22.2pt;width:63.6pt;z-index:251671552;mso-width-relative:page;mso-height-relative:page;" fillcolor="#4BACC6" filled="t" stroked="t" coordsize="21600,21600" o:gfxdata="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9ZwYn1gAAAAkBAAAPAAAAAAAAAAEAIAAAACIAAABkcnMvZG93bnJldi54bWxQ&#10;SwECFAAUAAAACACHTuJABLBqyvkBAADpAwAADgAAAAAAAAABACAAAAAlAQAAZHJzL2Uyb0RvYy54&#10;bWxQSwUGAAAAAAYABgBZAQAAkA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缓冲器</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93056" behindDoc="0" locked="0" layoutInCell="1" allowOverlap="1">
                <wp:simplePos x="0" y="0"/>
                <wp:positionH relativeFrom="column">
                  <wp:posOffset>7414895</wp:posOffset>
                </wp:positionH>
                <wp:positionV relativeFrom="paragraph">
                  <wp:posOffset>239395</wp:posOffset>
                </wp:positionV>
                <wp:extent cx="807720" cy="281940"/>
                <wp:effectExtent l="6350" t="6350" r="24130" b="16510"/>
                <wp:wrapNone/>
                <wp:docPr id="46" name="文本框 46"/>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电梯维保</w:t>
                            </w:r>
                          </w:p>
                        </w:txbxContent>
                      </wps:txbx>
                      <wps:bodyPr upright="1"/>
                    </wps:wsp>
                  </a:graphicData>
                </a:graphic>
              </wp:anchor>
            </w:drawing>
          </mc:Choice>
          <mc:Fallback>
            <w:pict>
              <v:shape id="_x0000_s1026" o:spid="_x0000_s1026" o:spt="202" type="#_x0000_t202" style="position:absolute;left:0pt;margin-left:583.85pt;margin-top:18.85pt;height:22.2pt;width:63.6pt;z-index:251693056;mso-width-relative:page;mso-height-relative:page;" fillcolor="#F79646" filled="t" stroked="t" coordsize="21600,21600" o:gfxdata="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d5Z6X2QAAAAsBAAAPAAAAAAAAAAEAIAAAACIAAABkcnMvZG93bnJldi54&#10;bWxQSwECFAAUAAAACACHTuJAUnmPGfkBAADpAwAADgAAAAAAAAABACAAAAAo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电梯维保</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92032" behindDoc="0" locked="0" layoutInCell="1" allowOverlap="1">
                <wp:simplePos x="0" y="0"/>
                <wp:positionH relativeFrom="column">
                  <wp:posOffset>6500495</wp:posOffset>
                </wp:positionH>
                <wp:positionV relativeFrom="paragraph">
                  <wp:posOffset>231775</wp:posOffset>
                </wp:positionV>
                <wp:extent cx="807720" cy="281940"/>
                <wp:effectExtent l="6350" t="6350" r="24130" b="16510"/>
                <wp:wrapNone/>
                <wp:docPr id="45" name="文本框 45"/>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电梯安装</w:t>
                            </w:r>
                          </w:p>
                        </w:txbxContent>
                      </wps:txbx>
                      <wps:bodyPr upright="1"/>
                    </wps:wsp>
                  </a:graphicData>
                </a:graphic>
              </wp:anchor>
            </w:drawing>
          </mc:Choice>
          <mc:Fallback>
            <w:pict>
              <v:shape id="_x0000_s1026" o:spid="_x0000_s1026" o:spt="202" type="#_x0000_t202" style="position:absolute;left:0pt;margin-left:511.85pt;margin-top:18.25pt;height:22.2pt;width:63.6pt;z-index:251692032;mso-width-relative:page;mso-height-relative:page;" fillcolor="#F79646" filled="t" stroked="t" coordsize="21600,21600" o:gfxdata="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koJf39kAAAALAQAADwAAAAAAAAABACAAAAAiAAAAZHJzL2Rvd25yZXYu&#10;eG1sUEsBAhQAFAAAAAgAh07iQMHbV9n6AQAA6QMAAA4AAAAAAAAAAQAgAAAAKAEAAGRycy9lMm9E&#10;b2MueG1sUEsFBgAAAAAGAAYAWQEAAJQFA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电梯安装</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2816" behindDoc="0" locked="0" layoutInCell="1" allowOverlap="1">
                <wp:simplePos x="0" y="0"/>
                <wp:positionH relativeFrom="column">
                  <wp:posOffset>4877435</wp:posOffset>
                </wp:positionH>
                <wp:positionV relativeFrom="paragraph">
                  <wp:posOffset>346075</wp:posOffset>
                </wp:positionV>
                <wp:extent cx="807720" cy="281940"/>
                <wp:effectExtent l="6350" t="6350" r="24130" b="16510"/>
                <wp:wrapNone/>
                <wp:docPr id="2" name="文本框 2"/>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载货电梯</w:t>
                            </w:r>
                          </w:p>
                        </w:txbxContent>
                      </wps:txbx>
                      <wps:bodyPr upright="1"/>
                    </wps:wsp>
                  </a:graphicData>
                </a:graphic>
              </wp:anchor>
            </w:drawing>
          </mc:Choice>
          <mc:Fallback>
            <w:pict>
              <v:shape id="_x0000_s1026" o:spid="_x0000_s1026" o:spt="202" type="#_x0000_t202" style="position:absolute;left:0pt;margin-left:384.05pt;margin-top:27.25pt;height:22.2pt;width:63.6pt;z-index:251682816;mso-width-relative:page;mso-height-relative:page;" fillcolor="#F79646" filled="t" stroked="t" coordsize="21600,21600" o:gfxdata="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v8XFrZAAAACQEAAA8AAAAAAAAAAQAgAAAAIgAAAGRycy9kb3ducmV2Lnht&#10;bFBLAQIUABQAAAAIAIdO4kACeRJG+AEAAOcDAAAOAAAAAAAAAAEAIAAAACg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载货电梯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1792" behindDoc="0" locked="0" layoutInCell="1" allowOverlap="1">
                <wp:simplePos x="0" y="0"/>
                <wp:positionH relativeFrom="column">
                  <wp:posOffset>3963035</wp:posOffset>
                </wp:positionH>
                <wp:positionV relativeFrom="paragraph">
                  <wp:posOffset>353695</wp:posOffset>
                </wp:positionV>
                <wp:extent cx="807720" cy="281940"/>
                <wp:effectExtent l="6350" t="6350" r="24130" b="16510"/>
                <wp:wrapNone/>
                <wp:docPr id="43" name="文本框 43"/>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观光电梯</w:t>
                            </w:r>
                          </w:p>
                        </w:txbxContent>
                      </wps:txbx>
                      <wps:bodyPr upright="1"/>
                    </wps:wsp>
                  </a:graphicData>
                </a:graphic>
              </wp:anchor>
            </w:drawing>
          </mc:Choice>
          <mc:Fallback>
            <w:pict>
              <v:shape id="_x0000_s1026" o:spid="_x0000_s1026" o:spt="202" type="#_x0000_t202" style="position:absolute;left:0pt;margin-left:312.05pt;margin-top:27.85pt;height:22.2pt;width:63.6pt;z-index:251681792;mso-width-relative:page;mso-height-relative:page;" fillcolor="#F79646" filled="t" stroked="t" coordsize="21600,21600" o:gfxdata="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IEDlT2AAAAAoBAAAPAAAAAAAAAAEAIAAAACIAAABkcnMvZG93bnJldi54&#10;bWxQSwECFAAUAAAACACHTuJAppiXg/oBAADpAwAADgAAAAAAAAABACAAAAAn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观光电梯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4384" behindDoc="0" locked="0" layoutInCell="1" allowOverlap="1">
                <wp:simplePos x="0" y="0"/>
                <wp:positionH relativeFrom="column">
                  <wp:posOffset>534035</wp:posOffset>
                </wp:positionH>
                <wp:positionV relativeFrom="paragraph">
                  <wp:posOffset>94615</wp:posOffset>
                </wp:positionV>
                <wp:extent cx="807720" cy="281940"/>
                <wp:effectExtent l="6350" t="6350" r="24130" b="16510"/>
                <wp:wrapNone/>
                <wp:docPr id="76" name="文本框 76"/>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电缆</w:t>
                            </w:r>
                          </w:p>
                        </w:txbxContent>
                      </wps:txbx>
                      <wps:bodyPr upright="1"/>
                    </wps:wsp>
                  </a:graphicData>
                </a:graphic>
              </wp:anchor>
            </w:drawing>
          </mc:Choice>
          <mc:Fallback>
            <w:pict>
              <v:shape id="_x0000_s1026" o:spid="_x0000_s1026" o:spt="202" type="#_x0000_t202" style="position:absolute;left:0pt;margin-left:42.05pt;margin-top:7.45pt;height:22.2pt;width:63.6pt;z-index:251664384;mso-width-relative:page;mso-height-relative:page;" fillcolor="#4BACC6" filled="t" stroked="t" coordsize="21600,21600" o:gfxdata="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YUO8V1gAAAAgBAAAPAAAAAAAAAAEAIAAAACIAAABkcnMvZG93bnJldi54bWxQ&#10;SwECFAAUAAAACACHTuJAUmCgLvkBAADpAwAADgAAAAAAAAABACAAAAAlAQAAZHJzL2Uyb0RvYy54&#10;bWxQSwUGAAAAAAYABgBZAQAAkA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电缆</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2576" behindDoc="0" locked="0" layoutInCell="1" allowOverlap="1">
                <wp:simplePos x="0" y="0"/>
                <wp:positionH relativeFrom="column">
                  <wp:posOffset>1943735</wp:posOffset>
                </wp:positionH>
                <wp:positionV relativeFrom="paragraph">
                  <wp:posOffset>193675</wp:posOffset>
                </wp:positionV>
                <wp:extent cx="807720" cy="281940"/>
                <wp:effectExtent l="6350" t="6350" r="24130" b="16510"/>
                <wp:wrapNone/>
                <wp:docPr id="70" name="文本框 70"/>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安全钳</w:t>
                            </w:r>
                          </w:p>
                        </w:txbxContent>
                      </wps:txbx>
                      <wps:bodyPr upright="1"/>
                    </wps:wsp>
                  </a:graphicData>
                </a:graphic>
              </wp:anchor>
            </w:drawing>
          </mc:Choice>
          <mc:Fallback>
            <w:pict>
              <v:shape id="_x0000_s1026" o:spid="_x0000_s1026" o:spt="202" type="#_x0000_t202" style="position:absolute;left:0pt;margin-left:153.05pt;margin-top:15.25pt;height:22.2pt;width:63.6pt;z-index:251672576;mso-width-relative:page;mso-height-relative:page;" fillcolor="#4BACC6" filled="t" stroked="t" coordsize="21600,21600" o:gfxdata="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6qLJ/XAAAACQEAAA8AAAAAAAAAAQAgAAAAIgAAAGRycy9kb3ducmV2LnhtbFBL&#10;AQIUABQAAAAIAIdO4kA1I2B09wEAAOkDAAAOAAAAAAAAAAEAIAAAACYBAABkcnMvZTJvRG9jLnht&#10;bFBLBQYAAAAABgAGAFkBAACP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安全钳</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95104" behindDoc="0" locked="0" layoutInCell="1" allowOverlap="1">
                <wp:simplePos x="0" y="0"/>
                <wp:positionH relativeFrom="column">
                  <wp:posOffset>7422515</wp:posOffset>
                </wp:positionH>
                <wp:positionV relativeFrom="paragraph">
                  <wp:posOffset>219075</wp:posOffset>
                </wp:positionV>
                <wp:extent cx="807720" cy="281940"/>
                <wp:effectExtent l="6350" t="6350" r="24130" b="16510"/>
                <wp:wrapNone/>
                <wp:docPr id="42" name="文本框 42"/>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物业服务</w:t>
                            </w:r>
                          </w:p>
                        </w:txbxContent>
                      </wps:txbx>
                      <wps:bodyPr upright="1"/>
                    </wps:wsp>
                  </a:graphicData>
                </a:graphic>
              </wp:anchor>
            </w:drawing>
          </mc:Choice>
          <mc:Fallback>
            <w:pict>
              <v:shape id="_x0000_s1026" o:spid="_x0000_s1026" o:spt="202" type="#_x0000_t202" style="position:absolute;left:0pt;margin-left:584.45pt;margin-top:17.25pt;height:22.2pt;width:63.6pt;z-index:251695104;mso-width-relative:page;mso-height-relative:page;" fillcolor="#4BACC6" filled="t" stroked="t" coordsize="21600,21600" o:gfxdata="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LZqPTNgAAAALAQAADwAAAAAAAAABACAAAAAiAAAAZHJzL2Rvd25yZXYueG1s&#10;UEsBAhQAFAAAAAgAh07iQLQH5iv4AQAA6QMAAA4AAAAAAAAAAQAgAAAAJwEAAGRycy9lMm9Eb2Mu&#10;eG1sUEsFBgAAAAAGAAYAWQEAAJEFA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物业服务</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94080" behindDoc="0" locked="0" layoutInCell="1" allowOverlap="1">
                <wp:simplePos x="0" y="0"/>
                <wp:positionH relativeFrom="column">
                  <wp:posOffset>6485255</wp:posOffset>
                </wp:positionH>
                <wp:positionV relativeFrom="paragraph">
                  <wp:posOffset>226695</wp:posOffset>
                </wp:positionV>
                <wp:extent cx="807720" cy="281940"/>
                <wp:effectExtent l="6350" t="6350" r="24130" b="16510"/>
                <wp:wrapNone/>
                <wp:docPr id="44" name="文本框 44"/>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检验检测</w:t>
                            </w:r>
                          </w:p>
                        </w:txbxContent>
                      </wps:txbx>
                      <wps:bodyPr upright="1"/>
                    </wps:wsp>
                  </a:graphicData>
                </a:graphic>
              </wp:anchor>
            </w:drawing>
          </mc:Choice>
          <mc:Fallback>
            <w:pict>
              <v:shape id="_x0000_s1026" o:spid="_x0000_s1026" o:spt="202" type="#_x0000_t202" style="position:absolute;left:0pt;margin-left:510.65pt;margin-top:17.85pt;height:22.2pt;width:63.6pt;z-index:251694080;mso-width-relative:page;mso-height-relative:page;" fillcolor="#F79646" filled="t" stroked="t" coordsize="21600,21600" o:gfxdata="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Zp7SQ2QAAAAsBAAAPAAAAAAAAAAEAIAAAACIAAABkcnMvZG93bnJldi54&#10;bWxQSwECFAAUAAAACACHTuJAj0fPL/kBAADpAwAADgAAAAAAAAABACAAAAAo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检验检测</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65408" behindDoc="0" locked="0" layoutInCell="1" allowOverlap="1">
                <wp:simplePos x="0" y="0"/>
                <wp:positionH relativeFrom="column">
                  <wp:posOffset>534035</wp:posOffset>
                </wp:positionH>
                <wp:positionV relativeFrom="paragraph">
                  <wp:posOffset>287655</wp:posOffset>
                </wp:positionV>
                <wp:extent cx="807720" cy="281940"/>
                <wp:effectExtent l="6350" t="6350" r="24130" b="16510"/>
                <wp:wrapNone/>
                <wp:docPr id="77" name="文本框 77"/>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装潢材料</w:t>
                            </w:r>
                          </w:p>
                        </w:txbxContent>
                      </wps:txbx>
                      <wps:bodyPr upright="1"/>
                    </wps:wsp>
                  </a:graphicData>
                </a:graphic>
              </wp:anchor>
            </w:drawing>
          </mc:Choice>
          <mc:Fallback>
            <w:pict>
              <v:shape id="_x0000_s1026" o:spid="_x0000_s1026" o:spt="202" type="#_x0000_t202" style="position:absolute;left:0pt;margin-left:42.05pt;margin-top:22.65pt;height:22.2pt;width:63.6pt;z-index:251665408;mso-width-relative:page;mso-height-relative:page;" fillcolor="#4BACC6" filled="t" stroked="t" coordsize="21600,21600" o:gfxdata="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raroPWAAAACAEAAA8AAAAAAAAAAQAgAAAAIgAAAGRycy9kb3ducmV2LnhtbFBL&#10;AQIUABQAAAAIAIdO4kAc/DjY+AEAAOkDAAAOAAAAAAAAAAEAIAAAACUBAABkcnMvZTJvRG9jLnht&#10;bFBLBQYAAAAABgAGAFkBAACP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装潢材料</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3600" behindDoc="0" locked="0" layoutInCell="1" allowOverlap="1">
                <wp:simplePos x="0" y="0"/>
                <wp:positionH relativeFrom="column">
                  <wp:posOffset>1943735</wp:posOffset>
                </wp:positionH>
                <wp:positionV relativeFrom="paragraph">
                  <wp:posOffset>180975</wp:posOffset>
                </wp:positionV>
                <wp:extent cx="807720" cy="281940"/>
                <wp:effectExtent l="6350" t="6350" r="24130" b="16510"/>
                <wp:wrapNone/>
                <wp:docPr id="71" name="文本框 71"/>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轿厢</w:t>
                            </w:r>
                          </w:p>
                        </w:txbxContent>
                      </wps:txbx>
                      <wps:bodyPr upright="1"/>
                    </wps:wsp>
                  </a:graphicData>
                </a:graphic>
              </wp:anchor>
            </w:drawing>
          </mc:Choice>
          <mc:Fallback>
            <w:pict>
              <v:shape id="_x0000_s1026" o:spid="_x0000_s1026" o:spt="202" type="#_x0000_t202" style="position:absolute;left:0pt;margin-left:153.05pt;margin-top:14.25pt;height:22.2pt;width:63.6pt;z-index:251673600;mso-width-relative:page;mso-height-relative:page;" fillcolor="#4BACC6" filled="t" stroked="t" coordsize="21600,21600" o:gfxdata="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2chStgAAAAJAQAADwAAAAAAAAABACAAAAAiAAAAZHJzL2Rvd25yZXYueG1s&#10;UEsBAhQAFAAAAAgAh07iQHu/+IL4AQAA6QMAAA4AAAAAAAAAAQAgAAAAJwEAAGRycy9lMm9Eb2Mu&#10;eG1sUEsFBgAAAAAGAAYAWQEAAJEFA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轿厢</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97152" behindDoc="0" locked="0" layoutInCell="1" allowOverlap="1">
                <wp:simplePos x="0" y="0"/>
                <wp:positionH relativeFrom="column">
                  <wp:posOffset>6500495</wp:posOffset>
                </wp:positionH>
                <wp:positionV relativeFrom="paragraph">
                  <wp:posOffset>206375</wp:posOffset>
                </wp:positionV>
                <wp:extent cx="1714500" cy="281940"/>
                <wp:effectExtent l="6350" t="6350" r="12700" b="16510"/>
                <wp:wrapNone/>
                <wp:docPr id="39" name="文本框 39"/>
                <wp:cNvGraphicFramePr/>
                <a:graphic xmlns:a="http://schemas.openxmlformats.org/drawingml/2006/main">
                  <a:graphicData uri="http://schemas.microsoft.com/office/word/2010/wordprocessingShape">
                    <wps:wsp>
                      <wps:cNvSpPr txBox="1"/>
                      <wps:spPr>
                        <a:xfrm>
                          <a:off x="0" y="0"/>
                          <a:ext cx="171450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电梯安全监管平台</w:t>
                            </w:r>
                          </w:p>
                        </w:txbxContent>
                      </wps:txbx>
                      <wps:bodyPr upright="1"/>
                    </wps:wsp>
                  </a:graphicData>
                </a:graphic>
              </wp:anchor>
            </w:drawing>
          </mc:Choice>
          <mc:Fallback>
            <w:pict>
              <v:shape id="_x0000_s1026" o:spid="_x0000_s1026" o:spt="202" type="#_x0000_t202" style="position:absolute;left:0pt;margin-left:511.85pt;margin-top:16.25pt;height:22.2pt;width:135pt;z-index:251697152;mso-width-relative:page;mso-height-relative:page;" fillcolor="#4BACC6" filled="t" stroked="t" coordsize="21600,21600" o:gfxdata="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GSPJ3YAAAACwEAAA8AAAAAAAAAAQAgAAAAIgAAAGRycy9kb3ducmV2Lnht&#10;bFBLAQIUABQAAAAIAIdO4kCNSXj4+QEAAOoDAAAOAAAAAAAAAAEAIAAAACc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电梯安全监管平台</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4864" behindDoc="0" locked="0" layoutInCell="1" allowOverlap="1">
                <wp:simplePos x="0" y="0"/>
                <wp:positionH relativeFrom="column">
                  <wp:posOffset>4885055</wp:posOffset>
                </wp:positionH>
                <wp:positionV relativeFrom="paragraph">
                  <wp:posOffset>76835</wp:posOffset>
                </wp:positionV>
                <wp:extent cx="807720" cy="281940"/>
                <wp:effectExtent l="6350" t="6350" r="24130" b="16510"/>
                <wp:wrapNone/>
                <wp:docPr id="55" name="文本框 55"/>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别墅电梯</w:t>
                            </w:r>
                          </w:p>
                        </w:txbxContent>
                      </wps:txbx>
                      <wps:bodyPr upright="1"/>
                    </wps:wsp>
                  </a:graphicData>
                </a:graphic>
              </wp:anchor>
            </w:drawing>
          </mc:Choice>
          <mc:Fallback>
            <w:pict>
              <v:shape id="_x0000_s1026" o:spid="_x0000_s1026" o:spt="202" type="#_x0000_t202" style="position:absolute;left:0pt;margin-left:384.65pt;margin-top:6.05pt;height:22.2pt;width:63.6pt;z-index:251684864;mso-width-relative:page;mso-height-relative:page;" fillcolor="#F79646" filled="t" stroked="t" coordsize="21600,21600" o:gfxdata="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ScwUK2AAAAAkBAAAPAAAAAAAAAAEAIAAAACIAAABkcnMvZG93bnJldi54&#10;bWxQSwECFAAUAAAACACHTuJAyi/FSPoBAADpAwAADgAAAAAAAAABACAAAAAn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别墅电梯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83840" behindDoc="0" locked="0" layoutInCell="1" allowOverlap="1">
                <wp:simplePos x="0" y="0"/>
                <wp:positionH relativeFrom="column">
                  <wp:posOffset>3970655</wp:posOffset>
                </wp:positionH>
                <wp:positionV relativeFrom="paragraph">
                  <wp:posOffset>76835</wp:posOffset>
                </wp:positionV>
                <wp:extent cx="807720" cy="281940"/>
                <wp:effectExtent l="6350" t="6350" r="24130" b="16510"/>
                <wp:wrapNone/>
                <wp:docPr id="56" name="文本框 56"/>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施工电梯</w:t>
                            </w:r>
                          </w:p>
                        </w:txbxContent>
                      </wps:txbx>
                      <wps:bodyPr upright="1"/>
                    </wps:wsp>
                  </a:graphicData>
                </a:graphic>
              </wp:anchor>
            </w:drawing>
          </mc:Choice>
          <mc:Fallback>
            <w:pict>
              <v:shape id="_x0000_s1026" o:spid="_x0000_s1026" o:spt="202" type="#_x0000_t202" style="position:absolute;left:0pt;margin-left:312.65pt;margin-top:6.05pt;height:22.2pt;width:63.6pt;z-index:251683840;mso-width-relative:page;mso-height-relative:page;" fillcolor="#F79646" filled="t" stroked="t" coordsize="21600,21600" o:gfxdata="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A43ytYAAAAJAQAADwAAAAAAAAABACAAAAAiAAAAZHJzL2Rvd25yZXYueG1s&#10;UEsBAhQAFAAAAAgAh07iQFmNHYj6AQAA6QMAAA4AAAAAAAAAAQAgAAAAJQEAAGRycy9lMm9Eb2Mu&#10;eG1sUEsFBgAAAAAGAAYAWQEAAJEFA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施工电梯</w:t>
                      </w:r>
                    </w:p>
                  </w:txbxContent>
                </v:textbox>
              </v:shape>
            </w:pict>
          </mc:Fallback>
        </mc:AlternateContent>
      </w: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74624" behindDoc="0" locked="0" layoutInCell="1" allowOverlap="1">
                <wp:simplePos x="0" y="0"/>
                <wp:positionH relativeFrom="column">
                  <wp:posOffset>1951355</wp:posOffset>
                </wp:positionH>
                <wp:positionV relativeFrom="paragraph">
                  <wp:posOffset>221615</wp:posOffset>
                </wp:positionV>
                <wp:extent cx="807720" cy="281940"/>
                <wp:effectExtent l="6350" t="6350" r="24130" b="16510"/>
                <wp:wrapNone/>
                <wp:docPr id="72" name="文本框 72"/>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钢丝绳</w:t>
                            </w:r>
                          </w:p>
                        </w:txbxContent>
                      </wps:txbx>
                      <wps:bodyPr upright="1"/>
                    </wps:wsp>
                  </a:graphicData>
                </a:graphic>
              </wp:anchor>
            </w:drawing>
          </mc:Choice>
          <mc:Fallback>
            <w:pict>
              <v:shape id="_x0000_s1026" o:spid="_x0000_s1026" o:spt="202" type="#_x0000_t202" style="position:absolute;left:0pt;margin-left:153.65pt;margin-top:17.45pt;height:22.2pt;width:63.6pt;z-index:251674624;mso-width-relative:page;mso-height-relative:page;" fillcolor="#F79646" filled="t" stroked="t" coordsize="21600,21600" o:gfxdata="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0/Oxv2QAAAAkBAAAPAAAAAAAAAAEAIAAAACIAAABkcnMvZG93bnJldi54&#10;bWxQSwECFAAUAAAACACHTuJAtB7JHPkBAADpAwAADgAAAAAAAAABACAAAAAoAQAAZHJzL2Uyb0Rv&#10;Yy54bWxQSwUGAAAAAAYABgBZAQAAkwU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钢丝绳</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p>
    <w:p>
      <w:pPr>
        <w:pStyle w:val="4"/>
        <w:ind w:left="0" w:leftChars="0" w:firstLine="0" w:firstLineChars="0"/>
        <w:rPr>
          <w:rFonts w:hint="eastAsia" w:ascii="黑体" w:hAnsi="黑体" w:eastAsia="黑体" w:cs="黑体"/>
          <w:sz w:val="32"/>
          <w:szCs w:val="32"/>
          <w:lang w:val="en-US" w:eastAsia="zh-CN"/>
        </w:rPr>
      </w:pPr>
      <w:r>
        <w:rPr>
          <w:sz w:val="21"/>
        </w:rPr>
        <mc:AlternateContent>
          <mc:Choice Requires="wps">
            <w:drawing>
              <wp:anchor distT="0" distB="0" distL="114300" distR="114300" simplePos="0" relativeHeight="251706368" behindDoc="0" locked="0" layoutInCell="1" allowOverlap="1">
                <wp:simplePos x="0" y="0"/>
                <wp:positionH relativeFrom="column">
                  <wp:posOffset>74295</wp:posOffset>
                </wp:positionH>
                <wp:positionV relativeFrom="paragraph">
                  <wp:posOffset>48260</wp:posOffset>
                </wp:positionV>
                <wp:extent cx="3009900" cy="617220"/>
                <wp:effectExtent l="4445" t="4445" r="14605" b="6985"/>
                <wp:wrapNone/>
                <wp:docPr id="86" name="文本框 86"/>
                <wp:cNvGraphicFramePr/>
                <a:graphic xmlns:a="http://schemas.openxmlformats.org/drawingml/2006/main">
                  <a:graphicData uri="http://schemas.microsoft.com/office/word/2010/wordprocessingShape">
                    <wps:wsp>
                      <wps:cNvSpPr txBox="1"/>
                      <wps:spPr>
                        <a:xfrm>
                          <a:off x="1334135" y="6049645"/>
                          <a:ext cx="3009900" cy="6172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r>
                              <w:rPr>
                                <w:rFonts w:hint="eastAsia"/>
                                <w:lang w:eastAsia="zh-CN"/>
                              </w:rPr>
                              <w:t>重点企业：</w:t>
                            </w:r>
                            <w:r>
                              <w:rPr>
                                <w:rFonts w:hint="eastAsia"/>
                                <w:lang w:val="en-US" w:eastAsia="zh-CN"/>
                              </w:rPr>
                              <w:t>1.</w:t>
                            </w:r>
                            <w:r>
                              <w:rPr>
                                <w:rFonts w:hint="eastAsia"/>
                                <w:lang w:eastAsia="zh-CN"/>
                              </w:rPr>
                              <w:t>贵州现有电梯企业有限责任公司</w:t>
                            </w:r>
                          </w:p>
                          <w:p>
                            <w:pPr>
                              <w:ind w:firstLine="1050" w:firstLineChars="500"/>
                              <w:rPr>
                                <w:rFonts w:hint="eastAsia"/>
                                <w:lang w:eastAsia="zh-CN"/>
                              </w:rPr>
                            </w:pPr>
                            <w:r>
                              <w:rPr>
                                <w:rFonts w:hint="eastAsia"/>
                                <w:lang w:val="en-US" w:eastAsia="zh-CN"/>
                              </w:rPr>
                              <w:t>2.</w:t>
                            </w:r>
                            <w:r>
                              <w:rPr>
                                <w:rFonts w:hint="eastAsia"/>
                                <w:lang w:eastAsia="zh-CN"/>
                              </w:rPr>
                              <w:t>贵州钢绳股份有限公司</w:t>
                            </w:r>
                          </w:p>
                          <w:p>
                            <w:pPr>
                              <w:pStyle w:val="5"/>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5pt;margin-top:3.8pt;height:48.6pt;width:237pt;z-index:251706368;mso-width-relative:page;mso-height-relative:page;" fillcolor="#FFFFFF [3201]" filled="t" stroked="t" coordsize="21600,21600" o:gfxdata="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e2whx1AAAAAgBAAAPAAAAAAAAAAEA&#10;IAAAACIAAABkcnMvZG93bnJldi54bWxQSwECFAAUAAAACACHTuJAsFzWSkwCAAB3BAAADgAAAAAA&#10;AAABACAAAAAjAQAAZHJzL2Uyb0RvYy54bWxQSwUGAAAAAAYABgBZAQAA4QUAAAAA&#10;">
                <v:fill on="t" focussize="0,0"/>
                <v:stroke weight="0.5pt" color="#000000 [3204]" joinstyle="round"/>
                <v:imagedata o:title=""/>
                <o:lock v:ext="edit" aspectratio="f"/>
                <v:textbox>
                  <w:txbxContent>
                    <w:p>
                      <w:pPr>
                        <w:rPr>
                          <w:rFonts w:hint="eastAsia"/>
                          <w:lang w:eastAsia="zh-CN"/>
                        </w:rPr>
                      </w:pPr>
                      <w:r>
                        <w:rPr>
                          <w:rFonts w:hint="eastAsia"/>
                          <w:lang w:eastAsia="zh-CN"/>
                        </w:rPr>
                        <w:t>重点企业：</w:t>
                      </w:r>
                      <w:r>
                        <w:rPr>
                          <w:rFonts w:hint="eastAsia"/>
                          <w:lang w:val="en-US" w:eastAsia="zh-CN"/>
                        </w:rPr>
                        <w:t>1.</w:t>
                      </w:r>
                      <w:r>
                        <w:rPr>
                          <w:rFonts w:hint="eastAsia"/>
                          <w:lang w:eastAsia="zh-CN"/>
                        </w:rPr>
                        <w:t>贵州现有电梯企业有限责任公司</w:t>
                      </w:r>
                    </w:p>
                    <w:p>
                      <w:pPr>
                        <w:ind w:firstLine="1050" w:firstLineChars="500"/>
                        <w:rPr>
                          <w:rFonts w:hint="eastAsia"/>
                          <w:lang w:eastAsia="zh-CN"/>
                        </w:rPr>
                      </w:pPr>
                      <w:r>
                        <w:rPr>
                          <w:rFonts w:hint="eastAsia"/>
                          <w:lang w:val="en-US" w:eastAsia="zh-CN"/>
                        </w:rPr>
                        <w:t>2.</w:t>
                      </w:r>
                      <w:r>
                        <w:rPr>
                          <w:rFonts w:hint="eastAsia"/>
                          <w:lang w:eastAsia="zh-CN"/>
                        </w:rPr>
                        <w:t>贵州钢绳股份有限公司</w:t>
                      </w:r>
                    </w:p>
                    <w:p>
                      <w:pPr>
                        <w:pStyle w:val="5"/>
                        <w:rPr>
                          <w:rFonts w:hint="default"/>
                          <w:lang w:val="en-US" w:eastAsia="zh-CN"/>
                        </w:rPr>
                      </w:pPr>
                    </w:p>
                  </w:txbxContent>
                </v:textbox>
              </v:shape>
            </w:pict>
          </mc:Fallback>
        </mc:AlternateContent>
      </w:r>
      <w:r>
        <w:rPr>
          <w:sz w:val="21"/>
        </w:rPr>
        <mc:AlternateContent>
          <mc:Choice Requires="wps">
            <w:drawing>
              <wp:anchor distT="0" distB="0" distL="114300" distR="114300" simplePos="0" relativeHeight="251696128" behindDoc="0" locked="0" layoutInCell="1" allowOverlap="1">
                <wp:simplePos x="0" y="0"/>
                <wp:positionH relativeFrom="column">
                  <wp:posOffset>5798820</wp:posOffset>
                </wp:positionH>
                <wp:positionV relativeFrom="paragraph">
                  <wp:posOffset>85090</wp:posOffset>
                </wp:positionV>
                <wp:extent cx="2529840" cy="426720"/>
                <wp:effectExtent l="4445" t="4445" r="18415" b="6985"/>
                <wp:wrapNone/>
                <wp:docPr id="20" name="矩形 20"/>
                <wp:cNvGraphicFramePr/>
                <a:graphic xmlns:a="http://schemas.openxmlformats.org/drawingml/2006/main">
                  <a:graphicData uri="http://schemas.microsoft.com/office/word/2010/wordprocessingShape">
                    <wps:wsp>
                      <wps:cNvSpPr/>
                      <wps:spPr>
                        <a:xfrm>
                          <a:off x="0" y="0"/>
                          <a:ext cx="2529840" cy="42672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456.6pt;margin-top:6.7pt;height:33.6pt;width:199.2pt;z-index:251696128;mso-width-relative:page;mso-height-relative:page;" fillcolor="#FFFFFF" filled="t" stroked="t" coordsize="21600,21600" o:gfxdata="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SFtpSNcAAAAK&#10;AQAADwAAAAAAAAABACAAAAAiAAAAZHJzL2Rvd25yZXYueG1sUEsBAhQAFAAAAAgAh07iQF0rnp7k&#10;AQAA0gMAAA4AAAAAAAAAAQAgAAAAJgEAAGRycy9lMm9Eb2MueG1sUEsFBgAAAAAGAAYAWQEAAHwF&#10;AAAAAA==&#10;">
                <v:fill on="t" focussize="0,0"/>
                <v:stroke color="#000000" joinstyle="miter"/>
                <v:imagedata o:title=""/>
                <o:lock v:ext="edit" aspectratio="f"/>
              </v:rect>
            </w:pict>
          </mc:Fallback>
        </mc:AlternateContent>
      </w:r>
      <w:r>
        <w:rPr>
          <w:sz w:val="21"/>
        </w:rPr>
        <mc:AlternateContent>
          <mc:Choice Requires="wps">
            <w:drawing>
              <wp:anchor distT="0" distB="0" distL="114300" distR="114300" simplePos="0" relativeHeight="251698176" behindDoc="0" locked="0" layoutInCell="1" allowOverlap="1">
                <wp:simplePos x="0" y="0"/>
                <wp:positionH relativeFrom="column">
                  <wp:posOffset>7300595</wp:posOffset>
                </wp:positionH>
                <wp:positionV relativeFrom="paragraph">
                  <wp:posOffset>161925</wp:posOffset>
                </wp:positionV>
                <wp:extent cx="807720" cy="281940"/>
                <wp:effectExtent l="6350" t="6350" r="24130" b="16510"/>
                <wp:wrapNone/>
                <wp:docPr id="21" name="文本框 21"/>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4BACC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引进环节</w:t>
                            </w:r>
                          </w:p>
                        </w:txbxContent>
                      </wps:txbx>
                      <wps:bodyPr upright="1"/>
                    </wps:wsp>
                  </a:graphicData>
                </a:graphic>
              </wp:anchor>
            </w:drawing>
          </mc:Choice>
          <mc:Fallback>
            <w:pict>
              <v:shape id="_x0000_s1026" o:spid="_x0000_s1026" o:spt="202" type="#_x0000_t202" style="position:absolute;left:0pt;margin-left:574.85pt;margin-top:12.75pt;height:22.2pt;width:63.6pt;z-index:251698176;mso-width-relative:page;mso-height-relative:page;" fillcolor="#4BACC6" filled="t" stroked="t" coordsize="21600,21600" o:gfxdata="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s2R0bZAAAACwEAAA8AAAAAAAAAAQAgAAAAIgAAAGRycy9kb3ducmV2Lnht&#10;bFBLAQIUABQAAAAIAIdO4kCfkbI4+AEAAOkDAAAOAAAAAAAAAAEAIAAAACg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引进环节</w:t>
                      </w:r>
                    </w:p>
                  </w:txbxContent>
                </v:textbox>
              </v:shape>
            </w:pict>
          </mc:Fallback>
        </mc:AlternateContent>
      </w:r>
      <w:r>
        <w:rPr>
          <w:sz w:val="21"/>
        </w:rPr>
        <mc:AlternateContent>
          <mc:Choice Requires="wps">
            <w:drawing>
              <wp:anchor distT="0" distB="0" distL="114300" distR="114300" simplePos="0" relativeHeight="251699200" behindDoc="0" locked="0" layoutInCell="1" allowOverlap="1">
                <wp:simplePos x="0" y="0"/>
                <wp:positionH relativeFrom="column">
                  <wp:posOffset>6386195</wp:posOffset>
                </wp:positionH>
                <wp:positionV relativeFrom="paragraph">
                  <wp:posOffset>173990</wp:posOffset>
                </wp:positionV>
                <wp:extent cx="807720" cy="281940"/>
                <wp:effectExtent l="6350" t="6350" r="24130" b="16510"/>
                <wp:wrapNone/>
                <wp:docPr id="40" name="文本框 40"/>
                <wp:cNvGraphicFramePr/>
                <a:graphic xmlns:a="http://schemas.openxmlformats.org/drawingml/2006/main">
                  <a:graphicData uri="http://schemas.microsoft.com/office/word/2010/wordprocessingShape">
                    <wps:wsp>
                      <wps:cNvSpPr txBox="1"/>
                      <wps:spPr>
                        <a:xfrm>
                          <a:off x="0" y="0"/>
                          <a:ext cx="807720" cy="281940"/>
                        </a:xfrm>
                        <a:prstGeom prst="rect">
                          <a:avLst/>
                        </a:prstGeom>
                        <a:solidFill>
                          <a:srgbClr val="F79646"/>
                        </a:solidFill>
                        <a:ln w="12700" cap="flat" cmpd="sng">
                          <a:solidFill>
                            <a:srgbClr val="4874CB"/>
                          </a:solidFill>
                          <a:prstDash val="dash"/>
                          <a:miter/>
                          <a:headEnd type="none" w="med" len="med"/>
                          <a:tailEnd type="none" w="med" len="med"/>
                        </a:ln>
                      </wps:spPr>
                      <wps:txbx>
                        <w:txbxContent>
                          <w:p>
                            <w:pPr>
                              <w:jc w:val="center"/>
                              <w:rPr>
                                <w:rFonts w:hint="default" w:eastAsia="宋体"/>
                                <w:lang w:val="en-US" w:eastAsia="zh-CN"/>
                              </w:rPr>
                            </w:pPr>
                            <w:r>
                              <w:rPr>
                                <w:rFonts w:hint="eastAsia"/>
                                <w:lang w:val="en-US" w:eastAsia="zh-CN"/>
                              </w:rPr>
                              <w:t>现有环节</w:t>
                            </w:r>
                          </w:p>
                        </w:txbxContent>
                      </wps:txbx>
                      <wps:bodyPr upright="1"/>
                    </wps:wsp>
                  </a:graphicData>
                </a:graphic>
              </wp:anchor>
            </w:drawing>
          </mc:Choice>
          <mc:Fallback>
            <w:pict>
              <v:shape id="_x0000_s1026" o:spid="_x0000_s1026" o:spt="202" type="#_x0000_t202" style="position:absolute;left:0pt;margin-left:502.85pt;margin-top:13.7pt;height:22.2pt;width:63.6pt;z-index:251699200;mso-width-relative:page;mso-height-relative:page;" fillcolor="#F79646" filled="t" stroked="t" coordsize="21600,21600" o:gfxdata="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Q0AvnZAAAACwEAAA8AAAAAAAAAAQAgAAAAIgAAAGRycy9kb3ducmV2Lnht&#10;bFBLAQIUABQAAAAIAIdO4kA1Ok9D+AEAAOkDAAAOAAAAAAAAAAEAIAAAACgBAABkcnMvZTJvRG9j&#10;LnhtbFBLBQYAAAAABgAGAFkBAACSBQAAAAA=&#10;">
                <v:fill on="t" focussize="0,0"/>
                <v:stroke weight="1pt" color="#4874CB" joinstyle="miter" dashstyle="dash"/>
                <v:imagedata o:title=""/>
                <o:lock v:ext="edit" aspectratio="f"/>
                <v:textbox>
                  <w:txbxContent>
                    <w:p>
                      <w:pPr>
                        <w:jc w:val="center"/>
                        <w:rPr>
                          <w:rFonts w:hint="default" w:eastAsia="宋体"/>
                          <w:lang w:val="en-US" w:eastAsia="zh-CN"/>
                        </w:rPr>
                      </w:pPr>
                      <w:r>
                        <w:rPr>
                          <w:rFonts w:hint="eastAsia"/>
                          <w:lang w:val="en-US" w:eastAsia="zh-CN"/>
                        </w:rPr>
                        <w:t>现有环节</w:t>
                      </w:r>
                    </w:p>
                  </w:txbxContent>
                </v:textbox>
              </v:shape>
            </w:pict>
          </mc:Fallback>
        </mc:AlternateContent>
      </w:r>
      <w:r>
        <w:rPr>
          <w:sz w:val="21"/>
        </w:rPr>
        <mc:AlternateContent>
          <mc:Choice Requires="wps">
            <w:drawing>
              <wp:anchor distT="0" distB="0" distL="114300" distR="114300" simplePos="0" relativeHeight="251700224" behindDoc="0" locked="0" layoutInCell="1" allowOverlap="1">
                <wp:simplePos x="0" y="0"/>
                <wp:positionH relativeFrom="column">
                  <wp:posOffset>5730240</wp:posOffset>
                </wp:positionH>
                <wp:positionV relativeFrom="paragraph">
                  <wp:posOffset>44450</wp:posOffset>
                </wp:positionV>
                <wp:extent cx="701040" cy="44069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830580" cy="646430"/>
                        </a:xfrm>
                        <a:prstGeom prst="rect">
                          <a:avLst/>
                        </a:prstGeom>
                        <a:noFill/>
                        <a:ln w="6350">
                          <a:noFill/>
                        </a:ln>
                        <a:effectLst/>
                      </wps:spPr>
                      <wps:txbx>
                        <w:txbxContent>
                          <w:p>
                            <w:pPr>
                              <w:rPr>
                                <w:rFonts w:hint="default" w:eastAsia="宋体"/>
                                <w:b/>
                                <w:bCs/>
                                <w:color w:val="000000"/>
                                <w:sz w:val="32"/>
                                <w:szCs w:val="32"/>
                                <w:lang w:val="en-US" w:eastAsia="zh-CN"/>
                              </w:rPr>
                            </w:pPr>
                            <w:r>
                              <w:rPr>
                                <w:rFonts w:hint="eastAsia"/>
                                <w:b/>
                                <w:bCs/>
                                <w:color w:val="000000"/>
                                <w:sz w:val="32"/>
                                <w:szCs w:val="32"/>
                                <w:lang w:val="en-US" w:eastAsia="zh-CN"/>
                              </w:rPr>
                              <w:t>图例：</w:t>
                            </w:r>
                          </w:p>
                        </w:txbxContent>
                      </wps:txbx>
                      <wps:bodyPr wrap="square" anchor="t" upright="0">
                        <a:noAutofit/>
                      </wps:bodyPr>
                    </wps:wsp>
                  </a:graphicData>
                </a:graphic>
              </wp:anchor>
            </w:drawing>
          </mc:Choice>
          <mc:Fallback>
            <w:pict>
              <v:shape id="_x0000_s1026" o:spid="_x0000_s1026" o:spt="202" type="#_x0000_t202" style="position:absolute;left:0pt;margin-left:451.2pt;margin-top:3.5pt;height:34.7pt;width:55.2pt;z-index:251700224;mso-width-relative:page;mso-height-relative:page;" filled="f" stroked="f" coordsize="21600,21600" o:gfxdata="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cDVMDZAAAACQEAAA8AAAAAAAAAAQAgAAAAIgAAAGRycy9kb3ducmV2LnhtbFBL&#10;AQIUABQAAAAIAIdO4kADatHevAEAAEsDAAAOAAAAAAAAAAEAIAAAACgBAABkcnMvZTJvRG9jLnht&#10;bFBLBQYAAAAABgAGAFkBAABWBQAAAAA=&#10;">
                <v:fill on="f" focussize="0,0"/>
                <v:stroke on="f" weight="0.5pt"/>
                <v:imagedata o:title=""/>
                <o:lock v:ext="edit" aspectratio="f"/>
                <v:textbox>
                  <w:txbxContent>
                    <w:p>
                      <w:pPr>
                        <w:rPr>
                          <w:rFonts w:hint="default" w:eastAsia="宋体"/>
                          <w:b/>
                          <w:bCs/>
                          <w:color w:val="000000"/>
                          <w:sz w:val="32"/>
                          <w:szCs w:val="32"/>
                          <w:lang w:val="en-US" w:eastAsia="zh-CN"/>
                        </w:rPr>
                      </w:pPr>
                      <w:r>
                        <w:rPr>
                          <w:rFonts w:hint="eastAsia"/>
                          <w:b/>
                          <w:bCs/>
                          <w:color w:val="000000"/>
                          <w:sz w:val="32"/>
                          <w:szCs w:val="32"/>
                          <w:lang w:val="en-US" w:eastAsia="zh-CN"/>
                        </w:rPr>
                        <w:t>图例：</w:t>
                      </w:r>
                    </w:p>
                  </w:txbxContent>
                </v:textbox>
              </v:shape>
            </w:pict>
          </mc:Fallback>
        </mc:AlternateContent>
      </w:r>
    </w:p>
    <w:p>
      <w:pPr>
        <w:pStyle w:val="4"/>
        <w:ind w:left="0" w:leftChars="0" w:firstLine="0" w:firstLineChars="0"/>
        <w:rPr>
          <w:rFonts w:hint="eastAsia" w:ascii="黑体" w:hAnsi="黑体" w:eastAsia="黑体" w:cs="黑体"/>
          <w:sz w:val="32"/>
          <w:szCs w:val="32"/>
          <w:lang w:val="en-US" w:eastAsia="zh-CN"/>
        </w:rPr>
      </w:pPr>
    </w:p>
    <w:p>
      <w:pPr>
        <w:pStyle w:val="4"/>
        <w:ind w:left="0" w:leftChars="0" w:firstLine="0" w:firstLineChars="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pStyle w:val="4"/>
        <w:ind w:left="0" w:leftChars="0" w:firstLine="0" w:firstLineChars="0"/>
        <w:jc w:val="center"/>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招商目标企业</w:t>
      </w:r>
    </w:p>
    <w:tbl>
      <w:tblPr>
        <w:tblStyle w:val="9"/>
        <w:tblpPr w:leftFromText="180" w:rightFromText="180" w:vertAnchor="text" w:horzAnchor="page" w:tblpX="2077" w:tblpY="76"/>
        <w:tblOverlap w:val="never"/>
        <w:tblW w:w="13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699"/>
        <w:gridCol w:w="780"/>
        <w:gridCol w:w="1496"/>
        <w:gridCol w:w="7476"/>
        <w:gridCol w:w="2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序号</w:t>
            </w:r>
          </w:p>
        </w:tc>
        <w:tc>
          <w:tcPr>
            <w:tcW w:w="1479"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招商领域</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目标企业</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主营业务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w:t>
            </w:r>
          </w:p>
        </w:tc>
        <w:tc>
          <w:tcPr>
            <w:tcW w:w="1479" w:type="dxa"/>
            <w:gridSpan w:val="2"/>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电梯整机制造</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pStyle w:val="5"/>
              <w:keepNext w:val="0"/>
              <w:keepLines w:val="0"/>
              <w:pageBreakBefore w:val="0"/>
              <w:tabs>
                <w:tab w:val="center" w:pos="4153"/>
                <w:tab w:val="right" w:pos="8306"/>
              </w:tabs>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5"/>
              <w:keepNext w:val="0"/>
              <w:keepLines w:val="0"/>
              <w:pageBreakBefore w:val="0"/>
              <w:tabs>
                <w:tab w:val="center" w:pos="4153"/>
                <w:tab w:val="right" w:pos="8306"/>
              </w:tabs>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5"/>
              <w:keepNext w:val="0"/>
              <w:keepLines w:val="0"/>
              <w:pageBreakBefore w:val="0"/>
              <w:tabs>
                <w:tab w:val="center" w:pos="4153"/>
                <w:tab w:val="right" w:pos="8306"/>
              </w:tabs>
              <w:kinsoku/>
              <w:wordWrap/>
              <w:overflowPunct/>
              <w:topLinePunct w:val="0"/>
              <w:autoSpaceDE/>
              <w:autoSpaceDN/>
              <w:bidi w:val="0"/>
              <w:adjustRightInd/>
              <w:spacing w:line="380" w:lineRule="exact"/>
              <w:ind w:left="0" w:leftChars="0" w:firstLine="0" w:firstLineChars="0"/>
              <w:rPr>
                <w:rFonts w:hint="eastAsia"/>
                <w:color w:val="auto"/>
                <w:sz w:val="21"/>
                <w:szCs w:val="21"/>
                <w:lang w:val="en-US" w:eastAsia="zh-CN"/>
              </w:rPr>
            </w:pPr>
          </w:p>
          <w:p>
            <w:pPr>
              <w:pStyle w:val="5"/>
              <w:keepNext w:val="0"/>
              <w:keepLines w:val="0"/>
              <w:pageBreakBefore w:val="0"/>
              <w:tabs>
                <w:tab w:val="center" w:pos="4153"/>
                <w:tab w:val="right" w:pos="8306"/>
              </w:tabs>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5"/>
              <w:keepNext w:val="0"/>
              <w:keepLines w:val="0"/>
              <w:pageBreakBefore w:val="0"/>
              <w:tabs>
                <w:tab w:val="center" w:pos="4153"/>
                <w:tab w:val="right" w:pos="8306"/>
              </w:tabs>
              <w:kinsoku/>
              <w:wordWrap/>
              <w:overflowPunct/>
              <w:topLinePunct w:val="0"/>
              <w:autoSpaceDE/>
              <w:autoSpaceDN/>
              <w:bidi w:val="0"/>
              <w:adjustRightInd/>
              <w:spacing w:line="380" w:lineRule="exact"/>
              <w:rPr>
                <w:rFonts w:hint="eastAsia"/>
                <w:color w:val="auto"/>
                <w:sz w:val="21"/>
                <w:szCs w:val="21"/>
                <w:lang w:val="en-US" w:eastAsia="zh-CN"/>
              </w:rPr>
            </w:pPr>
          </w:p>
          <w:p>
            <w:pPr>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5"/>
              <w:keepNext w:val="0"/>
              <w:keepLines w:val="0"/>
              <w:pageBreakBefore w:val="0"/>
              <w:tabs>
                <w:tab w:val="center" w:pos="4153"/>
                <w:tab w:val="right" w:pos="8306"/>
              </w:tabs>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2"/>
              <w:rPr>
                <w:rFonts w:hint="eastAsia" w:ascii="仿宋" w:hAnsi="仿宋" w:eastAsia="仿宋" w:cs="仿宋"/>
                <w:i w:val="0"/>
                <w:iCs w:val="0"/>
                <w:color w:val="auto"/>
                <w:kern w:val="0"/>
                <w:sz w:val="21"/>
                <w:szCs w:val="21"/>
                <w:u w:val="none"/>
                <w:lang w:val="en-US" w:eastAsia="zh-CN" w:bidi="ar"/>
              </w:rPr>
            </w:pPr>
          </w:p>
          <w:p>
            <w:pPr>
              <w:rPr>
                <w:rFonts w:hint="eastAsia" w:ascii="仿宋" w:hAnsi="仿宋" w:eastAsia="仿宋" w:cs="仿宋"/>
                <w:i w:val="0"/>
                <w:iCs w:val="0"/>
                <w:color w:val="auto"/>
                <w:kern w:val="0"/>
                <w:sz w:val="21"/>
                <w:szCs w:val="21"/>
                <w:u w:val="none"/>
                <w:lang w:val="en-US" w:eastAsia="zh-CN" w:bidi="ar"/>
              </w:rPr>
            </w:pPr>
          </w:p>
          <w:p>
            <w:pPr>
              <w:pStyle w:val="2"/>
              <w:rPr>
                <w:rFonts w:hint="eastAsia" w:ascii="仿宋" w:hAnsi="仿宋" w:eastAsia="仿宋" w:cs="仿宋"/>
                <w:i w:val="0"/>
                <w:iCs w:val="0"/>
                <w:color w:val="auto"/>
                <w:kern w:val="0"/>
                <w:sz w:val="21"/>
                <w:szCs w:val="21"/>
                <w:u w:val="none"/>
                <w:lang w:val="en-US" w:eastAsia="zh-CN" w:bidi="ar"/>
              </w:rPr>
            </w:pPr>
          </w:p>
          <w:p>
            <w:pPr>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电梯整机制造</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日立电梯（中国）有限公司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 xml:space="preserve">电梯技术的研究、开发;电子、通信与自动控制技术研究、开发;电梯、自动扶梯及升降机制造;机械零部件加工;电气机械制造;机械式停车场设备制造;电梯销售;通用机械设备销售;电气机械设备销售;通用机械设备零售;电气设备批发;机械配件零售;电梯安装工程服务;机电设备安装服务;起重设备安装服务;电梯、自动扶梯及升降机维护保养;电梯维修;通用设备修理;专用设备修理（海洋工程装备除外）;电梯改造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广州市天河区天河北路233号中信广场办公大楼62层（仅限办公）（不可作厂房）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上海三菱电梯有限公司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 xml:space="preserve">制造、销售电梯、自动扶梯、自动人行道、大楼管理系统以及上述产品的零部件，销售三菱商标电梯相关产品及零部件，提供上述所有设备的安装、改造、维修、保养、检测服务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上海市闵行区江川路811号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康力电梯股份有限公司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 xml:space="preserve">制造加工销售电梯、自动扶梯、自动人行道，以及相关配件；提供电梯、自动扶梯、自动人行道的安装、改造、修理、维护保养，以及相关技术咨询服务；制造加工销售停车设备、电控设备、光纤设备，以及相关配件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江苏省汾湖高新技术产业开发区康力大道888号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通祐电梯有限公司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设计、制造、生产电梯、自动扶梯、自动人行道及其配件，停车设备及其配件，以及相关的售后服务（含安装、改造、维修业务）。销售自产产品。</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江苏省昆山市巴城镇东荣路368号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5</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更上电梯有限公司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特种设备设计；特种设备制造；特种设备安装改造修理；配电开关控制设备制造；气压动力机械及元件制造；特种设备、机械设备、电气设备、电子元器件销售；信息系统集成服务；技术服务、技术开发、技术咨询、技术交流、技术转让、技术推广</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苏州市吴江区黎里镇莘塔申龙路55号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6</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广州广日股份有限公司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特种设备销售;机械零件、零部件加工;机械设备研发;技术服务、技术开发、技术咨询、技术交流、技术转让、技术推广;电机及其控制系统研发;机电耦合系统研发;汽车零部件研发;金属制品研发;特种设备制造;特种设备安装改造修理;货物进出口;技术进出口;特种设备设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广州市番禺区石楼镇国贸大道南636号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7</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杭州西奥电梯有限公司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 xml:space="preserve">特种设备销售；货物进出口；机械设备研发；机械设备销售；技术服务、技术开发、技术咨询、技术交流、技术转让、技术推广；电机及其控制系统研发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浙江省杭州市临平区经济开发区宏达路168号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0"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苏州大控科技有限公司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一般项目:电机及其控制系统研发;工业自动控制系统装置制造;工业自动控制系统装置销售;智能控制系统集成;软件开发;人工智能应用软件开发;智能机器人的研发;人工智能理论与算法软件开发;工业互联网数据服务;互联网数据服务;工业控制计算机及系统制造;金属材料销售;技术服务、技术开发、技术咨询、技术交流、技术转让、技术推广;电子元器件与机电组件设备制造;电子元器件与机电组件设备销售(除依法须经批准的项目外，凭营业执照依法自主开展经营活动)</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江苏省苏州市常熟市常福街道苏州路8号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0"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9</w:t>
            </w:r>
          </w:p>
        </w:tc>
        <w:tc>
          <w:tcPr>
            <w:tcW w:w="1479" w:type="dxa"/>
            <w:gridSpan w:val="2"/>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英沃电梯有限公司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生产经营、销售、研发各类电梯(包含残障人电梯、乘客电梯、载货电梯、客货两用电梯、杂物梯)、自动扶梯、自动人行步道及其零部件，产品境内外销售;从事公司自产产品及同类商品的批发、进出口业务(不涉及国营贸易管理商品，涉及配额、许可证管理商品的，按国家有关规定办理申请);从事前述产品及其零部件的相关配套服务，包括安装、改造、保养、维修、加工、售后服务等(取得《特种设备生产、安装、改造、维修许可证》后方可经营);从事货物及技术的进出口业务，但国家限定公司经营或禁止进出口的商品及技术除外(依法须经批准的项目，经相关部门批准后方可开展经营活动)</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常熟经济技术开发区高新技术产业园苏州路8号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8</w:t>
            </w:r>
          </w:p>
        </w:tc>
        <w:tc>
          <w:tcPr>
            <w:tcW w:w="699" w:type="dxa"/>
            <w:vMerge w:val="restart"/>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电梯零部件</w:t>
            </w: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电梯零部件</w:t>
            </w: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color w:val="auto"/>
                <w:sz w:val="21"/>
                <w:szCs w:val="21"/>
                <w:lang w:val="en-US"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电梯零部件</w:t>
            </w: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电梯零部件</w:t>
            </w: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sz w:val="21"/>
                <w:szCs w:val="21"/>
                <w:u w:val="none"/>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sz w:val="21"/>
                <w:szCs w:val="21"/>
                <w:u w:val="none"/>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sz w:val="21"/>
                <w:szCs w:val="21"/>
                <w:u w:val="none"/>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sz w:val="21"/>
                <w:szCs w:val="21"/>
                <w:u w:val="none"/>
              </w:rPr>
            </w:pP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sz w:val="21"/>
                <w:szCs w:val="21"/>
                <w:u w:val="none"/>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pStyle w:val="2"/>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电梯零部件</w:t>
            </w:r>
          </w:p>
          <w:p>
            <w:pPr>
              <w:pStyle w:val="8"/>
              <w:keepNext w:val="0"/>
              <w:keepLines w:val="0"/>
              <w:pageBreakBefore w:val="0"/>
              <w:kinsoku/>
              <w:wordWrap/>
              <w:overflowPunct/>
              <w:topLinePunct w:val="0"/>
              <w:autoSpaceDE/>
              <w:autoSpaceDN/>
              <w:bidi w:val="0"/>
              <w:adjustRightInd/>
              <w:spacing w:line="380" w:lineRule="exact"/>
              <w:ind w:left="0" w:leftChars="0" w:firstLine="0" w:firstLineChars="0"/>
              <w:rPr>
                <w:rFonts w:hint="eastAsia" w:ascii="仿宋" w:hAnsi="仿宋" w:eastAsia="仿宋" w:cs="仿宋"/>
                <w:i w:val="0"/>
                <w:iCs w:val="0"/>
                <w:color w:val="auto"/>
                <w:sz w:val="21"/>
                <w:szCs w:val="21"/>
                <w:u w:val="none"/>
              </w:rPr>
            </w:pPr>
          </w:p>
          <w:p>
            <w:pPr>
              <w:pStyle w:val="8"/>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sz w:val="21"/>
                <w:szCs w:val="21"/>
                <w:u w:val="none"/>
              </w:rPr>
            </w:pPr>
          </w:p>
        </w:tc>
        <w:tc>
          <w:tcPr>
            <w:tcW w:w="780"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曳引机</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苏州通润驱动设备股份有限公司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制造电梯曳引机、电梯部件产品、驱动设备产品以及高效永磁电机、螺杆空气压缩机主机、电梯部件集成组装、工程机械、环保设备、水处理设备、压缩机、真空泵、膨胀机、鼓风机、增压机及配件</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江苏省常熟经济开发区高新技术产业园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9</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宁波欣达（集团）有限公司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螺杆压缩机、电梯配件、电机、立体停车设备、印刷机、工控产品、发电机的制造、加工</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浙江省宁波市鄞州区东吴镇西村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10</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苏州蒙特纳利驱动设备有限公司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驱动设备生产及技术开发、技术转让、技术咨询服务；机电设备、建筑装潢材料、电子计算机及配件、通讯器材、文化用品、办公用品批发、零售；自营和代理各类商品及技术的进出口业务。（以上国家有专门规定的除外）（依法须经批准的项目，经相关部门批准后方可开展经营活动）</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苏州市吴江区黎里镇长葑荡路66号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11</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苏州市甫哥机电销售有限公司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电梯曳引机、电梯部件及成套电梯部件产品、螺杆压缩机产品、工程机械、各类驱动装置、电器控制、机电类产品、轴承、机床部件、五金工具销售及维修服务、技术咨询服务，从事货物进出口业务及技术进出口业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江苏省常熟经济开发区高新技术产业园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12</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浙江西子富沃德电机有限公司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机械电气设备制造、特种设备销售、电机制造、电动机制造、机械电气设备销售、机械设备销售、机械零件、零部件加工、零部件销售；轴承、齿轮和传动部件制造及销售；电力测功电机制造；电力测功电机销售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浙江省杭州市临安区青山湖街道鹤亭街181号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13</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威特电梯部件（苏州）有限公司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变压器、整流器和电感器制造；配电开关控制设备制造；机械电气设备制造；发电机及发电机组制造；输配电及控制设备制造；五金产品制造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江苏省吴江汾湖经济开发区厍星路18号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14</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restart"/>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pStyle w:val="5"/>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kern w:val="0"/>
                <w:sz w:val="21"/>
                <w:szCs w:val="21"/>
                <w:u w:val="none"/>
                <w:lang w:val="en-US" w:eastAsia="zh-CN" w:bidi="ar"/>
              </w:rPr>
            </w:pPr>
          </w:p>
          <w:p>
            <w:pPr>
              <w:pStyle w:val="5"/>
              <w:keepNext w:val="0"/>
              <w:keepLines w:val="0"/>
              <w:pageBreakBefore w:val="0"/>
              <w:kinsoku/>
              <w:wordWrap/>
              <w:overflowPunct/>
              <w:topLinePunct w:val="0"/>
              <w:autoSpaceDE/>
              <w:autoSpaceDN/>
              <w:bidi w:val="0"/>
              <w:adjustRightInd/>
              <w:spacing w:line="380" w:lineRule="exact"/>
              <w:ind w:firstLine="0" w:firstLineChars="0"/>
              <w:rPr>
                <w:rFonts w:hint="eastAsia"/>
                <w:lang w:val="en-US"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导轨</w:t>
            </w: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kern w:val="0"/>
                <w:sz w:val="21"/>
                <w:szCs w:val="21"/>
                <w:u w:val="none"/>
                <w:lang w:val="en-US" w:eastAsia="zh-CN" w:bidi="ar"/>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color w:val="auto"/>
                <w:sz w:val="21"/>
                <w:szCs w:val="21"/>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徐州新标点供应链有限公司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供应链管理服务；电子产品销售；机械设备销售；机械零件、零部件销售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徐州市鼓楼区九里山西路1号空间信息产业园附楼2-034室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15</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湖州持诚电梯配件有限公司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电梯配件制造、加工、销售；电梯、机械设备（除汽车）销售；电梯信息咨询服务；货物及技术进出口</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湖州市南浔镇风顺路746号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16</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杭州延伸电梯配件有限公司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电梯配件及小五金的制造，加工，锅炉配件、钢结构件的制造，加工；自产产品的销售</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浙江省杭州市桐庐县富春江镇子陵路91号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restart"/>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r>
              <w:rPr>
                <w:rFonts w:hint="eastAsia" w:ascii="仿宋" w:hAnsi="仿宋" w:eastAsia="仿宋" w:cs="仿宋"/>
                <w:i w:val="0"/>
                <w:iCs w:val="0"/>
                <w:color w:val="auto"/>
                <w:sz w:val="21"/>
                <w:szCs w:val="21"/>
                <w:u w:val="none"/>
                <w:lang w:eastAsia="zh-CN"/>
              </w:rPr>
              <w:t>对重铁</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四川金辉宇跃机械制造有限公司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电梯、自动扶梯及升降机制造；电气机械和器材制造业；专用设备制造业；道路货物运输；节能环保设备的研发、技术转让、咨询服务；房屋租赁；商品批发与零售；金属加工机械制造。</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四川省德阳市什邡市南泉镇南阳村四组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18</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重庆莱庆电梯配件有限公司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电梯部件生产及销售；电梯、自动扶梯及自动人行道销售；塑钢型材及五金配件销售</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重庆市大足区（原双桥区双南路36号）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19</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操纵盘、外呼、按钮等</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上海贝思特电气有限公司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立体停车库、电梯、自动扶梯的控制设备，电子电器产品，五金电器部件，制造，加工，销售；电线电缆，控制电缆的加工、销售</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浦东新区航头镇航帆路2号1幢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20</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反绳轮</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扬州尼尔工程塑料有限公司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工程塑料、传动轮、机械配件、汽车配件、起重机配件、液压元件、液压动力单元、液压系统、绝缘材料加工、制造、销售；自营和代理各类商品的进出口业务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宝应县耿耿工业园区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21</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安全钳、缓冲器</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杭州沪宁电梯部件股份有限公司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电梯部件；制造：自动化生产线，机电装备。 服务：电梯部件、自动化生产线、机电装备的设计，自有房屋租赁；批发、零售：电梯部件，自动化生产线，机电装备</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浙江省杭州市余杭区中泰街道石鸽社区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22</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接触器、断路器等</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成都中邦机电有限公司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开发、销售、维修：机械设备、电子产品、计算机软硬件；计算机系统集成；销售：五金交电、仪器仪表、汽车配件、摩托车配件、化工产品（不含危险品）；工业自动化控制设备技术咨询、技术服务。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成都市成华区双桥路100号6楼606号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23</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装潢板</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成都华烨科技有限公司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研发、生产、销售：金属材料（不含稀贵金属）、金属制品（不含稀贵金属）、五金机电、电梯零配件</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郫县成都现代工业港北片区港通北三路398号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24</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pacing w:val="-20"/>
                <w:sz w:val="20"/>
                <w:szCs w:val="20"/>
                <w:u w:val="none"/>
              </w:rPr>
              <w:t>停电应急柜</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宁波昊鸿电子有限公司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研发、生产、销售：金属材料（不含稀贵金属）、金属制品（不含稀贵金属）、五金机电、电梯零配件</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郫县成都现代工业港北片区港通北三路398号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25</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补偿链</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重庆市华菱电梯配件有限公司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电梯配件、机械配件、风电及风电配件、轨道交通部件制造、销售，金属结构制造，金属结构销售</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重庆市大足区高新技术产业开发区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26</w:t>
            </w:r>
          </w:p>
        </w:tc>
        <w:tc>
          <w:tcPr>
            <w:tcW w:w="699" w:type="dxa"/>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p>
        </w:tc>
        <w:tc>
          <w:tcPr>
            <w:tcW w:w="780" w:type="dxa"/>
            <w:vMerge w:val="restart"/>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eastAsia="zh-CN"/>
              </w:rPr>
              <w:t>主控器、</w:t>
            </w:r>
            <w:r>
              <w:rPr>
                <w:rFonts w:hint="eastAsia" w:ascii="仿宋" w:hAnsi="仿宋" w:eastAsia="仿宋" w:cs="仿宋"/>
                <w:i w:val="0"/>
                <w:iCs w:val="0"/>
                <w:color w:val="auto"/>
                <w:sz w:val="21"/>
                <w:szCs w:val="21"/>
                <w:u w:val="none"/>
              </w:rPr>
              <w:t>变频器及各种主板显示板</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深圳市汇川技术股份有限公司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工业自动化产品、新能源产品、新能源汽车、自动化装备、机械电子设备、物联网产品、机电产品和各种软件的研发、设计、系统集成、销售和技术服务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深圳市龙华新区观澜街道高新技术产业园汇川技术总部大厦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27</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上海新时达电气股份有限公司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电控设备的生产、加工，机械设备、通信设备（除专控）、仪器仪表的销售</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上海市嘉定区南翔镇新勤路289号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28</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展鹏科技股份有限公司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 xml:space="preserve">电池制造；电力电子元器件制造；汽车零部件及配件制造；输配电及控制设备制造；智能控制系统集成；电机及其控制系统研发；电动机制造；机械设备研发；机械零件、零部件加工；机械零件、零部件销售；机械电气设备制造；机械电气设备销售；电气信号设备装置制造；电气信号设备装置销售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2"/>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无锡市梁溪区飞宏路8号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29</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深圳市英威腾电气股份有限公司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电气传动产品（包括变频器、电梯驱动及控制产品、轨道交通及相关行业的电气传动及电气化产品）、工业自动化产品（控制器）、新能源产品（包括光伏逆变器、动态无功补偿器、UPS不间断电源）、空调（精密空气调节设备、特种空调设备、精密制冷设备等）、一体化数据中心机房设备、模块化数据中心、数据中心监控设备、供配电设备和各种软件的研发、设计、系统集成、生产、销售及技术服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深圳市南山区桃源街道长源社区学苑大道1001号南山智园A7栋501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30</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lang w:eastAsia="zh-CN"/>
              </w:rPr>
            </w:pPr>
            <w:r>
              <w:rPr>
                <w:rFonts w:hint="eastAsia" w:ascii="仿宋" w:hAnsi="仿宋" w:eastAsia="仿宋" w:cs="仿宋"/>
                <w:i w:val="0"/>
                <w:iCs w:val="0"/>
                <w:color w:val="auto"/>
                <w:sz w:val="21"/>
                <w:szCs w:val="21"/>
                <w:u w:val="none"/>
                <w:lang w:eastAsia="zh-CN"/>
              </w:rPr>
              <w:t>电缆</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上海贝恩科电缆公司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设计、生产、加工电线电缆及其附件，销售公司自产产品，及上述同类商品的批发、进出口、佣金代理（拍卖除外）和其他的配套服务，提供技术咨询服务。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浦东新区航头镇航川路19号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31</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江苏河阳线缆有限公司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电线电缆、电线组件、接插件、铜材、铝材、铜铝新型材料、电缆料、包装物、五金冲压件制造、销售，自营和代理各类货物及技术的进出口业务。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丹阳市河阳镇兴达南路1号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32</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restart"/>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eastAsia="zh-CN"/>
              </w:rPr>
              <w:t>门机、</w:t>
            </w:r>
            <w:r>
              <w:rPr>
                <w:rFonts w:hint="eastAsia" w:ascii="仿宋" w:hAnsi="仿宋" w:eastAsia="仿宋" w:cs="仿宋"/>
                <w:i w:val="0"/>
                <w:iCs w:val="0"/>
                <w:color w:val="auto"/>
                <w:sz w:val="21"/>
                <w:szCs w:val="21"/>
                <w:u w:val="none"/>
              </w:rPr>
              <w:t>层门装置、限速器</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展鹏科技股份有限公司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电池制造；电力电子元器件制造；汽车零部件及配件制造；输配电及控制设备制造；智能控制系统集成；电机及其控制系统研发；电动机制造；机械设备研发；机械零件、零部件加工；机械零件、零部件销售；机械电气设备制造；机械电气设备销售；电气信号设备装置制造；电气信号设备装置销售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无锡市梁溪区飞宏路8号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33</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上海贝思特门机有限公司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开发生产电梯开门机、电梯厅门门头板、电梯厅门产品，销售公司自产产品，提供产品售后技术服务。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上海市浦东新区航头镇大麦湾工业区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34</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宁波欧菱电梯配件有限公司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电梯零部件，电梯曳引机，自动扶梯驱动主机、轴承的制造、加工；自营或代理货物和技术的进出口</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宁波市鄞州区东吴镇栗树塘村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35</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宁津县宏胜电梯配件有限公司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电梯及配件、纺织配件、家用电器、铁路配件、健身器材配件、机械配件、五金件生产、销售及机械加工，电梯维修、保养服务 </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山东省德州市宁津县振华大街东首大众院内（李家园村）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36</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restart"/>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both"/>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r>
              <w:rPr>
                <w:rFonts w:hint="eastAsia" w:ascii="仿宋" w:hAnsi="仿宋" w:eastAsia="仿宋" w:cs="仿宋"/>
                <w:i w:val="0"/>
                <w:iCs w:val="0"/>
                <w:color w:val="auto"/>
                <w:sz w:val="21"/>
                <w:szCs w:val="21"/>
                <w:u w:val="none"/>
                <w:lang w:eastAsia="zh-CN"/>
              </w:rPr>
              <w:t>变压器、光幕、减震器等</w:t>
            </w: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p>
            <w:pPr>
              <w:pStyle w:val="5"/>
              <w:keepNext w:val="0"/>
              <w:keepLines w:val="0"/>
              <w:pageBreakBefore w:val="0"/>
              <w:tabs>
                <w:tab w:val="center" w:pos="4153"/>
                <w:tab w:val="right" w:pos="8306"/>
              </w:tabs>
              <w:kinsoku/>
              <w:wordWrap/>
              <w:overflowPunct/>
              <w:topLinePunct w:val="0"/>
              <w:autoSpaceDE/>
              <w:autoSpaceDN/>
              <w:bidi w:val="0"/>
              <w:adjustRightInd/>
              <w:spacing w:line="380" w:lineRule="exact"/>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pacing w:line="380" w:lineRule="exact"/>
              <w:rPr>
                <w:rFonts w:hint="eastAsia" w:ascii="仿宋" w:hAnsi="仿宋" w:eastAsia="仿宋" w:cs="仿宋"/>
                <w:i w:val="0"/>
                <w:iCs w:val="0"/>
                <w:color w:val="auto"/>
                <w:sz w:val="21"/>
                <w:szCs w:val="21"/>
                <w:u w:val="none"/>
                <w:lang w:eastAsia="zh-CN"/>
              </w:rPr>
            </w:pPr>
          </w:p>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color w:val="auto"/>
                <w:sz w:val="21"/>
                <w:szCs w:val="21"/>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成都市华电鹏达电器厂</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生产、销售：变压器、整流器和电感器、配电开关控制设备</w:t>
            </w:r>
            <w:r>
              <w:rPr>
                <w:rFonts w:hint="eastAsia" w:ascii="仿宋" w:hAnsi="仿宋" w:eastAsia="仿宋" w:cs="仿宋"/>
                <w:i w:val="0"/>
                <w:iCs w:val="0"/>
                <w:caps w:val="0"/>
                <w:color w:val="auto"/>
                <w:spacing w:val="0"/>
                <w:sz w:val="21"/>
                <w:szCs w:val="21"/>
                <w:shd w:val="clear" w:color="auto" w:fill="FFFFFF"/>
                <w:lang w:eastAsia="zh-CN"/>
              </w:rPr>
              <w:t>。</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成都市金牛区金牛乡土桥村8组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37</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宁波微科光电股份有限公司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光电感应器、机械配件、电子元器件的研发、生产；自营和代理各类货物和技术的进出口业务</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浙江省宁波市北仑区大碶湖林路88号1幢1号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38</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广东德凌电子科技有限公司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开发、生产、加工、销售：电子产品、通讯设备、安防产品、五金制品、塑胶制品、电线电缆、钣金件、低压电器设备、IC卡、监控系统</w:t>
            </w:r>
            <w:r>
              <w:rPr>
                <w:rFonts w:hint="eastAsia" w:ascii="仿宋" w:hAnsi="仿宋" w:eastAsia="仿宋" w:cs="仿宋"/>
                <w:i w:val="0"/>
                <w:iCs w:val="0"/>
                <w:caps w:val="0"/>
                <w:color w:val="auto"/>
                <w:spacing w:val="0"/>
                <w:sz w:val="21"/>
                <w:szCs w:val="21"/>
                <w:shd w:val="clear" w:color="auto" w:fill="FFFFFF"/>
                <w:lang w:eastAsia="zh-CN"/>
              </w:rPr>
              <w:t>等</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珠海市南屏科技工业园屏东六路8号五楼515V室。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39</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南岸区华瑞橡塑制品厂</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橡塑制品、电梯减震垫、建筑装饰用波纹管、膨胀节自产自销。</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重庆市南岸区鸡冠石纳溪沟村石房子社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40</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天津鹭凯六开电梯配套设备有限公司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特种设备制造。配电开关控制设备制造；金属丝绳及其制品制造；机械零件、零部件加工；通用零部件制造；机械电气设备制造；金属材料制造</w:t>
            </w:r>
            <w:r>
              <w:rPr>
                <w:rFonts w:hint="eastAsia" w:ascii="仿宋" w:hAnsi="仿宋" w:eastAsia="仿宋" w:cs="仿宋"/>
                <w:i w:val="0"/>
                <w:iCs w:val="0"/>
                <w:caps w:val="0"/>
                <w:color w:val="auto"/>
                <w:spacing w:val="0"/>
                <w:sz w:val="21"/>
                <w:szCs w:val="21"/>
                <w:shd w:val="clear" w:color="auto" w:fill="FFFFFF"/>
                <w:lang w:eastAsia="zh-CN"/>
              </w:rPr>
              <w:t>等</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天津市静海经济开发区汇海道5号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41</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重庆连春机电有限公司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特种设备安装改造修理，特种设备检验检测服务</w:t>
            </w:r>
            <w:r>
              <w:rPr>
                <w:rFonts w:hint="eastAsia" w:ascii="仿宋" w:hAnsi="仿宋" w:eastAsia="仿宋" w:cs="仿宋"/>
                <w:i w:val="0"/>
                <w:iCs w:val="0"/>
                <w:caps w:val="0"/>
                <w:color w:val="auto"/>
                <w:spacing w:val="0"/>
                <w:sz w:val="21"/>
                <w:szCs w:val="21"/>
                <w:shd w:val="clear" w:color="auto" w:fill="FFFFFF"/>
                <w:lang w:eastAsia="zh-CN"/>
              </w:rPr>
              <w:t>，</w:t>
            </w:r>
            <w:r>
              <w:rPr>
                <w:rFonts w:hint="eastAsia" w:ascii="仿宋" w:hAnsi="仿宋" w:eastAsia="仿宋" w:cs="仿宋"/>
                <w:i w:val="0"/>
                <w:iCs w:val="0"/>
                <w:caps w:val="0"/>
                <w:color w:val="auto"/>
                <w:spacing w:val="0"/>
                <w:sz w:val="21"/>
                <w:szCs w:val="21"/>
                <w:shd w:val="clear" w:color="auto" w:fill="FFFFFF"/>
              </w:rPr>
              <w:t>设计、制造、销售：机械设备、电梯部件、汽摩部件、机械部件、工模夹具</w:t>
            </w:r>
            <w:r>
              <w:rPr>
                <w:rFonts w:hint="eastAsia" w:ascii="仿宋" w:hAnsi="仿宋" w:eastAsia="仿宋" w:cs="仿宋"/>
                <w:i w:val="0"/>
                <w:iCs w:val="0"/>
                <w:caps w:val="0"/>
                <w:color w:val="auto"/>
                <w:spacing w:val="0"/>
                <w:sz w:val="21"/>
                <w:szCs w:val="21"/>
                <w:shd w:val="clear" w:color="auto" w:fill="FFFFFF"/>
                <w:lang w:eastAsia="zh-CN"/>
              </w:rPr>
              <w:t>等</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重庆市大足区高新技术产业开发区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42</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重庆汇通电梯配件有限公司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电梯，五金交电，建筑材料、装饰材料；加工、销售：电梯配件。</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重庆市渝北区龙山街道松石大道1号附11号椰风半岛3幢1-6（商业）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43</w:t>
            </w:r>
          </w:p>
        </w:tc>
        <w:tc>
          <w:tcPr>
            <w:tcW w:w="699"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rPr>
            </w:pPr>
          </w:p>
        </w:tc>
        <w:tc>
          <w:tcPr>
            <w:tcW w:w="780" w:type="dxa"/>
            <w:vMerge w:val="continue"/>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上海鑫菱机电设备有限公司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机械设备销售；特种设备销售；电器辅件销售；电子产品销售；计算机软硬件及辅助设备零售；计算机软硬件及辅助设备批发；电子专用设备销售；电子专用材料制造；电力电子元器件销售；汽车零配件及配件制造；</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上海市闵行区元江路5500号1幢F462室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44</w:t>
            </w:r>
          </w:p>
        </w:tc>
        <w:tc>
          <w:tcPr>
            <w:tcW w:w="699"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r>
              <w:rPr>
                <w:rFonts w:hint="eastAsia" w:ascii="仿宋" w:hAnsi="仿宋" w:eastAsia="仿宋" w:cs="仿宋"/>
                <w:i w:val="0"/>
                <w:iCs w:val="0"/>
                <w:color w:val="auto"/>
                <w:sz w:val="21"/>
                <w:szCs w:val="21"/>
                <w:u w:val="none"/>
                <w:lang w:eastAsia="zh-CN"/>
              </w:rPr>
              <w:t>其他</w:t>
            </w:r>
          </w:p>
        </w:tc>
        <w:tc>
          <w:tcPr>
            <w:tcW w:w="780" w:type="dxa"/>
            <w:noWrap w:val="0"/>
            <w:vAlign w:val="center"/>
          </w:tcPr>
          <w:p>
            <w:pPr>
              <w:keepNext w:val="0"/>
              <w:keepLines w:val="0"/>
              <w:pageBreakBefore w:val="0"/>
              <w:kinsoku/>
              <w:wordWrap/>
              <w:overflowPunct/>
              <w:topLinePunct w:val="0"/>
              <w:autoSpaceDE/>
              <w:autoSpaceDN/>
              <w:bidi w:val="0"/>
              <w:adjustRightInd/>
              <w:snapToGrid/>
              <w:spacing w:line="380" w:lineRule="exact"/>
              <w:ind w:firstLine="0" w:firstLineChars="0"/>
              <w:jc w:val="center"/>
              <w:rPr>
                <w:rFonts w:hint="eastAsia" w:ascii="仿宋" w:hAnsi="仿宋" w:eastAsia="仿宋" w:cs="仿宋"/>
                <w:i w:val="0"/>
                <w:iCs w:val="0"/>
                <w:color w:val="auto"/>
                <w:sz w:val="21"/>
                <w:szCs w:val="21"/>
                <w:u w:val="none"/>
                <w:lang w:eastAsia="zh-CN"/>
              </w:rPr>
            </w:pPr>
            <w:r>
              <w:rPr>
                <w:rFonts w:hint="eastAsia" w:ascii="仿宋" w:hAnsi="仿宋" w:eastAsia="仿宋" w:cs="仿宋"/>
                <w:i w:val="0"/>
                <w:iCs w:val="0"/>
                <w:color w:val="auto"/>
                <w:sz w:val="21"/>
                <w:szCs w:val="21"/>
                <w:u w:val="none"/>
                <w:lang w:eastAsia="zh-CN"/>
              </w:rPr>
              <w:t>包装箱</w:t>
            </w:r>
          </w:p>
        </w:tc>
        <w:tc>
          <w:tcPr>
            <w:tcW w:w="14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四川郎泉科技有限公司</w:t>
            </w:r>
          </w:p>
        </w:tc>
        <w:tc>
          <w:tcPr>
            <w:tcW w:w="747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aps w:val="0"/>
                <w:color w:val="auto"/>
                <w:spacing w:val="0"/>
                <w:sz w:val="21"/>
                <w:szCs w:val="21"/>
                <w:shd w:val="clear" w:color="auto" w:fill="FFFFFF"/>
              </w:rPr>
              <w:t>计算机软硬件开发及技术咨询；研发、生产及销售包装箱、汽车配件、机械设备、包装材料、托盘；销售电梯及配件、塑料制品、金属制品、纸制品、泡沫制品、办公用品、五金交电、橡胶制品、家具。</w:t>
            </w:r>
          </w:p>
        </w:tc>
        <w:tc>
          <w:tcPr>
            <w:tcW w:w="279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both"/>
              <w:textAlignment w:val="center"/>
              <w:rPr>
                <w:rFonts w:hint="eastAsia" w:ascii="仿宋" w:hAnsi="仿宋" w:eastAsia="仿宋" w:cs="仿宋"/>
                <w:i w:val="0"/>
                <w:iCs w:val="0"/>
                <w:color w:val="auto"/>
                <w:kern w:val="0"/>
                <w:sz w:val="21"/>
                <w:szCs w:val="21"/>
                <w:u w:val="none"/>
                <w:shd w:val="clear" w:color="auto" w:fill="auto"/>
                <w:lang w:val="en-US" w:eastAsia="zh-CN" w:bidi="ar"/>
              </w:rPr>
            </w:pPr>
            <w:r>
              <w:rPr>
                <w:rFonts w:hint="eastAsia" w:ascii="仿宋" w:hAnsi="仿宋" w:eastAsia="仿宋" w:cs="仿宋"/>
                <w:i w:val="0"/>
                <w:iCs w:val="0"/>
                <w:caps w:val="0"/>
                <w:color w:val="auto"/>
                <w:spacing w:val="0"/>
                <w:sz w:val="21"/>
                <w:szCs w:val="21"/>
                <w:shd w:val="clear" w:color="auto" w:fill="auto"/>
              </w:rPr>
              <w:t>四川省成都市双流区西南航空港经济开发区双华路三段188号</w:t>
            </w:r>
          </w:p>
        </w:tc>
      </w:tr>
    </w:tbl>
    <w:p>
      <w:pPr>
        <w:rPr>
          <w:rFonts w:hint="eastAsia"/>
          <w:lang w:val="en-US" w:eastAsia="zh-CN"/>
        </w:rPr>
      </w:pPr>
    </w:p>
    <w:p>
      <w:pPr>
        <w:sectPr>
          <w:pgSz w:w="16838" w:h="11906" w:orient="landscape"/>
          <w:pgMar w:top="1587" w:right="774" w:bottom="1474" w:left="1984" w:header="851" w:footer="992" w:gutter="0"/>
          <w:pgNumType w:fmt="numberInDash"/>
          <w:cols w:space="720" w:num="1"/>
          <w:docGrid w:type="lines" w:linePitch="312" w:charSpace="0"/>
        </w:sectPr>
      </w:pPr>
    </w:p>
    <w:p>
      <w:pPr>
        <w:pStyle w:val="2"/>
      </w:pPr>
    </w:p>
    <w:sectPr>
      <w:pgSz w:w="11906" w:h="16838"/>
      <w:pgMar w:top="2098" w:right="1361" w:bottom="1984" w:left="1644"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64fHIAQAAfgMAAA4AAAAAAAAAAQAgAAAAHgEAAGRycy9lMm9Eb2Mu&#10;eG1sUEsFBgAAAAAGAAYAWQEAAFgFAAAAAA==&#10;">
              <v:fill on="f" focussize="0,0"/>
              <v:stroke on="f"/>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153D18"/>
    <w:rsid w:val="03A94DBA"/>
    <w:rsid w:val="05C33613"/>
    <w:rsid w:val="0653671D"/>
    <w:rsid w:val="071126A3"/>
    <w:rsid w:val="07BA138C"/>
    <w:rsid w:val="08200C23"/>
    <w:rsid w:val="0B3A3CE1"/>
    <w:rsid w:val="0B6E770D"/>
    <w:rsid w:val="0BE7044C"/>
    <w:rsid w:val="0BF82277"/>
    <w:rsid w:val="0BFC5AB3"/>
    <w:rsid w:val="0C30257C"/>
    <w:rsid w:val="0CD855B6"/>
    <w:rsid w:val="0D123E1A"/>
    <w:rsid w:val="0D864481"/>
    <w:rsid w:val="10CA4C61"/>
    <w:rsid w:val="151222E9"/>
    <w:rsid w:val="16DE75EE"/>
    <w:rsid w:val="185F10AE"/>
    <w:rsid w:val="1B61240A"/>
    <w:rsid w:val="1BBA4271"/>
    <w:rsid w:val="1EC31DA5"/>
    <w:rsid w:val="1FEA0812"/>
    <w:rsid w:val="20620F3B"/>
    <w:rsid w:val="21D946E1"/>
    <w:rsid w:val="2224638A"/>
    <w:rsid w:val="232866FD"/>
    <w:rsid w:val="23DE76CC"/>
    <w:rsid w:val="25AC7444"/>
    <w:rsid w:val="26417654"/>
    <w:rsid w:val="268F4D1D"/>
    <w:rsid w:val="2757767F"/>
    <w:rsid w:val="2789562B"/>
    <w:rsid w:val="28692183"/>
    <w:rsid w:val="29460988"/>
    <w:rsid w:val="2A1011DA"/>
    <w:rsid w:val="2A1B1BE9"/>
    <w:rsid w:val="2BBE3E81"/>
    <w:rsid w:val="2C894571"/>
    <w:rsid w:val="2D1567AF"/>
    <w:rsid w:val="2D2D5E47"/>
    <w:rsid w:val="2EDC7B5D"/>
    <w:rsid w:val="2F195C05"/>
    <w:rsid w:val="301F57E8"/>
    <w:rsid w:val="309D5836"/>
    <w:rsid w:val="312955B0"/>
    <w:rsid w:val="330431CD"/>
    <w:rsid w:val="334E16DC"/>
    <w:rsid w:val="35460378"/>
    <w:rsid w:val="36766077"/>
    <w:rsid w:val="36C8003B"/>
    <w:rsid w:val="385121FE"/>
    <w:rsid w:val="3854361D"/>
    <w:rsid w:val="39054898"/>
    <w:rsid w:val="3A3E24AB"/>
    <w:rsid w:val="3A8F7EDA"/>
    <w:rsid w:val="3F7F307C"/>
    <w:rsid w:val="3FA2026A"/>
    <w:rsid w:val="3FAB9816"/>
    <w:rsid w:val="407A3635"/>
    <w:rsid w:val="4217649E"/>
    <w:rsid w:val="4247189B"/>
    <w:rsid w:val="4496052E"/>
    <w:rsid w:val="453464CE"/>
    <w:rsid w:val="4545150F"/>
    <w:rsid w:val="454A5C4D"/>
    <w:rsid w:val="47D223E5"/>
    <w:rsid w:val="4807566F"/>
    <w:rsid w:val="49015799"/>
    <w:rsid w:val="4AB036E2"/>
    <w:rsid w:val="4B345336"/>
    <w:rsid w:val="4C1B17FE"/>
    <w:rsid w:val="4D732CF0"/>
    <w:rsid w:val="4E9463A5"/>
    <w:rsid w:val="4E9D3F41"/>
    <w:rsid w:val="50F04ABD"/>
    <w:rsid w:val="51923A5B"/>
    <w:rsid w:val="51EA3AB6"/>
    <w:rsid w:val="5267401C"/>
    <w:rsid w:val="534F000B"/>
    <w:rsid w:val="5351170B"/>
    <w:rsid w:val="54A7637F"/>
    <w:rsid w:val="54CA0037"/>
    <w:rsid w:val="55867DB8"/>
    <w:rsid w:val="579E4224"/>
    <w:rsid w:val="587F07F1"/>
    <w:rsid w:val="59192348"/>
    <w:rsid w:val="5A183959"/>
    <w:rsid w:val="5A4B2EDC"/>
    <w:rsid w:val="5AB56C6A"/>
    <w:rsid w:val="5C6D5679"/>
    <w:rsid w:val="5DDC1C3A"/>
    <w:rsid w:val="5E2F14FC"/>
    <w:rsid w:val="617E0E78"/>
    <w:rsid w:val="61C8458C"/>
    <w:rsid w:val="622443D6"/>
    <w:rsid w:val="63B31276"/>
    <w:rsid w:val="65153D18"/>
    <w:rsid w:val="6575266B"/>
    <w:rsid w:val="67805E5F"/>
    <w:rsid w:val="699E349E"/>
    <w:rsid w:val="69F927FE"/>
    <w:rsid w:val="6C312171"/>
    <w:rsid w:val="6D2944C4"/>
    <w:rsid w:val="6E130024"/>
    <w:rsid w:val="6EF36F87"/>
    <w:rsid w:val="6F73EE89"/>
    <w:rsid w:val="6FFFCE7D"/>
    <w:rsid w:val="703C5B89"/>
    <w:rsid w:val="705F62E4"/>
    <w:rsid w:val="70CE4DE8"/>
    <w:rsid w:val="71B7557C"/>
    <w:rsid w:val="71DD148D"/>
    <w:rsid w:val="74575B5B"/>
    <w:rsid w:val="75184AB8"/>
    <w:rsid w:val="751D39B4"/>
    <w:rsid w:val="752B15F7"/>
    <w:rsid w:val="77834353"/>
    <w:rsid w:val="77BF718A"/>
    <w:rsid w:val="794F12A8"/>
    <w:rsid w:val="7AAF35D9"/>
    <w:rsid w:val="7D4051AF"/>
    <w:rsid w:val="7D5C088B"/>
    <w:rsid w:val="7F1C3E22"/>
    <w:rsid w:val="7F8006B0"/>
    <w:rsid w:val="7FFB6245"/>
    <w:rsid w:val="C2FDB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9"/>
    <w:pPr>
      <w:keepNext/>
      <w:keepLines/>
      <w:spacing w:line="416" w:lineRule="auto"/>
      <w:outlineLvl w:val="1"/>
    </w:pPr>
    <w:rPr>
      <w:rFonts w:ascii="Cambria" w:hAnsi="Cambria" w:cs="Cambria"/>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1"/>
    <w:pPr>
      <w:spacing w:before="214"/>
      <w:ind w:left="980"/>
    </w:pPr>
    <w:rPr>
      <w:rFonts w:ascii="仿宋" w:hAnsi="仿宋" w:eastAsia="仿宋" w:cs="仿宋"/>
      <w:sz w:val="32"/>
      <w:szCs w:val="32"/>
      <w:lang w:val="zh-CN" w:eastAsia="zh-CN" w:bidi="zh-CN"/>
    </w:rPr>
  </w:style>
  <w:style w:type="paragraph" w:styleId="4">
    <w:name w:val="Body Text Indent"/>
    <w:basedOn w:val="1"/>
    <w:next w:val="3"/>
    <w:qFormat/>
    <w:uiPriority w:val="0"/>
    <w:pPr>
      <w:spacing w:line="560" w:lineRule="exact"/>
      <w:ind w:firstLine="200" w:firstLineChars="200"/>
    </w:pPr>
    <w:rPr>
      <w:rFonts w:ascii="宋体" w:eastAsia="宋体"/>
      <w:sz w:val="28"/>
      <w:szCs w:val="28"/>
    </w:rPr>
  </w:style>
  <w:style w:type="paragraph" w:styleId="5">
    <w:name w:val="footer"/>
    <w:basedOn w:val="1"/>
    <w:next w:val="1"/>
    <w:qFormat/>
    <w:uiPriority w:val="0"/>
    <w:pPr>
      <w:keepNext w:val="0"/>
      <w:keepLines w:val="0"/>
      <w:widowControl w:val="0"/>
      <w:suppressLineNumbers w:val="0"/>
      <w:snapToGrid w:val="0"/>
      <w:spacing w:before="0" w:beforeAutospacing="0" w:after="0" w:afterAutospacing="0" w:line="240" w:lineRule="atLeast"/>
      <w:ind w:left="0" w:right="0" w:firstLine="200" w:firstLineChars="200"/>
      <w:jc w:val="left"/>
    </w:pPr>
    <w:rPr>
      <w:rFonts w:hint="eastAsia" w:ascii="仿宋_GB2312" w:hAnsi="等线" w:eastAsia="仿宋_GB2312" w:cs="Times New Roman"/>
      <w:kern w:val="2"/>
      <w:sz w:val="18"/>
      <w:szCs w:val="18"/>
      <w:lang w:val="en-US" w:eastAsia="zh-CN" w:bidi="ar"/>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4"/>
    <w:qFormat/>
    <w:uiPriority w:val="0"/>
    <w:pPr>
      <w:spacing w:before="240" w:beforeLines="0" w:after="60" w:afterLines="0"/>
      <w:jc w:val="center"/>
      <w:outlineLvl w:val="0"/>
    </w:pPr>
    <w:rPr>
      <w:rFonts w:ascii="Arial" w:hAnsi="Arial"/>
      <w:b/>
      <w:sz w:val="32"/>
    </w:rPr>
  </w:style>
  <w:style w:type="paragraph" w:styleId="8">
    <w:name w:val="Body Text First Indent 2"/>
    <w:basedOn w:val="4"/>
    <w:qFormat/>
    <w:uiPriority w:val="0"/>
    <w:pPr>
      <w:ind w:firstLine="420" w:firstLineChars="200"/>
    </w:pPr>
  </w:style>
  <w:style w:type="paragraph" w:customStyle="1" w:styleId="11">
    <w:name w:val="Default"/>
    <w:next w:val="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2023-10-11T02:14:00Z</dcterms:created>
  <dc:creator>햄버거✨fangqiong</dc:creator>
  <cp:lastModifiedBy>햄버거✨fangqiong</cp:lastModifiedBy>
  <cp:lastPrinted>2023-12-07T06:33:00Z</cp:lastPrinted>
  <dcterms:modified xsi:type="dcterms:W3CDTF">2024-01-08T03:53:49Z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6E758B5A2C481DF9CD5F9665633F66EF</vt:lpwstr>
  </property>
</Properties>
</file>