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11" w:name="_GoBack"/>
      <w:bookmarkEnd w:id="1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“咸企通”服务平台使用说明</w:t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0" w:name="_Toc21420"/>
      <w:r>
        <w:rPr>
          <w:rFonts w:hint="eastAsia"/>
          <w:sz w:val="32"/>
          <w:szCs w:val="32"/>
        </w:rPr>
        <w:t>1、用户注册</w:t>
      </w:r>
      <w:bookmarkEnd w:id="0"/>
    </w:p>
    <w:p>
      <w:pPr>
        <w:spacing w:line="4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打开浏览器，输入网址：http://www.xysxqt.com，点击右上角“注册”，跳转至陕西政务网注册页面，按要求填写信息，个人用户点击个人注册，企业用户点击法人注册进行注册。</w:t>
      </w:r>
    </w:p>
    <w:p>
      <w:pPr>
        <w:pStyle w:val="7"/>
        <w:ind w:firstLine="0" w:firstLineChars="0"/>
        <w:rPr>
          <w:rFonts w:eastAsia="宋体"/>
        </w:rPr>
      </w:pPr>
      <w:r>
        <w:rPr>
          <w:rFonts w:eastAsia="宋体"/>
        </w:rPr>
        <w:drawing>
          <wp:inline distT="0" distB="0" distL="114300" distR="114300">
            <wp:extent cx="5263515" cy="1668780"/>
            <wp:effectExtent l="0" t="0" r="9525" b="7620"/>
            <wp:docPr id="3" name="图片 1" descr="微信图片_2023062710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微信图片_202306271052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1" w:name="_Toc23194"/>
      <w:r>
        <w:rPr>
          <w:rFonts w:hint="eastAsia"/>
          <w:sz w:val="32"/>
          <w:szCs w:val="32"/>
        </w:rPr>
        <w:t>2、用户登录</w:t>
      </w:r>
      <w:bookmarkEnd w:id="1"/>
    </w:p>
    <w:p>
      <w:pPr>
        <w:spacing w:line="4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打开浏览器，输入网址：http://www.xysxqt.com，用户输入注册时的账号及密码或者用手机号码及验证码，点击“登录”按钮进入系统。</w:t>
      </w:r>
    </w:p>
    <w:p>
      <w:pPr>
        <w:pStyle w:val="7"/>
        <w:ind w:firstLine="0" w:firstLineChars="0"/>
      </w:pPr>
      <w:r>
        <w:drawing>
          <wp:inline distT="0" distB="0" distL="114300" distR="114300">
            <wp:extent cx="5213985" cy="2570480"/>
            <wp:effectExtent l="0" t="0" r="13335" b="5080"/>
            <wp:docPr id="2" name="图片 2" descr="微信截图_2023062710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30627105225"/>
                    <pic:cNvPicPr>
                      <a:picLocks noChangeAspect="1"/>
                    </pic:cNvPicPr>
                  </pic:nvPicPr>
                  <pic:blipFill>
                    <a:blip r:embed="rId7"/>
                    <a:srcRect r="1001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Toc14254"/>
      <w:r>
        <w:rPr>
          <w:rFonts w:hint="eastAsia"/>
        </w:rPr>
        <w:t xml:space="preserve">      </w:t>
      </w:r>
    </w:p>
    <w:p>
      <w:pPr>
        <w:pStyle w:val="7"/>
        <w:ind w:firstLine="562"/>
        <w:rPr>
          <w:sz w:val="32"/>
          <w:szCs w:val="32"/>
        </w:rPr>
      </w:pPr>
      <w:r>
        <w:rPr>
          <w:rFonts w:hint="eastAsia" w:ascii="Arial" w:hAnsi="Arial" w:eastAsia="黑体" w:cs="Times New Roman"/>
          <w:b/>
          <w:sz w:val="32"/>
          <w:szCs w:val="32"/>
        </w:rPr>
        <w:t>3、完善企业信息</w:t>
      </w:r>
      <w:bookmarkEnd w:id="2"/>
    </w:p>
    <w:p>
      <w:pPr>
        <w:pStyle w:val="7"/>
        <w:spacing w:line="4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平台后，将鼠标悬停至右上方用户名弹出个人中心，点击“个人中心”后打开信息界面。用户需输入机构名称、联系人、联系电话、上传图片，录入企业内容简介，行业分类及详细地址，所有信息输入完成后点击提交按钮，待平台审核。</w:t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3" w:name="_Toc20428"/>
      <w:r>
        <w:rPr>
          <w:rFonts w:hint="eastAsia"/>
          <w:sz w:val="32"/>
          <w:szCs w:val="32"/>
        </w:rPr>
        <w:t>4、产品信息</w:t>
      </w:r>
      <w:bookmarkEnd w:id="3"/>
    </w:p>
    <w:p>
      <w:pPr>
        <w:pStyle w:val="7"/>
        <w:spacing w:line="4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企业信息审核通过后，用户点击左侧目录中的“产品信息”模块，点击“添加”按钮，系统跳转至添加页面。</w:t>
      </w:r>
    </w:p>
    <w:p>
      <w:pPr>
        <w:pStyle w:val="4"/>
        <w:numPr>
          <w:ilvl w:val="2"/>
          <w:numId w:val="0"/>
        </w:numPr>
        <w:ind w:firstLine="643" w:firstLineChars="200"/>
        <w:rPr>
          <w:sz w:val="32"/>
          <w:szCs w:val="32"/>
        </w:rPr>
      </w:pPr>
      <w:bookmarkStart w:id="4" w:name="_Toc10898"/>
      <w:r>
        <w:rPr>
          <w:rFonts w:hint="eastAsia"/>
          <w:sz w:val="32"/>
          <w:szCs w:val="32"/>
        </w:rPr>
        <w:t>5、项目申报</w:t>
      </w:r>
      <w:bookmarkEnd w:id="4"/>
    </w:p>
    <w:p>
      <w:pPr>
        <w:pStyle w:val="7"/>
        <w:spacing w:line="4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该模块建立了部门各类项目申报统一入口，实现企业线上申报，从企业申报到后台审核，再到公示环节，采用全流程线上操作模式，提供按行业、部门、专项类型查看申报项目。</w:t>
      </w:r>
    </w:p>
    <w:p>
      <w:pPr>
        <w:pStyle w:val="4"/>
        <w:numPr>
          <w:ilvl w:val="2"/>
          <w:numId w:val="0"/>
        </w:numPr>
        <w:ind w:firstLine="643" w:firstLineChars="200"/>
        <w:rPr>
          <w:sz w:val="32"/>
          <w:szCs w:val="32"/>
        </w:rPr>
      </w:pPr>
      <w:bookmarkStart w:id="5" w:name="_Toc23888"/>
      <w:r>
        <w:rPr>
          <w:rFonts w:hint="eastAsia"/>
          <w:sz w:val="32"/>
          <w:szCs w:val="32"/>
        </w:rPr>
        <w:t>6、通知公告</w:t>
      </w:r>
      <w:bookmarkEnd w:id="5"/>
    </w:p>
    <w:p>
      <w:pPr>
        <w:pStyle w:val="7"/>
        <w:spacing w:line="4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展示将政府提供有关项目申报的各类通知、公示、公告等推送给企业用户，用户点击查看更多即可在页面查看相关信息。</w:t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6" w:name="_Toc13978"/>
      <w:r>
        <w:rPr>
          <w:rFonts w:hint="eastAsia"/>
          <w:sz w:val="32"/>
          <w:szCs w:val="32"/>
        </w:rPr>
        <w:t>7、项目申报</w:t>
      </w:r>
      <w:bookmarkEnd w:id="6"/>
    </w:p>
    <w:p>
      <w:pPr>
        <w:pStyle w:val="7"/>
        <w:spacing w:line="4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户点击“申报”按钮进入“我要申报”页面，点击“我要申报”按钮，系统跳转至企业信用报告核对授权书页面，勾选同意查看我的企业信用报告，点击确定按钮提交后弹出申请表单。用户在电子商务申请表中筛选县区，输入申请日期、单位名称、法定代表人、联系人、联系方式、企业地址、年营业收入、项目名称、申请补助金额等内容，点击确定按钮提交。</w:t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7" w:name="_Toc26145"/>
      <w:r>
        <w:rPr>
          <w:rFonts w:hint="eastAsia"/>
          <w:sz w:val="32"/>
          <w:szCs w:val="32"/>
        </w:rPr>
        <w:t>8、揭榜挂帅</w:t>
      </w:r>
      <w:bookmarkEnd w:id="7"/>
    </w:p>
    <w:p>
      <w:pPr>
        <w:pStyle w:val="7"/>
        <w:ind w:firstLine="560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该模块主要用于发榜单位填写需求榜单，平台对榜单进行可行性评估，评估通过后需求榜单在平台展示，促进发榜和揭榜方线下合作。</w:t>
      </w:r>
    </w:p>
    <w:p>
      <w:pPr>
        <w:pStyle w:val="4"/>
        <w:numPr>
          <w:ilvl w:val="2"/>
          <w:numId w:val="0"/>
        </w:numPr>
        <w:ind w:firstLine="643" w:firstLineChars="200"/>
        <w:rPr>
          <w:sz w:val="32"/>
          <w:szCs w:val="32"/>
        </w:rPr>
      </w:pPr>
      <w:bookmarkStart w:id="8" w:name="_Toc13703"/>
      <w:r>
        <w:rPr>
          <w:rFonts w:hint="eastAsia"/>
          <w:sz w:val="32"/>
          <w:szCs w:val="32"/>
        </w:rPr>
        <w:t>9、我要发榜</w:t>
      </w:r>
      <w:bookmarkEnd w:id="8"/>
    </w:p>
    <w:p>
      <w:pPr>
        <w:pStyle w:val="7"/>
        <w:ind w:firstLine="560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用户在平台上点击“我要发榜”按钮，进入我的发榜编辑页面，按实际需求填写榜单内容，填写无误点击确定后保存好表单等待管理人员审核。</w:t>
      </w:r>
    </w:p>
    <w:p>
      <w:pPr>
        <w:pStyle w:val="4"/>
        <w:numPr>
          <w:ilvl w:val="2"/>
          <w:numId w:val="0"/>
        </w:numPr>
        <w:ind w:firstLine="643" w:firstLineChars="200"/>
        <w:rPr>
          <w:sz w:val="32"/>
          <w:szCs w:val="32"/>
        </w:rPr>
      </w:pPr>
      <w:bookmarkStart w:id="9" w:name="_Toc15567"/>
      <w:r>
        <w:rPr>
          <w:rFonts w:hint="eastAsia"/>
          <w:sz w:val="32"/>
          <w:szCs w:val="32"/>
        </w:rPr>
        <w:t>10、我要揭榜</w:t>
      </w:r>
      <w:bookmarkEnd w:id="9"/>
    </w:p>
    <w:p>
      <w:pPr>
        <w:pStyle w:val="7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用户点击“我要揭榜”功能按钮，系统跳转至榜单大厅页面，可输入关键字进行搜索，已揭榜单可在个人中心查询。</w:t>
      </w:r>
    </w:p>
    <w:p>
      <w:pPr>
        <w:pStyle w:val="3"/>
        <w:numPr>
          <w:ilvl w:val="1"/>
          <w:numId w:val="0"/>
        </w:numPr>
        <w:ind w:firstLine="643" w:firstLineChars="200"/>
        <w:rPr>
          <w:sz w:val="32"/>
          <w:szCs w:val="32"/>
        </w:rPr>
      </w:pPr>
      <w:bookmarkStart w:id="10" w:name="_Toc22591"/>
      <w:r>
        <w:rPr>
          <w:rFonts w:hint="eastAsia"/>
          <w:sz w:val="32"/>
          <w:szCs w:val="32"/>
        </w:rPr>
        <w:t>11、产业链</w:t>
      </w:r>
      <w:bookmarkEnd w:id="10"/>
    </w:p>
    <w:p>
      <w:pPr>
        <w:spacing w:line="4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模块主要基于产业动态数据采集与分析我市16条重点产业链，对16条产业链进行画像，包括产业全景图、产业重要资讯、重点企业、重点项目、招商方向等，同时整合陕西省内30余万家企业和国内6千余家上市企业基础库，帮助市级部门快速便捷地了解全省产业要素和产业资源的分布情况，摸清全省家底，基于数字化开创全市产业升级协同打法，支撑全市上下产业布局“一盘棋”，大幅提升产业要素资源和产业招商协同效率，助力打造具有重要影响力的新兴产业聚集的目标、通知公告、政策法规、科研成果、业内专家信息。</w:t>
      </w:r>
    </w:p>
    <w:p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2098" w:right="1531" w:bottom="1418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- 1 -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DA6D4D"/>
    <w:multiLevelType w:val="multilevel"/>
    <w:tmpl w:val="55DA6D4D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2M4YzFkNjliOWY2Njc0MmVmMTg4ZjVkZTAwMTQifQ=="/>
  </w:docVars>
  <w:rsids>
    <w:rsidRoot w:val="29675F0E"/>
    <w:rsid w:val="0C65646B"/>
    <w:rsid w:val="2967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0" w:after="20" w:line="413" w:lineRule="auto"/>
      <w:outlineLvl w:val="2"/>
    </w:pPr>
    <w:rPr>
      <w:rFonts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1"/>
    <w:unhideWhenUsed/>
    <w:qFormat/>
    <w:uiPriority w:val="0"/>
    <w:pPr>
      <w:spacing w:line="360" w:lineRule="auto"/>
      <w:ind w:firstLine="964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1053</Words>
  <Characters>1098</Characters>
  <Lines>0</Lines>
  <Paragraphs>0</Paragraphs>
  <TotalTime>0</TotalTime>
  <ScaleCrop>false</ScaleCrop>
  <LinksUpToDate>false</LinksUpToDate>
  <CharactersWithSpaces>1104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2023-07-05T09:06:00Z</dcterms:created>
  <dc:creator>木易</dc:creator>
  <cp:lastModifiedBy>木易</cp:lastModifiedBy>
  <dcterms:modified xsi:type="dcterms:W3CDTF">2023-07-05T09:08:19Z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9CFE2773229247E7B2BC09453566AE16_13</vt:lpwstr>
  </property>
</Properties>
</file>