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021261">
      <w:pPr>
        <w:pStyle w:val="2"/>
        <w:rPr>
          <w:rFonts w:hint="default" w:ascii="Times New Roman" w:hAnsi="Times New Roman" w:eastAsia="黑体" w:cs="Times New Roman"/>
          <w:b/>
          <w:color w:val="auto"/>
          <w:sz w:val="32"/>
          <w:szCs w:val="40"/>
          <w:lang w:eastAsia="zh-CN"/>
        </w:rPr>
      </w:pPr>
      <w:r>
        <w:rPr>
          <w:rFonts w:hint="default" w:ascii="Times New Roman" w:hAnsi="Times New Roman" w:cs="Times New Roman"/>
          <w:color w:val="auto"/>
          <w:sz w:val="32"/>
          <w:szCs w:val="40"/>
        </w:rPr>
        <w:t>附件</w:t>
      </w:r>
      <w:r>
        <w:rPr>
          <w:rFonts w:hint="default" w:ascii="Times New Roman" w:hAnsi="Times New Roman" w:cs="Times New Roman"/>
          <w:color w:val="auto"/>
          <w:sz w:val="32"/>
          <w:szCs w:val="40"/>
          <w:lang w:val="en-US" w:eastAsia="zh-CN"/>
        </w:rPr>
        <w:t>4</w:t>
      </w:r>
    </w:p>
    <w:p w14:paraId="751BF220">
      <w:pPr>
        <w:pStyle w:val="11"/>
        <w:ind w:firstLine="640"/>
        <w:rPr>
          <w:rFonts w:hint="default" w:ascii="Times New Roman" w:hAnsi="Times New Roman" w:cs="Times New Roman"/>
          <w:color w:val="auto"/>
        </w:rPr>
      </w:pPr>
    </w:p>
    <w:p w14:paraId="3C0689B3">
      <w:pPr>
        <w:spacing w:line="900" w:lineRule="exact"/>
        <w:ind w:firstLine="0"/>
        <w:jc w:val="center"/>
        <w:rPr>
          <w:rFonts w:hint="default" w:ascii="Times New Roman" w:hAnsi="Times New Roman" w:eastAsia="方正小标宋简体" w:cs="Times New Roman"/>
          <w:bCs/>
          <w:color w:val="auto"/>
          <w:sz w:val="48"/>
          <w:szCs w:val="48"/>
        </w:rPr>
      </w:pPr>
      <w:r>
        <w:rPr>
          <w:rFonts w:hint="default" w:ascii="Times New Roman" w:hAnsi="Times New Roman" w:eastAsia="方正小标宋简体" w:cs="Times New Roman"/>
          <w:bCs/>
          <w:color w:val="auto"/>
          <w:sz w:val="48"/>
          <w:szCs w:val="48"/>
        </w:rPr>
        <w:t>202</w:t>
      </w:r>
      <w:r>
        <w:rPr>
          <w:rFonts w:hint="eastAsia" w:ascii="Times New Roman" w:hAnsi="Times New Roman" w:eastAsia="方正小标宋简体" w:cs="Times New Roman"/>
          <w:bCs/>
          <w:color w:val="auto"/>
          <w:sz w:val="48"/>
          <w:szCs w:val="48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Cs/>
          <w:color w:val="auto"/>
          <w:sz w:val="48"/>
          <w:szCs w:val="48"/>
        </w:rPr>
        <w:t>年湖南省“5G+工业互联网”</w:t>
      </w:r>
    </w:p>
    <w:p w14:paraId="4E74E55A">
      <w:pPr>
        <w:spacing w:line="900" w:lineRule="exact"/>
        <w:ind w:firstLine="0"/>
        <w:jc w:val="center"/>
        <w:rPr>
          <w:rFonts w:hint="default" w:ascii="Times New Roman" w:hAnsi="Times New Roman" w:eastAsia="方正小标宋简体" w:cs="Times New Roman"/>
          <w:bCs/>
          <w:color w:val="auto"/>
          <w:sz w:val="48"/>
          <w:szCs w:val="48"/>
        </w:rPr>
      </w:pPr>
      <w:r>
        <w:rPr>
          <w:rFonts w:hint="default" w:ascii="Times New Roman" w:hAnsi="Times New Roman" w:eastAsia="方正小标宋简体" w:cs="Times New Roman"/>
          <w:bCs/>
          <w:color w:val="auto"/>
          <w:sz w:val="48"/>
          <w:szCs w:val="48"/>
        </w:rPr>
        <w:t>标杆工厂项目</w:t>
      </w:r>
    </w:p>
    <w:p w14:paraId="3CA9941A">
      <w:pPr>
        <w:ind w:firstLine="883"/>
        <w:jc w:val="center"/>
        <w:rPr>
          <w:rFonts w:hint="default" w:ascii="Times New Roman" w:hAnsi="Times New Roman" w:eastAsia="仿宋" w:cs="Times New Roman"/>
          <w:b/>
          <w:bCs/>
          <w:color w:val="auto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sz w:val="44"/>
          <w:szCs w:val="44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2557145</wp:posOffset>
                </wp:positionH>
                <wp:positionV relativeFrom="page">
                  <wp:posOffset>3248025</wp:posOffset>
                </wp:positionV>
                <wp:extent cx="806450" cy="2807335"/>
                <wp:effectExtent l="0" t="0" r="0" b="0"/>
                <wp:wrapTopAndBottom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6450" cy="2807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9D2B52B">
                            <w:pPr>
                              <w:jc w:val="center"/>
                              <w:rPr>
                                <w:rFonts w:hint="default" w:ascii="黑体" w:hAnsi="黑体" w:eastAsia="黑体" w:cs="Times New Roman"/>
                                <w:bCs/>
                                <w:spacing w:val="20"/>
                                <w:sz w:val="72"/>
                                <w:szCs w:val="72"/>
                                <w:lang w:val="en"/>
                              </w:rPr>
                            </w:pPr>
                            <w:r>
                              <w:rPr>
                                <w:rFonts w:hint="eastAsia" w:ascii="黑体" w:hAnsi="黑体" w:eastAsia="黑体" w:cs="宋体"/>
                                <w:bCs/>
                                <w:spacing w:val="20"/>
                                <w:sz w:val="72"/>
                                <w:szCs w:val="72"/>
                              </w:rPr>
                              <w:t>申</w:t>
                            </w:r>
                            <w:r>
                              <w:rPr>
                                <w:rFonts w:hint="default" w:ascii="黑体" w:hAnsi="黑体" w:eastAsia="黑体" w:cs="宋体"/>
                                <w:bCs/>
                                <w:spacing w:val="20"/>
                                <w:sz w:val="72"/>
                                <w:szCs w:val="72"/>
                                <w:lang w:val="en"/>
                              </w:rPr>
                              <w:t>报书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1.35pt;margin-top:255.75pt;height:221.05pt;width:63.5pt;mso-position-vertical-relative:page;mso-wrap-distance-bottom:0pt;mso-wrap-distance-top:0pt;z-index:251659264;v-text-anchor:middle;mso-width-relative:page;mso-height-relative:page;" filled="f" stroked="f" coordsize="21600,21600" o:gfxdata="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AWs6x7Z&#10;AAAACwEAAA8AAAAAAAAAAQAgAAAAIgAAAGRycy9kb3ducmV2LnhtbFBLAQIUABQAAAAIAIdO4kAm&#10;04m/HwIAACcEAAAOAAAAAAAAAAEAIAAAACgBAABkcnMvZTJvRG9jLnhtbFBLBQYAAAAABgAGAFkB&#10;AAC5BQAAAAA=&#10;">
                <v:fill on="f" focussize="0,0"/>
                <v:stroke on="f"/>
                <v:imagedata o:title=""/>
                <o:lock v:ext="edit" aspectratio="f"/>
                <v:textbox style="layout-flow:vertical-ideographic;">
                  <w:txbxContent>
                    <w:p w14:paraId="49D2B52B">
                      <w:pPr>
                        <w:jc w:val="center"/>
                        <w:rPr>
                          <w:rFonts w:hint="default" w:ascii="黑体" w:hAnsi="黑体" w:eastAsia="黑体" w:cs="Times New Roman"/>
                          <w:bCs/>
                          <w:spacing w:val="20"/>
                          <w:sz w:val="72"/>
                          <w:szCs w:val="72"/>
                          <w:lang w:val="en"/>
                        </w:rPr>
                      </w:pPr>
                      <w:r>
                        <w:rPr>
                          <w:rFonts w:hint="eastAsia" w:ascii="黑体" w:hAnsi="黑体" w:eastAsia="黑体" w:cs="宋体"/>
                          <w:bCs/>
                          <w:spacing w:val="20"/>
                          <w:sz w:val="72"/>
                          <w:szCs w:val="72"/>
                        </w:rPr>
                        <w:t>申</w:t>
                      </w:r>
                      <w:r>
                        <w:rPr>
                          <w:rFonts w:hint="default" w:ascii="黑体" w:hAnsi="黑体" w:eastAsia="黑体" w:cs="宋体"/>
                          <w:bCs/>
                          <w:spacing w:val="20"/>
                          <w:sz w:val="72"/>
                          <w:szCs w:val="72"/>
                          <w:lang w:val="en"/>
                        </w:rPr>
                        <w:t>报书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328EA6EB">
      <w:pPr>
        <w:spacing w:line="620" w:lineRule="exact"/>
        <w:jc w:val="left"/>
        <w:rPr>
          <w:rFonts w:hint="default" w:ascii="Times New Roman" w:hAnsi="Times New Roman" w:eastAsia="仿宋" w:cs="Times New Roman"/>
          <w:b/>
          <w:bCs/>
          <w:color w:val="auto"/>
          <w:sz w:val="36"/>
          <w:szCs w:val="36"/>
        </w:rPr>
      </w:pPr>
    </w:p>
    <w:p w14:paraId="7425B52B">
      <w:pPr>
        <w:pStyle w:val="11"/>
        <w:rPr>
          <w:rFonts w:hint="default" w:ascii="Times New Roman" w:hAnsi="Times New Roman" w:cs="Times New Roman"/>
          <w:color w:val="auto"/>
        </w:rPr>
      </w:pPr>
    </w:p>
    <w:p w14:paraId="45B75AD9">
      <w:pPr>
        <w:ind w:firstLine="800" w:firstLineChars="250"/>
        <w:rPr>
          <w:rFonts w:hint="default" w:ascii="Times New Roman" w:hAnsi="Times New Roman" w:eastAsia="黑体" w:cs="Times New Roman"/>
          <w:color w:val="auto"/>
          <w:szCs w:val="20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20"/>
        </w:rPr>
        <w:t>项  目  名  称：</w:t>
      </w:r>
      <w:r>
        <w:rPr>
          <w:rFonts w:hint="default" w:ascii="Times New Roman" w:hAnsi="Times New Roman" w:eastAsia="黑体" w:cs="Times New Roman"/>
          <w:color w:val="auto"/>
          <w:sz w:val="32"/>
          <w:szCs w:val="20"/>
          <w:u w:val="single"/>
        </w:rPr>
        <w:t xml:space="preserve">                               </w:t>
      </w:r>
    </w:p>
    <w:p w14:paraId="4ED39A09">
      <w:pPr>
        <w:ind w:firstLine="800" w:firstLineChars="250"/>
        <w:rPr>
          <w:rFonts w:hint="default" w:ascii="Times New Roman" w:hAnsi="Times New Roman" w:eastAsia="黑体" w:cs="Times New Roman"/>
          <w:color w:val="auto"/>
          <w:szCs w:val="20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20"/>
        </w:rPr>
        <w:t xml:space="preserve">申  </w:t>
      </w:r>
      <w:r>
        <w:rPr>
          <w:rFonts w:hint="eastAsia" w:ascii="Times New Roman" w:hAnsi="Times New Roman" w:eastAsia="黑体" w:cs="Times New Roman"/>
          <w:color w:val="auto"/>
          <w:sz w:val="32"/>
          <w:szCs w:val="20"/>
          <w:lang w:eastAsia="zh-CN"/>
        </w:rPr>
        <w:t>报</w:t>
      </w:r>
      <w:r>
        <w:rPr>
          <w:rFonts w:hint="default" w:ascii="Times New Roman" w:hAnsi="Times New Roman" w:eastAsia="黑体" w:cs="Times New Roman"/>
          <w:color w:val="auto"/>
          <w:sz w:val="32"/>
          <w:szCs w:val="20"/>
        </w:rPr>
        <w:t xml:space="preserve">  单  位：</w:t>
      </w:r>
      <w:r>
        <w:rPr>
          <w:rFonts w:hint="default" w:ascii="Times New Roman" w:hAnsi="Times New Roman" w:eastAsia="黑体" w:cs="Times New Roman"/>
          <w:color w:val="auto"/>
          <w:sz w:val="32"/>
          <w:szCs w:val="20"/>
          <w:u w:val="single"/>
        </w:rPr>
        <w:t xml:space="preserve">                       （盖章）</w:t>
      </w:r>
    </w:p>
    <w:p w14:paraId="091613B9">
      <w:pPr>
        <w:ind w:firstLine="640"/>
        <w:rPr>
          <w:rFonts w:hint="default" w:ascii="Times New Roman" w:hAnsi="Times New Roman" w:eastAsia="黑体" w:cs="Times New Roman"/>
          <w:color w:val="auto"/>
          <w:szCs w:val="20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20"/>
        </w:rPr>
        <w:t xml:space="preserve"> </w:t>
      </w:r>
      <w:r>
        <w:rPr>
          <w:rFonts w:hint="default" w:ascii="Times New Roman" w:hAnsi="Times New Roman" w:eastAsia="黑体" w:cs="Times New Roman"/>
          <w:color w:val="auto"/>
          <w:spacing w:val="26"/>
          <w:kern w:val="0"/>
          <w:sz w:val="32"/>
          <w:szCs w:val="20"/>
          <w:fitText w:val="2560" w:id="659564077"/>
        </w:rPr>
        <w:t>联系人及电话</w:t>
      </w:r>
      <w:r>
        <w:rPr>
          <w:rFonts w:hint="default" w:ascii="Times New Roman" w:hAnsi="Times New Roman" w:eastAsia="黑体" w:cs="Times New Roman"/>
          <w:color w:val="auto"/>
          <w:spacing w:val="4"/>
          <w:kern w:val="0"/>
          <w:sz w:val="32"/>
          <w:szCs w:val="20"/>
          <w:fitText w:val="2560" w:id="659564077"/>
        </w:rPr>
        <w:t>：</w:t>
      </w:r>
      <w:r>
        <w:rPr>
          <w:rFonts w:hint="default" w:ascii="Times New Roman" w:hAnsi="Times New Roman" w:eastAsia="黑体" w:cs="Times New Roman"/>
          <w:color w:val="auto"/>
          <w:sz w:val="32"/>
          <w:szCs w:val="20"/>
          <w:u w:val="single"/>
        </w:rPr>
        <w:t xml:space="preserve">                               </w:t>
      </w:r>
    </w:p>
    <w:p w14:paraId="2D2DCCD2">
      <w:pPr>
        <w:spacing w:line="620" w:lineRule="exact"/>
        <w:jc w:val="left"/>
        <w:rPr>
          <w:rFonts w:hint="default" w:ascii="Times New Roman" w:hAnsi="Times New Roman" w:eastAsia="仿宋" w:cs="Times New Roman"/>
          <w:b/>
          <w:bCs/>
          <w:color w:val="auto"/>
          <w:sz w:val="36"/>
          <w:szCs w:val="36"/>
          <w:u w:val="single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20"/>
        </w:rPr>
        <w:t xml:space="preserve">     申  </w:t>
      </w:r>
      <w:r>
        <w:rPr>
          <w:rFonts w:hint="eastAsia" w:ascii="Times New Roman" w:hAnsi="Times New Roman" w:eastAsia="黑体" w:cs="Times New Roman"/>
          <w:color w:val="auto"/>
          <w:sz w:val="32"/>
          <w:szCs w:val="20"/>
          <w:lang w:eastAsia="zh-CN"/>
        </w:rPr>
        <w:t>报</w:t>
      </w:r>
      <w:r>
        <w:rPr>
          <w:rFonts w:hint="default" w:ascii="Times New Roman" w:hAnsi="Times New Roman" w:eastAsia="黑体" w:cs="Times New Roman"/>
          <w:color w:val="auto"/>
          <w:sz w:val="32"/>
          <w:szCs w:val="20"/>
        </w:rPr>
        <w:t xml:space="preserve">  时  间：</w:t>
      </w:r>
      <w:r>
        <w:rPr>
          <w:rFonts w:hint="default" w:ascii="Times New Roman" w:hAnsi="Times New Roman" w:eastAsia="黑体" w:cs="Times New Roman"/>
          <w:color w:val="auto"/>
          <w:sz w:val="32"/>
          <w:szCs w:val="20"/>
          <w:u w:val="single"/>
        </w:rPr>
        <w:t xml:space="preserve">         年   月   日          </w:t>
      </w:r>
    </w:p>
    <w:p w14:paraId="653DF53C">
      <w:pPr>
        <w:spacing w:line="600" w:lineRule="exact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</w:p>
    <w:p w14:paraId="0D1E64ED">
      <w:pPr>
        <w:spacing w:line="600" w:lineRule="exact"/>
        <w:jc w:val="center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</w:p>
    <w:p w14:paraId="0330690B">
      <w:pPr>
        <w:spacing w:line="600" w:lineRule="exact"/>
        <w:jc w:val="center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</w:p>
    <w:p w14:paraId="08EEC4F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目  录</w:t>
      </w:r>
    </w:p>
    <w:p w14:paraId="065CC3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/>
        <w:textAlignment w:val="auto"/>
        <w:rPr>
          <w:rFonts w:hint="default" w:ascii="Times New Roman" w:hAnsi="Times New Roman" w:eastAsia="黑体" w:cs="Times New Roman"/>
          <w:color w:val="auto"/>
          <w:sz w:val="30"/>
          <w:szCs w:val="30"/>
        </w:rPr>
      </w:pPr>
    </w:p>
    <w:p w14:paraId="1DF1C93C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真实性承诺</w:t>
      </w:r>
    </w:p>
    <w:p w14:paraId="6E520A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/>
        <w:textAlignment w:val="auto"/>
        <w:rPr>
          <w:rFonts w:hint="eastAsia" w:ascii="Times New Roman" w:hAnsi="Times New Roman" w:eastAsia="黑体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二、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lang w:eastAsia="zh-CN"/>
        </w:rPr>
        <w:t>申报信息表</w:t>
      </w:r>
    </w:p>
    <w:p w14:paraId="23F6AA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三、相关附件</w:t>
      </w:r>
    </w:p>
    <w:p w14:paraId="65DFA9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（请列明具体目录及页码）</w:t>
      </w:r>
    </w:p>
    <w:p w14:paraId="7B246A4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  <w:color w:val="auto"/>
          <w:sz w:val="40"/>
          <w:szCs w:val="36"/>
        </w:rPr>
      </w:pPr>
      <w:r>
        <w:rPr>
          <w:rFonts w:hint="default" w:ascii="Times New Roman" w:hAnsi="Times New Roman" w:cs="Times New Roman"/>
          <w:color w:val="auto"/>
          <w:sz w:val="40"/>
          <w:szCs w:val="36"/>
        </w:rPr>
        <w:br w:type="page"/>
      </w:r>
    </w:p>
    <w:p w14:paraId="6A29B31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2"/>
        <w:rPr>
          <w:rFonts w:hint="default" w:ascii="Times New Roman" w:hAnsi="Times New Roman" w:eastAsia="方正小标宋简体" w:cs="Times New Roman"/>
          <w:b/>
          <w:bCs/>
          <w:color w:val="auto"/>
          <w:kern w:val="0"/>
          <w:sz w:val="40"/>
          <w:szCs w:val="40"/>
        </w:rPr>
      </w:pPr>
      <w:r>
        <w:rPr>
          <w:rFonts w:hint="default" w:ascii="Times New Roman" w:hAnsi="Times New Roman" w:eastAsia="方正小标宋简体" w:cs="Times New Roman"/>
          <w:color w:val="auto"/>
          <w:sz w:val="40"/>
          <w:szCs w:val="36"/>
        </w:rPr>
        <w:t>一、真实性承诺</w:t>
      </w:r>
    </w:p>
    <w:p w14:paraId="5F810DF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/>
        <w:jc w:val="center"/>
        <w:textAlignment w:val="auto"/>
        <w:rPr>
          <w:rFonts w:hint="default" w:ascii="Times New Roman" w:hAnsi="Times New Roman" w:eastAsia="宋体" w:cs="Times New Roman"/>
          <w:color w:val="auto"/>
          <w:sz w:val="28"/>
          <w:szCs w:val="32"/>
        </w:rPr>
      </w:pPr>
    </w:p>
    <w:p w14:paraId="0A2E12E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bidi="ar"/>
        </w:rPr>
        <w:t>我单位承诺：此次申请所提交的材料及附件资料均真实、合法，如有不实之处，我单位愿承担相应的法律责任及由此产生的一切后果。我单位经营良好，无重大经营风险，如有不实，愿承担相应的责任。</w:t>
      </w:r>
    </w:p>
    <w:p w14:paraId="2EE242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bidi="ar"/>
        </w:rPr>
        <w:t>特此承诺！</w:t>
      </w:r>
    </w:p>
    <w:p w14:paraId="0A1B95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4BB89EF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</w:p>
    <w:p w14:paraId="716234F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520" w:firstLineChars="11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申请单位法定代表人（签名）：</w:t>
      </w:r>
    </w:p>
    <w:p w14:paraId="422DBE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120" w:firstLineChars="16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申请单位（盖章）：</w:t>
      </w:r>
    </w:p>
    <w:p w14:paraId="5ADA8E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                        年    月   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日  </w:t>
      </w:r>
    </w:p>
    <w:p w14:paraId="57C7B74F">
      <w:pPr>
        <w:ind w:firstLine="640"/>
        <w:rPr>
          <w:rFonts w:hint="default" w:ascii="Times New Roman" w:hAnsi="Times New Roman" w:eastAsia="方正小标宋简体" w:cs="Times New Roman"/>
          <w:color w:val="auto"/>
          <w:sz w:val="40"/>
          <w:szCs w:val="40"/>
        </w:rPr>
      </w:pPr>
      <w:r>
        <w:rPr>
          <w:rFonts w:hint="default" w:ascii="Times New Roman" w:hAnsi="Times New Roman" w:cs="Times New Roman"/>
          <w:color w:val="auto"/>
        </w:rPr>
        <w:br w:type="page"/>
      </w:r>
    </w:p>
    <w:p w14:paraId="08EAB27C">
      <w:pPr>
        <w:numPr>
          <w:ilvl w:val="0"/>
          <w:numId w:val="0"/>
        </w:numPr>
        <w:spacing w:line="360" w:lineRule="auto"/>
        <w:jc w:val="center"/>
        <w:rPr>
          <w:rFonts w:hint="default" w:ascii="Times New Roman" w:hAnsi="Times New Roman" w:eastAsia="方正小标宋简体" w:cs="Times New Roman"/>
          <w:color w:val="auto"/>
          <w:sz w:val="40"/>
          <w:szCs w:val="40"/>
        </w:rPr>
      </w:pPr>
      <w:r>
        <w:rPr>
          <w:rFonts w:hint="default" w:ascii="Times New Roman" w:hAnsi="Times New Roman" w:eastAsia="方正小标宋简体" w:cs="Times New Roman"/>
          <w:color w:val="auto"/>
          <w:sz w:val="40"/>
          <w:szCs w:val="40"/>
          <w:lang w:eastAsia="zh-CN"/>
        </w:rPr>
        <w:t>二、</w:t>
      </w:r>
      <w:r>
        <w:rPr>
          <w:rFonts w:hint="default" w:ascii="Times New Roman" w:hAnsi="Times New Roman" w:eastAsia="方正小标宋简体" w:cs="Times New Roman"/>
          <w:color w:val="auto"/>
          <w:sz w:val="40"/>
          <w:szCs w:val="40"/>
        </w:rPr>
        <w:t>申报信息表</w:t>
      </w:r>
    </w:p>
    <w:tbl>
      <w:tblPr>
        <w:tblStyle w:val="9"/>
        <w:tblW w:w="92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7"/>
        <w:gridCol w:w="958"/>
        <w:gridCol w:w="501"/>
        <w:gridCol w:w="1115"/>
        <w:gridCol w:w="674"/>
        <w:gridCol w:w="494"/>
        <w:gridCol w:w="3159"/>
      </w:tblGrid>
      <w:tr w14:paraId="3BB2A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9288" w:type="dxa"/>
            <w:gridSpan w:val="7"/>
            <w:tcBorders>
              <w:tl2br w:val="nil"/>
              <w:tr2bl w:val="nil"/>
            </w:tcBorders>
            <w:noWrap/>
            <w:vAlign w:val="center"/>
          </w:tcPr>
          <w:p w14:paraId="774677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</w:rPr>
              <w:t>单位基本信息</w:t>
            </w:r>
          </w:p>
        </w:tc>
      </w:tr>
      <w:tr w14:paraId="748CC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2387" w:type="dxa"/>
            <w:tcBorders>
              <w:tl2br w:val="nil"/>
              <w:tr2bl w:val="nil"/>
            </w:tcBorders>
            <w:noWrap/>
            <w:vAlign w:val="center"/>
          </w:tcPr>
          <w:p w14:paraId="462D9E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  <w:t>申报企业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名称</w:t>
            </w:r>
          </w:p>
        </w:tc>
        <w:tc>
          <w:tcPr>
            <w:tcW w:w="6901" w:type="dxa"/>
            <w:gridSpan w:val="6"/>
            <w:tcBorders>
              <w:tl2br w:val="nil"/>
              <w:tr2bl w:val="nil"/>
            </w:tcBorders>
            <w:noWrap/>
            <w:vAlign w:val="center"/>
          </w:tcPr>
          <w:p w14:paraId="2E972D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</w:tr>
      <w:tr w14:paraId="2C2B3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387" w:type="dxa"/>
            <w:tcBorders>
              <w:tl2br w:val="nil"/>
              <w:tr2bl w:val="nil"/>
            </w:tcBorders>
            <w:noWrap/>
            <w:vAlign w:val="center"/>
          </w:tcPr>
          <w:p w14:paraId="26E5FF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注册地址</w:t>
            </w:r>
          </w:p>
        </w:tc>
        <w:tc>
          <w:tcPr>
            <w:tcW w:w="1459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63BBDE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  <w:tc>
          <w:tcPr>
            <w:tcW w:w="2283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5D1082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注册资金</w:t>
            </w:r>
          </w:p>
          <w:p w14:paraId="370370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  <w:t>（万元）</w:t>
            </w:r>
          </w:p>
        </w:tc>
        <w:tc>
          <w:tcPr>
            <w:tcW w:w="3159" w:type="dxa"/>
            <w:tcBorders>
              <w:tl2br w:val="nil"/>
              <w:tr2bl w:val="nil"/>
            </w:tcBorders>
            <w:noWrap/>
            <w:vAlign w:val="center"/>
          </w:tcPr>
          <w:p w14:paraId="5CAE76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</w:tr>
      <w:tr w14:paraId="69767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387" w:type="dxa"/>
            <w:tcBorders>
              <w:tl2br w:val="nil"/>
              <w:tr2bl w:val="nil"/>
            </w:tcBorders>
            <w:noWrap/>
            <w:vAlign w:val="center"/>
          </w:tcPr>
          <w:p w14:paraId="33FD2D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注册时间</w:t>
            </w:r>
          </w:p>
        </w:tc>
        <w:tc>
          <w:tcPr>
            <w:tcW w:w="1459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2539D5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  <w:tc>
          <w:tcPr>
            <w:tcW w:w="2283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0900E8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统一社会信用代码</w:t>
            </w:r>
          </w:p>
        </w:tc>
        <w:tc>
          <w:tcPr>
            <w:tcW w:w="3159" w:type="dxa"/>
            <w:tcBorders>
              <w:tl2br w:val="nil"/>
              <w:tr2bl w:val="nil"/>
            </w:tcBorders>
            <w:noWrap/>
            <w:vAlign w:val="center"/>
          </w:tcPr>
          <w:p w14:paraId="27AC75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</w:tr>
      <w:tr w14:paraId="2AA12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387" w:type="dxa"/>
            <w:tcBorders>
              <w:tl2br w:val="nil"/>
              <w:tr2bl w:val="nil"/>
            </w:tcBorders>
            <w:noWrap/>
            <w:vAlign w:val="center"/>
          </w:tcPr>
          <w:p w14:paraId="468596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开户银行</w:t>
            </w:r>
          </w:p>
        </w:tc>
        <w:tc>
          <w:tcPr>
            <w:tcW w:w="1459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560BC1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  <w:tc>
          <w:tcPr>
            <w:tcW w:w="2283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2D88FC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账  号</w:t>
            </w:r>
          </w:p>
        </w:tc>
        <w:tc>
          <w:tcPr>
            <w:tcW w:w="3159" w:type="dxa"/>
            <w:tcBorders>
              <w:tl2br w:val="nil"/>
              <w:tr2bl w:val="nil"/>
            </w:tcBorders>
            <w:noWrap/>
            <w:vAlign w:val="center"/>
          </w:tcPr>
          <w:p w14:paraId="21653E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</w:tr>
      <w:tr w14:paraId="79067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387" w:type="dxa"/>
            <w:tcBorders>
              <w:tl2br w:val="nil"/>
              <w:tr2bl w:val="nil"/>
            </w:tcBorders>
            <w:noWrap/>
            <w:vAlign w:val="center"/>
          </w:tcPr>
          <w:p w14:paraId="2C45D5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法人代表</w:t>
            </w:r>
          </w:p>
        </w:tc>
        <w:tc>
          <w:tcPr>
            <w:tcW w:w="1459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5A469A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  <w:tc>
          <w:tcPr>
            <w:tcW w:w="2283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44E30A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  <w:t>联系电话</w:t>
            </w:r>
          </w:p>
        </w:tc>
        <w:tc>
          <w:tcPr>
            <w:tcW w:w="3159" w:type="dxa"/>
            <w:tcBorders>
              <w:tl2br w:val="nil"/>
              <w:tr2bl w:val="nil"/>
            </w:tcBorders>
            <w:noWrap/>
            <w:vAlign w:val="center"/>
          </w:tcPr>
          <w:p w14:paraId="72CB09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</w:tr>
      <w:tr w14:paraId="2665D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387" w:type="dxa"/>
            <w:tcBorders>
              <w:tl2br w:val="nil"/>
              <w:tr2bl w:val="nil"/>
            </w:tcBorders>
            <w:noWrap/>
            <w:vAlign w:val="center"/>
          </w:tcPr>
          <w:p w14:paraId="7E0658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项目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  <w:t>负责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人</w:t>
            </w:r>
          </w:p>
        </w:tc>
        <w:tc>
          <w:tcPr>
            <w:tcW w:w="1459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463143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  <w:tc>
          <w:tcPr>
            <w:tcW w:w="2283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7BEB90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联系电话</w:t>
            </w:r>
          </w:p>
        </w:tc>
        <w:tc>
          <w:tcPr>
            <w:tcW w:w="3159" w:type="dxa"/>
            <w:tcBorders>
              <w:tl2br w:val="nil"/>
              <w:tr2bl w:val="nil"/>
            </w:tcBorders>
            <w:noWrap/>
            <w:vAlign w:val="center"/>
          </w:tcPr>
          <w:p w14:paraId="417A2A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</w:tr>
      <w:tr w14:paraId="3A849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387" w:type="dxa"/>
            <w:tcBorders>
              <w:tl2br w:val="nil"/>
              <w:tr2bl w:val="nil"/>
            </w:tcBorders>
            <w:noWrap/>
            <w:vAlign w:val="center"/>
          </w:tcPr>
          <w:p w14:paraId="3F0C96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  <w:t>企业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简介</w:t>
            </w:r>
          </w:p>
        </w:tc>
        <w:tc>
          <w:tcPr>
            <w:tcW w:w="6901" w:type="dxa"/>
            <w:gridSpan w:val="6"/>
            <w:tcBorders>
              <w:tl2br w:val="nil"/>
              <w:tr2bl w:val="nil"/>
            </w:tcBorders>
            <w:noWrap/>
            <w:vAlign w:val="center"/>
          </w:tcPr>
          <w:p w14:paraId="7EEBF260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（企业基本情况，包括发展历程、主营业务、研发创新情况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>等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  <w:t>，不超过500字）</w:t>
            </w:r>
          </w:p>
        </w:tc>
      </w:tr>
      <w:tr w14:paraId="41F18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387" w:type="dxa"/>
            <w:tcBorders>
              <w:tl2br w:val="nil"/>
              <w:tr2bl w:val="nil"/>
            </w:tcBorders>
            <w:noWrap/>
            <w:vAlign w:val="center"/>
          </w:tcPr>
          <w:p w14:paraId="3E3B2E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  <w:t>申报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-US" w:eastAsia="zh-CN"/>
              </w:rPr>
              <w:t>企业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  <w:t>所属行业</w:t>
            </w:r>
          </w:p>
        </w:tc>
        <w:tc>
          <w:tcPr>
            <w:tcW w:w="6901" w:type="dxa"/>
            <w:gridSpan w:val="6"/>
            <w:tcBorders>
              <w:tl2br w:val="nil"/>
              <w:tr2bl w:val="nil"/>
            </w:tcBorders>
            <w:noWrap/>
            <w:vAlign w:val="center"/>
          </w:tcPr>
          <w:p w14:paraId="4F56AED6">
            <w:pPr>
              <w:tabs>
                <w:tab w:val="left" w:pos="4607"/>
              </w:tabs>
              <w:spacing w:before="63"/>
              <w:ind w:left="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石化化工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 xml:space="preserve"> 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钢铁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 xml:space="preserve"> 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有色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 xml:space="preserve"> 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建材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 xml:space="preserve"> 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汽车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机械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 xml:space="preserve"> 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航空</w:t>
            </w:r>
          </w:p>
          <w:p w14:paraId="6CF1D627">
            <w:pPr>
              <w:tabs>
                <w:tab w:val="left" w:pos="4607"/>
              </w:tabs>
              <w:spacing w:before="63"/>
              <w:ind w:left="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船舶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 xml:space="preserve"> 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电力装备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□纺织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 xml:space="preserve"> 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轻工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 xml:space="preserve"> 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食品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 xml:space="preserve"> 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医药</w:t>
            </w:r>
          </w:p>
          <w:p w14:paraId="6271B46E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eastAsia="zh-CN"/>
              </w:rPr>
              <w:t>电子信息制造业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□其他（请注明）：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 </w:t>
            </w:r>
          </w:p>
        </w:tc>
      </w:tr>
      <w:tr w14:paraId="2A481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2387" w:type="dxa"/>
            <w:tcBorders>
              <w:tl2br w:val="nil"/>
              <w:tr2bl w:val="nil"/>
            </w:tcBorders>
            <w:noWrap/>
            <w:vAlign w:val="center"/>
          </w:tcPr>
          <w:p w14:paraId="1A25D49F">
            <w:pPr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  <w:lang w:val="en"/>
              </w:rPr>
              <w:t>制造业数字化转型通用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  <w:lang w:val="en" w:eastAsia="zh-CN"/>
              </w:rPr>
              <w:t>指标体系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  <w:lang w:val="en"/>
              </w:rPr>
              <w:t>评估结果</w:t>
            </w:r>
          </w:p>
        </w:tc>
        <w:tc>
          <w:tcPr>
            <w:tcW w:w="6901" w:type="dxa"/>
            <w:gridSpan w:val="6"/>
            <w:tcBorders>
              <w:tl2br w:val="nil"/>
              <w:tr2bl w:val="nil"/>
            </w:tcBorders>
            <w:noWrap/>
            <w:vAlign w:val="center"/>
          </w:tcPr>
          <w:p w14:paraId="4EBD823E">
            <w:pPr>
              <w:spacing w:line="240" w:lineRule="atLeast"/>
              <w:jc w:val="left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二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级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□三级 □四级 □五级</w:t>
            </w:r>
          </w:p>
          <w:p w14:paraId="48384AEC">
            <w:pPr>
              <w:spacing w:line="240" w:lineRule="atLeast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评估分数：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u w:val="single"/>
              </w:rPr>
              <w:t xml:space="preserve">        </w:t>
            </w:r>
          </w:p>
        </w:tc>
      </w:tr>
      <w:tr w14:paraId="6B5BA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387" w:type="dxa"/>
            <w:tcBorders>
              <w:tl2br w:val="nil"/>
              <w:tr2bl w:val="nil"/>
            </w:tcBorders>
            <w:noWrap/>
            <w:vAlign w:val="center"/>
          </w:tcPr>
          <w:p w14:paraId="30495C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highlight w:val="none"/>
              </w:rPr>
              <w:t>是否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highlight w:val="none"/>
              </w:rPr>
              <w:t>为</w:t>
            </w:r>
          </w:p>
          <w:p w14:paraId="101D0E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highlight w:val="none"/>
              </w:rPr>
              <w:t>“专精特新”企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highlight w:val="none"/>
              </w:rPr>
              <w:t>业</w:t>
            </w:r>
          </w:p>
        </w:tc>
        <w:tc>
          <w:tcPr>
            <w:tcW w:w="6901" w:type="dxa"/>
            <w:gridSpan w:val="6"/>
            <w:tcBorders>
              <w:tl2br w:val="nil"/>
              <w:tr2bl w:val="nil"/>
            </w:tcBorders>
            <w:noWrap/>
            <w:vAlign w:val="center"/>
          </w:tcPr>
          <w:p w14:paraId="5E90ECAB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  <w:t>是（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  <w:t>重点小巨人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  <w:t xml:space="preserve">国家级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  <w:t>省级）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lang w:eastAsia="zh-CN"/>
              </w:rPr>
              <w:t>否</w:t>
            </w:r>
          </w:p>
        </w:tc>
      </w:tr>
      <w:tr w14:paraId="74705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387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07238E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企业所获荣誉（省级及以上）</w:t>
            </w:r>
          </w:p>
        </w:tc>
        <w:tc>
          <w:tcPr>
            <w:tcW w:w="958" w:type="dxa"/>
            <w:tcBorders>
              <w:tl2br w:val="nil"/>
              <w:tr2bl w:val="nil"/>
            </w:tcBorders>
            <w:noWrap/>
            <w:vAlign w:val="center"/>
          </w:tcPr>
          <w:p w14:paraId="5E12A07E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  <w:t>序号</w:t>
            </w:r>
          </w:p>
        </w:tc>
        <w:tc>
          <w:tcPr>
            <w:tcW w:w="1616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29860A0A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  <w:t>荣誉名称</w:t>
            </w:r>
          </w:p>
        </w:tc>
        <w:tc>
          <w:tcPr>
            <w:tcW w:w="4327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114FED6E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firstLine="482"/>
              <w:textAlignment w:val="auto"/>
              <w:rPr>
                <w:rFonts w:hint="default" w:ascii="Times New Roman" w:hAnsi="Times New Roman" w:eastAsia="仿宋_GB2312" w:cs="Times New Roman"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szCs w:val="24"/>
              </w:rPr>
              <w:t>获得时间</w:t>
            </w:r>
          </w:p>
        </w:tc>
      </w:tr>
      <w:tr w14:paraId="05482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38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67A9C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958" w:type="dxa"/>
            <w:tcBorders>
              <w:tl2br w:val="nil"/>
              <w:tr2bl w:val="nil"/>
            </w:tcBorders>
            <w:noWrap/>
            <w:vAlign w:val="center"/>
          </w:tcPr>
          <w:p w14:paraId="371CE13F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</w:rPr>
            </w:pPr>
          </w:p>
        </w:tc>
        <w:tc>
          <w:tcPr>
            <w:tcW w:w="1616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72298438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</w:rPr>
            </w:pPr>
          </w:p>
        </w:tc>
        <w:tc>
          <w:tcPr>
            <w:tcW w:w="4327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754BAB0B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</w:rPr>
            </w:pPr>
          </w:p>
        </w:tc>
      </w:tr>
      <w:tr w14:paraId="6A2F3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387" w:type="dxa"/>
            <w:vMerge w:val="continue"/>
            <w:tcBorders>
              <w:tl2br w:val="nil"/>
              <w:tr2bl w:val="nil"/>
            </w:tcBorders>
            <w:noWrap/>
            <w:vAlign w:val="center"/>
          </w:tcPr>
          <w:p w14:paraId="2AB0C5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958" w:type="dxa"/>
            <w:tcBorders>
              <w:tl2br w:val="nil"/>
              <w:tr2bl w:val="nil"/>
            </w:tcBorders>
            <w:noWrap/>
            <w:vAlign w:val="center"/>
          </w:tcPr>
          <w:p w14:paraId="34021DF8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</w:rPr>
            </w:pPr>
          </w:p>
        </w:tc>
        <w:tc>
          <w:tcPr>
            <w:tcW w:w="1616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47E33F64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</w:rPr>
            </w:pPr>
          </w:p>
        </w:tc>
        <w:tc>
          <w:tcPr>
            <w:tcW w:w="4327" w:type="dxa"/>
            <w:gridSpan w:val="3"/>
            <w:tcBorders>
              <w:tl2br w:val="nil"/>
              <w:tr2bl w:val="nil"/>
            </w:tcBorders>
            <w:noWrap/>
            <w:vAlign w:val="center"/>
          </w:tcPr>
          <w:p w14:paraId="41B67734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20" w:lineRule="exact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</w:rPr>
            </w:pPr>
          </w:p>
        </w:tc>
      </w:tr>
      <w:tr w14:paraId="6E196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9288" w:type="dxa"/>
            <w:gridSpan w:val="7"/>
            <w:tcBorders>
              <w:tl2br w:val="nil"/>
              <w:tr2bl w:val="nil"/>
            </w:tcBorders>
            <w:noWrap/>
            <w:vAlign w:val="center"/>
          </w:tcPr>
          <w:p w14:paraId="4B41EF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</w:rPr>
              <w:t>主要经营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lang w:val="en"/>
              </w:rPr>
              <w:t>状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</w:rPr>
              <w:t>况</w:t>
            </w:r>
          </w:p>
        </w:tc>
      </w:tr>
      <w:tr w14:paraId="07C14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387" w:type="dxa"/>
            <w:tcBorders>
              <w:tl2br w:val="nil"/>
              <w:tr2bl w:val="nil"/>
            </w:tcBorders>
            <w:noWrap/>
            <w:vAlign w:val="center"/>
          </w:tcPr>
          <w:p w14:paraId="1BD97D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  <w:t>申报企业经营指标</w:t>
            </w:r>
          </w:p>
        </w:tc>
        <w:tc>
          <w:tcPr>
            <w:tcW w:w="3248" w:type="dxa"/>
            <w:gridSpan w:val="4"/>
            <w:tcBorders>
              <w:tl2br w:val="nil"/>
              <w:tr2bl w:val="nil"/>
            </w:tcBorders>
            <w:noWrap/>
            <w:vAlign w:val="center"/>
          </w:tcPr>
          <w:p w14:paraId="1A015C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年</w:t>
            </w:r>
          </w:p>
        </w:tc>
        <w:tc>
          <w:tcPr>
            <w:tcW w:w="3653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0FDE32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年</w:t>
            </w:r>
          </w:p>
        </w:tc>
      </w:tr>
      <w:tr w14:paraId="50211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387" w:type="dxa"/>
            <w:tcBorders>
              <w:tl2br w:val="nil"/>
              <w:tr2bl w:val="nil"/>
            </w:tcBorders>
            <w:noWrap/>
            <w:vAlign w:val="center"/>
          </w:tcPr>
          <w:p w14:paraId="2EF3D1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总资产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  <w:t>（万元）</w:t>
            </w:r>
          </w:p>
        </w:tc>
        <w:tc>
          <w:tcPr>
            <w:tcW w:w="3248" w:type="dxa"/>
            <w:gridSpan w:val="4"/>
            <w:tcBorders>
              <w:tl2br w:val="nil"/>
              <w:tr2bl w:val="nil"/>
            </w:tcBorders>
            <w:noWrap/>
            <w:vAlign w:val="center"/>
          </w:tcPr>
          <w:p w14:paraId="01177E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</w:rPr>
            </w:pPr>
          </w:p>
        </w:tc>
        <w:tc>
          <w:tcPr>
            <w:tcW w:w="3653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62E8B1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</w:rPr>
            </w:pPr>
          </w:p>
        </w:tc>
      </w:tr>
      <w:tr w14:paraId="23B71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387" w:type="dxa"/>
            <w:tcBorders>
              <w:tl2br w:val="nil"/>
              <w:tr2bl w:val="nil"/>
            </w:tcBorders>
            <w:noWrap/>
            <w:vAlign w:val="center"/>
          </w:tcPr>
          <w:p w14:paraId="1C1E03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资产负债率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  <w:t>（%）</w:t>
            </w:r>
          </w:p>
        </w:tc>
        <w:tc>
          <w:tcPr>
            <w:tcW w:w="3248" w:type="dxa"/>
            <w:gridSpan w:val="4"/>
            <w:tcBorders>
              <w:tl2br w:val="nil"/>
              <w:tr2bl w:val="nil"/>
            </w:tcBorders>
            <w:noWrap/>
            <w:vAlign w:val="center"/>
          </w:tcPr>
          <w:p w14:paraId="7FAC63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</w:rPr>
            </w:pPr>
          </w:p>
        </w:tc>
        <w:tc>
          <w:tcPr>
            <w:tcW w:w="3653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5049FF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</w:rPr>
            </w:pPr>
          </w:p>
        </w:tc>
      </w:tr>
      <w:tr w14:paraId="6569C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387" w:type="dxa"/>
            <w:tcBorders>
              <w:tl2br w:val="nil"/>
              <w:tr2bl w:val="nil"/>
            </w:tcBorders>
            <w:noWrap/>
            <w:vAlign w:val="center"/>
          </w:tcPr>
          <w:p w14:paraId="541A83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营业收入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  <w:t>（万元）</w:t>
            </w:r>
          </w:p>
        </w:tc>
        <w:tc>
          <w:tcPr>
            <w:tcW w:w="3248" w:type="dxa"/>
            <w:gridSpan w:val="4"/>
            <w:tcBorders>
              <w:tl2br w:val="nil"/>
              <w:tr2bl w:val="nil"/>
            </w:tcBorders>
            <w:noWrap/>
            <w:vAlign w:val="center"/>
          </w:tcPr>
          <w:p w14:paraId="0C018D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</w:rPr>
            </w:pPr>
          </w:p>
        </w:tc>
        <w:tc>
          <w:tcPr>
            <w:tcW w:w="3653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5C4A19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</w:rPr>
            </w:pPr>
          </w:p>
        </w:tc>
      </w:tr>
      <w:tr w14:paraId="56A19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387" w:type="dxa"/>
            <w:tcBorders>
              <w:tl2br w:val="nil"/>
              <w:tr2bl w:val="nil"/>
            </w:tcBorders>
            <w:noWrap/>
            <w:vAlign w:val="center"/>
          </w:tcPr>
          <w:p w14:paraId="0187D1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AI业务收入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  <w:t>（万元）</w:t>
            </w:r>
          </w:p>
        </w:tc>
        <w:tc>
          <w:tcPr>
            <w:tcW w:w="3248" w:type="dxa"/>
            <w:gridSpan w:val="4"/>
            <w:tcBorders>
              <w:tl2br w:val="nil"/>
              <w:tr2bl w:val="nil"/>
            </w:tcBorders>
            <w:noWrap/>
            <w:vAlign w:val="center"/>
          </w:tcPr>
          <w:p w14:paraId="30F75D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</w:rPr>
            </w:pPr>
          </w:p>
        </w:tc>
        <w:tc>
          <w:tcPr>
            <w:tcW w:w="3653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652BE9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</w:rPr>
            </w:pPr>
          </w:p>
        </w:tc>
      </w:tr>
      <w:tr w14:paraId="5A7AE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387" w:type="dxa"/>
            <w:tcBorders>
              <w:tl2br w:val="nil"/>
              <w:tr2bl w:val="nil"/>
            </w:tcBorders>
            <w:noWrap/>
            <w:vAlign w:val="center"/>
          </w:tcPr>
          <w:p w14:paraId="742DA6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净利润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  <w:t>（万元）</w:t>
            </w:r>
          </w:p>
        </w:tc>
        <w:tc>
          <w:tcPr>
            <w:tcW w:w="3248" w:type="dxa"/>
            <w:gridSpan w:val="4"/>
            <w:tcBorders>
              <w:tl2br w:val="nil"/>
              <w:tr2bl w:val="nil"/>
            </w:tcBorders>
            <w:noWrap/>
            <w:vAlign w:val="center"/>
          </w:tcPr>
          <w:p w14:paraId="1A6549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</w:rPr>
            </w:pPr>
          </w:p>
        </w:tc>
        <w:tc>
          <w:tcPr>
            <w:tcW w:w="3653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0F17E1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</w:rPr>
            </w:pPr>
          </w:p>
        </w:tc>
      </w:tr>
      <w:tr w14:paraId="5BFBD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387" w:type="dxa"/>
            <w:tcBorders>
              <w:tl2br w:val="nil"/>
              <w:tr2bl w:val="nil"/>
            </w:tcBorders>
            <w:noWrap/>
            <w:vAlign w:val="center"/>
          </w:tcPr>
          <w:p w14:paraId="3CA5A3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税金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  <w:t>（万元）</w:t>
            </w:r>
          </w:p>
        </w:tc>
        <w:tc>
          <w:tcPr>
            <w:tcW w:w="3248" w:type="dxa"/>
            <w:gridSpan w:val="4"/>
            <w:tcBorders>
              <w:tl2br w:val="nil"/>
              <w:tr2bl w:val="nil"/>
            </w:tcBorders>
            <w:noWrap/>
            <w:vAlign w:val="center"/>
          </w:tcPr>
          <w:p w14:paraId="263172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</w:rPr>
            </w:pPr>
          </w:p>
        </w:tc>
        <w:tc>
          <w:tcPr>
            <w:tcW w:w="3653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5AD3A6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</w:rPr>
            </w:pPr>
          </w:p>
        </w:tc>
      </w:tr>
      <w:tr w14:paraId="6267A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387" w:type="dxa"/>
            <w:tcBorders>
              <w:tl2br w:val="nil"/>
              <w:tr2bl w:val="nil"/>
            </w:tcBorders>
            <w:noWrap/>
            <w:vAlign w:val="center"/>
          </w:tcPr>
          <w:p w14:paraId="6A5B89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研发投入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  <w:t>（万元）</w:t>
            </w:r>
          </w:p>
        </w:tc>
        <w:tc>
          <w:tcPr>
            <w:tcW w:w="3248" w:type="dxa"/>
            <w:gridSpan w:val="4"/>
            <w:tcBorders>
              <w:tl2br w:val="nil"/>
              <w:tr2bl w:val="nil"/>
            </w:tcBorders>
            <w:noWrap/>
            <w:vAlign w:val="center"/>
          </w:tcPr>
          <w:p w14:paraId="6E8108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</w:rPr>
            </w:pPr>
          </w:p>
        </w:tc>
        <w:tc>
          <w:tcPr>
            <w:tcW w:w="3653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10E9AE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</w:rPr>
            </w:pPr>
          </w:p>
        </w:tc>
      </w:tr>
      <w:tr w14:paraId="6B7F4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387" w:type="dxa"/>
            <w:tcBorders>
              <w:tl2br w:val="nil"/>
              <w:tr2bl w:val="nil"/>
            </w:tcBorders>
            <w:noWrap/>
            <w:vAlign w:val="center"/>
          </w:tcPr>
          <w:p w14:paraId="0FF0F9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在职人员（人）</w:t>
            </w:r>
          </w:p>
        </w:tc>
        <w:tc>
          <w:tcPr>
            <w:tcW w:w="3248" w:type="dxa"/>
            <w:gridSpan w:val="4"/>
            <w:tcBorders>
              <w:tl2br w:val="nil"/>
              <w:tr2bl w:val="nil"/>
            </w:tcBorders>
            <w:noWrap/>
            <w:vAlign w:val="center"/>
          </w:tcPr>
          <w:p w14:paraId="539EF0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</w:rPr>
            </w:pPr>
          </w:p>
        </w:tc>
        <w:tc>
          <w:tcPr>
            <w:tcW w:w="3653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6078E9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</w:rPr>
            </w:pPr>
          </w:p>
        </w:tc>
      </w:tr>
      <w:tr w14:paraId="7B202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387" w:type="dxa"/>
            <w:tcBorders>
              <w:tl2br w:val="nil"/>
              <w:tr2bl w:val="nil"/>
            </w:tcBorders>
            <w:noWrap/>
            <w:vAlign w:val="center"/>
          </w:tcPr>
          <w:p w14:paraId="109B28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研发人员（人）</w:t>
            </w:r>
          </w:p>
        </w:tc>
        <w:tc>
          <w:tcPr>
            <w:tcW w:w="3248" w:type="dxa"/>
            <w:gridSpan w:val="4"/>
            <w:tcBorders>
              <w:tl2br w:val="nil"/>
              <w:tr2bl w:val="nil"/>
            </w:tcBorders>
            <w:noWrap/>
            <w:vAlign w:val="center"/>
          </w:tcPr>
          <w:p w14:paraId="68EC83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</w:rPr>
            </w:pPr>
          </w:p>
        </w:tc>
        <w:tc>
          <w:tcPr>
            <w:tcW w:w="3653" w:type="dxa"/>
            <w:gridSpan w:val="2"/>
            <w:tcBorders>
              <w:tl2br w:val="nil"/>
              <w:tr2bl w:val="nil"/>
            </w:tcBorders>
            <w:noWrap/>
            <w:vAlign w:val="center"/>
          </w:tcPr>
          <w:p w14:paraId="7F7EDB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4"/>
              </w:rPr>
            </w:pPr>
          </w:p>
        </w:tc>
      </w:tr>
      <w:tr w14:paraId="242C8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288" w:type="dxa"/>
            <w:gridSpan w:val="7"/>
            <w:tcBorders>
              <w:tl2br w:val="nil"/>
              <w:tr2bl w:val="nil"/>
            </w:tcBorders>
            <w:noWrap/>
            <w:vAlign w:val="center"/>
          </w:tcPr>
          <w:p w14:paraId="77C79F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  <w:lang w:val="en"/>
              </w:rPr>
              <w:t>申报项目</w:t>
            </w:r>
            <w:r>
              <w:rPr>
                <w:rFonts w:hint="eastAsia" w:ascii="黑体" w:hAnsi="黑体" w:eastAsia="黑体" w:cs="黑体"/>
                <w:color w:val="auto"/>
                <w:kern w:val="0"/>
                <w:sz w:val="28"/>
                <w:szCs w:val="28"/>
              </w:rPr>
              <w:t>简介</w:t>
            </w:r>
          </w:p>
        </w:tc>
      </w:tr>
      <w:tr w14:paraId="62B43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3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F4F97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工厂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  <w:t>名称</w:t>
            </w:r>
          </w:p>
        </w:tc>
        <w:tc>
          <w:tcPr>
            <w:tcW w:w="6901" w:type="dxa"/>
            <w:gridSpan w:val="6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12C13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</w:tr>
      <w:tr w14:paraId="7347B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3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C478B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建设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  <w:lang w:val="en"/>
              </w:rPr>
              <w:t>起止时间</w:t>
            </w:r>
          </w:p>
        </w:tc>
        <w:tc>
          <w:tcPr>
            <w:tcW w:w="6901" w:type="dxa"/>
            <w:gridSpan w:val="6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32AD8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</w:tr>
      <w:tr w14:paraId="0FBDE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23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60DDE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近三年项目投入（数智化改造）（万元）</w:t>
            </w:r>
          </w:p>
        </w:tc>
        <w:tc>
          <w:tcPr>
            <w:tcW w:w="6901" w:type="dxa"/>
            <w:gridSpan w:val="6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720EA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</w:tr>
      <w:tr w14:paraId="53885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3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5605E9B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5G网络供应商</w:t>
            </w:r>
          </w:p>
        </w:tc>
        <w:tc>
          <w:tcPr>
            <w:tcW w:w="6901" w:type="dxa"/>
            <w:gridSpan w:val="6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A5506C9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position w:val="6"/>
                <w:sz w:val="24"/>
              </w:rPr>
              <w:t>□湖南电信</w:t>
            </w:r>
            <w:r>
              <w:rPr>
                <w:rFonts w:hint="eastAsia" w:eastAsia="仿宋_GB2312" w:cs="Times New Roman"/>
                <w:color w:val="auto"/>
                <w:position w:val="6"/>
                <w:sz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auto"/>
                <w:position w:val="6"/>
                <w:sz w:val="24"/>
              </w:rPr>
              <w:t xml:space="preserve"> □湖南移动</w:t>
            </w:r>
            <w:r>
              <w:rPr>
                <w:rFonts w:hint="eastAsia" w:eastAsia="仿宋_GB2312" w:cs="Times New Roman"/>
                <w:color w:val="auto"/>
                <w:position w:val="6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position w:val="6"/>
                <w:sz w:val="24"/>
              </w:rPr>
              <w:t xml:space="preserve">  □湖南联通</w:t>
            </w:r>
            <w:r>
              <w:rPr>
                <w:rFonts w:hint="eastAsia" w:eastAsia="仿宋_GB2312" w:cs="Times New Roman"/>
                <w:color w:val="auto"/>
                <w:position w:val="6"/>
                <w:sz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auto"/>
                <w:position w:val="6"/>
                <w:sz w:val="24"/>
              </w:rPr>
              <w:t xml:space="preserve"> □湖南广电</w:t>
            </w:r>
          </w:p>
        </w:tc>
      </w:tr>
      <w:tr w14:paraId="7D8EE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  <w:jc w:val="center"/>
        </w:trPr>
        <w:tc>
          <w:tcPr>
            <w:tcW w:w="23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761721B"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</w:rPr>
              <w:t>覆盖环节</w:t>
            </w:r>
          </w:p>
        </w:tc>
        <w:tc>
          <w:tcPr>
            <w:tcW w:w="6901" w:type="dxa"/>
            <w:gridSpan w:val="6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EA5FF0D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both"/>
              <w:textAlignment w:val="auto"/>
              <w:rPr>
                <w:rFonts w:hint="eastAsia" w:eastAsia="仿宋_GB2312" w:cs="Times New Roman"/>
                <w:color w:val="auto"/>
                <w:position w:val="6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position w:val="6"/>
                <w:sz w:val="24"/>
              </w:rPr>
              <w:t>□产品研发</w:t>
            </w:r>
            <w:r>
              <w:rPr>
                <w:rFonts w:hint="eastAsia" w:eastAsia="仿宋_GB2312" w:cs="Times New Roman"/>
                <w:color w:val="auto"/>
                <w:position w:val="6"/>
                <w:sz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auto"/>
                <w:position w:val="6"/>
                <w:sz w:val="24"/>
              </w:rPr>
              <w:t>□计划调度</w:t>
            </w:r>
            <w:r>
              <w:rPr>
                <w:rFonts w:hint="eastAsia" w:eastAsia="仿宋_GB2312" w:cs="Times New Roman"/>
                <w:color w:val="auto"/>
                <w:position w:val="6"/>
                <w:sz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auto"/>
                <w:position w:val="6"/>
                <w:sz w:val="24"/>
              </w:rPr>
              <w:t>□生产作业</w:t>
            </w:r>
            <w:r>
              <w:rPr>
                <w:rFonts w:hint="eastAsia" w:eastAsia="仿宋_GB2312" w:cs="Times New Roman"/>
                <w:color w:val="auto"/>
                <w:position w:val="6"/>
                <w:sz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auto"/>
                <w:position w:val="6"/>
                <w:sz w:val="24"/>
              </w:rPr>
              <w:t>□仓储配送</w:t>
            </w:r>
          </w:p>
          <w:p w14:paraId="22D241AD">
            <w:pPr>
              <w:pStyle w:val="1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position w:val="6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position w:val="6"/>
                <w:sz w:val="24"/>
              </w:rPr>
              <w:t>□质量管控</w:t>
            </w:r>
            <w:r>
              <w:rPr>
                <w:rFonts w:hint="eastAsia" w:eastAsia="仿宋_GB2312" w:cs="Times New Roman"/>
                <w:color w:val="auto"/>
                <w:position w:val="6"/>
                <w:sz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auto"/>
                <w:position w:val="6"/>
                <w:sz w:val="24"/>
              </w:rPr>
              <w:t>□设备管理</w:t>
            </w:r>
            <w:r>
              <w:rPr>
                <w:rFonts w:hint="eastAsia" w:eastAsia="仿宋_GB2312" w:cs="Times New Roman"/>
                <w:color w:val="auto"/>
                <w:position w:val="6"/>
                <w:sz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auto"/>
                <w:position w:val="6"/>
                <w:sz w:val="24"/>
              </w:rPr>
              <w:t>□运营</w:t>
            </w:r>
            <w:r>
              <w:rPr>
                <w:rFonts w:hint="eastAsia" w:eastAsia="仿宋_GB2312" w:cs="Times New Roman"/>
                <w:color w:val="auto"/>
                <w:position w:val="6"/>
                <w:sz w:val="24"/>
                <w:lang w:val="en-US" w:eastAsia="zh-CN"/>
              </w:rPr>
              <w:t xml:space="preserve">管理    </w:t>
            </w:r>
            <w:r>
              <w:rPr>
                <w:rFonts w:hint="default" w:ascii="Times New Roman" w:hAnsi="Times New Roman" w:eastAsia="仿宋_GB2312" w:cs="Times New Roman"/>
                <w:color w:val="auto"/>
                <w:position w:val="6"/>
                <w:sz w:val="24"/>
              </w:rPr>
              <w:t>□营销服务</w:t>
            </w:r>
          </w:p>
        </w:tc>
      </w:tr>
      <w:tr w14:paraId="2D0CE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  <w:jc w:val="center"/>
        </w:trPr>
        <w:tc>
          <w:tcPr>
            <w:tcW w:w="23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32F0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项目概况</w:t>
            </w:r>
          </w:p>
        </w:tc>
        <w:tc>
          <w:tcPr>
            <w:tcW w:w="6901" w:type="dxa"/>
            <w:gridSpan w:val="6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D74D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position w:val="6"/>
                <w:sz w:val="24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position w:val="6"/>
                <w:sz w:val="24"/>
                <w:szCs w:val="28"/>
              </w:rPr>
              <w:t>简要说明工厂建设目标、技术方案、赋能成效等。（不超过1000字，可附图进行必要说明）</w:t>
            </w:r>
          </w:p>
        </w:tc>
      </w:tr>
      <w:tr w14:paraId="256B2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23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936CC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示范工厂</w:t>
            </w:r>
          </w:p>
          <w:p w14:paraId="1E08F1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建设内容</w:t>
            </w:r>
          </w:p>
        </w:tc>
        <w:tc>
          <w:tcPr>
            <w:tcW w:w="6901" w:type="dxa"/>
            <w:gridSpan w:val="6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25972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position w:val="6"/>
                <w:sz w:val="24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position w:val="6"/>
                <w:sz w:val="24"/>
                <w:szCs w:val="28"/>
              </w:rPr>
              <w:t>详细描述勾选的环节中主要建设场景的内容。（不超过3000字，可附图进行必要说明）</w:t>
            </w:r>
          </w:p>
        </w:tc>
      </w:tr>
      <w:tr w14:paraId="6DB1D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2" w:hRule="atLeast"/>
          <w:jc w:val="center"/>
        </w:trPr>
        <w:tc>
          <w:tcPr>
            <w:tcW w:w="23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9696E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项目先进性</w:t>
            </w:r>
          </w:p>
        </w:tc>
        <w:tc>
          <w:tcPr>
            <w:tcW w:w="6901" w:type="dxa"/>
            <w:gridSpan w:val="6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70735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position w:val="6"/>
                <w:sz w:val="24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position w:val="6"/>
                <w:sz w:val="24"/>
                <w:szCs w:val="28"/>
              </w:rPr>
              <w:t>与项目实施前的效果比较，取得的直接效果。项目实施对行业和区域的影响和带动作用。与国内外先进水平、行业领军企业比较，项目具备的先进性。（不超过1000字，可附图进行必要说明）</w:t>
            </w:r>
          </w:p>
        </w:tc>
      </w:tr>
      <w:tr w14:paraId="4EC39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7" w:hRule="atLeast"/>
          <w:jc w:val="center"/>
        </w:trPr>
        <w:tc>
          <w:tcPr>
            <w:tcW w:w="23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EB5B7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项目的示范</w:t>
            </w:r>
          </w:p>
          <w:p w14:paraId="31C442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推广分析</w:t>
            </w:r>
          </w:p>
        </w:tc>
        <w:tc>
          <w:tcPr>
            <w:tcW w:w="6901" w:type="dxa"/>
            <w:gridSpan w:val="6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11657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position w:val="6"/>
                <w:sz w:val="24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position w:val="6"/>
                <w:sz w:val="24"/>
                <w:szCs w:val="28"/>
                <w:lang w:val="en"/>
              </w:rPr>
              <w:t>围绕项目的建设及设计、制造、物流、销售、服务等产品全生命周期环节，总结提炼可复制、可推广的典型解决方案、应用场景、模式等。（不超过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position w:val="6"/>
                <w:sz w:val="24"/>
                <w:szCs w:val="28"/>
              </w:rPr>
              <w:t>1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position w:val="6"/>
                <w:sz w:val="24"/>
                <w:szCs w:val="28"/>
                <w:lang w:val="en"/>
              </w:rPr>
              <w:t>000字，可附图进行必要说明）</w:t>
            </w:r>
          </w:p>
        </w:tc>
      </w:tr>
      <w:tr w14:paraId="0C67F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9" w:hRule="atLeast"/>
          <w:jc w:val="center"/>
        </w:trPr>
        <w:tc>
          <w:tcPr>
            <w:tcW w:w="23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183EB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新技术</w:t>
            </w:r>
          </w:p>
          <w:p w14:paraId="10070F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应用情况</w:t>
            </w:r>
          </w:p>
        </w:tc>
        <w:tc>
          <w:tcPr>
            <w:tcW w:w="6901" w:type="dxa"/>
            <w:gridSpan w:val="6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72748B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position w:val="6"/>
                <w:sz w:val="24"/>
                <w:szCs w:val="28"/>
                <w:lang w:val="e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阐述第五代移动通信（5G）及演进（5G-A）、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lang w:val="en-US" w:eastAsia="zh-CN"/>
              </w:rPr>
              <w:t>工业5G独立专网、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时间敏感网络（TSN）、工业光网、边缘计算、信息模型、开放自动化、人工智能、数字孪生等新技术应用情况。</w:t>
            </w:r>
          </w:p>
        </w:tc>
      </w:tr>
      <w:tr w14:paraId="2BA24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9" w:hRule="atLeast"/>
          <w:jc w:val="center"/>
        </w:trPr>
        <w:tc>
          <w:tcPr>
            <w:tcW w:w="238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14737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其他需要说明的情况</w:t>
            </w:r>
          </w:p>
        </w:tc>
        <w:tc>
          <w:tcPr>
            <w:tcW w:w="6901" w:type="dxa"/>
            <w:gridSpan w:val="6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EA258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</w:p>
        </w:tc>
      </w:tr>
      <w:tr w14:paraId="45903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9" w:hRule="atLeast"/>
          <w:jc w:val="center"/>
        </w:trPr>
        <w:tc>
          <w:tcPr>
            <w:tcW w:w="9288" w:type="dxa"/>
            <w:gridSpan w:val="7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4F164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4"/>
              </w:rPr>
              <w:t>备注：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</w:rPr>
              <w:t>一级标题用黑体小四号，二级标题用楷体小四号，正文用仿宋小四号。图题为黑体，五号，加粗，位于图片下方，居中。表题为黑体，五号，加粗，位于表格上方，居中。</w:t>
            </w:r>
          </w:p>
        </w:tc>
      </w:tr>
    </w:tbl>
    <w:p w14:paraId="763FF7A6">
      <w:pPr>
        <w:jc w:val="both"/>
        <w:rPr>
          <w:rFonts w:hint="default" w:ascii="Times New Roman" w:hAnsi="Times New Roman" w:eastAsia="方正小标宋简体" w:cs="Times New Roman"/>
          <w:color w:val="auto"/>
          <w:sz w:val="40"/>
          <w:szCs w:val="40"/>
        </w:rPr>
        <w:sectPr>
          <w:headerReference r:id="rId3" w:type="default"/>
          <w:footerReference r:id="rId4" w:type="default"/>
          <w:pgSz w:w="11906" w:h="16838"/>
          <w:pgMar w:top="2098" w:right="1247" w:bottom="1417" w:left="1587" w:header="851" w:footer="1020" w:gutter="0"/>
          <w:pgNumType w:fmt="decimal"/>
          <w:cols w:space="0" w:num="1"/>
          <w:docGrid w:type="lines" w:linePitch="315" w:charSpace="0"/>
        </w:sectPr>
      </w:pPr>
    </w:p>
    <w:p w14:paraId="70BD61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0"/>
          <w:szCs w:val="40"/>
        </w:rPr>
      </w:pPr>
      <w:r>
        <w:rPr>
          <w:rFonts w:hint="default" w:ascii="Times New Roman" w:hAnsi="Times New Roman" w:eastAsia="方正小标宋简体" w:cs="Times New Roman"/>
          <w:color w:val="auto"/>
          <w:sz w:val="40"/>
          <w:szCs w:val="40"/>
        </w:rPr>
        <w:t>三、相关附件</w:t>
      </w:r>
    </w:p>
    <w:p w14:paraId="7971FFD1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600" w:lineRule="exact"/>
        <w:textAlignment w:val="auto"/>
        <w:rPr>
          <w:rFonts w:hint="default" w:ascii="Times New Roman" w:hAnsi="Times New Roman" w:cs="Times New Roman"/>
          <w:color w:val="auto"/>
        </w:rPr>
      </w:pPr>
    </w:p>
    <w:p w14:paraId="4F02BA4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40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40"/>
        </w:rPr>
        <w:t>1.申报单位法定代表人身份证及营业执照（副本）复印件；</w:t>
      </w:r>
    </w:p>
    <w:p w14:paraId="0AFFFB4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40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40"/>
        </w:rPr>
        <w:t>2.申报单位基本信息、研发能力、技术水平的相关证明材料（如政府部门或权威机构认定的研发平台、企业资质，以及颁发的荣誉、获奖证书等）；</w:t>
      </w:r>
    </w:p>
    <w:p w14:paraId="738C54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40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40"/>
        </w:rPr>
        <w:t>3.申报单位近两年财务审计报告；</w:t>
      </w:r>
    </w:p>
    <w:p w14:paraId="0A9782E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40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40"/>
        </w:rPr>
        <w:t>4.申报单位近两年缴税证明材料；</w:t>
      </w:r>
    </w:p>
    <w:p w14:paraId="52CBDE5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40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40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</w:rPr>
        <w:t>专项审计报告</w:t>
      </w:r>
      <w:r>
        <w:rPr>
          <w:rFonts w:hint="eastAsia" w:ascii="Times New Roman" w:hAnsi="Times New Roman" w:eastAsia="仿宋_GB2312" w:cs="Times New Roman"/>
          <w:color w:val="auto"/>
          <w:sz w:val="32"/>
          <w:szCs w:val="40"/>
          <w:lang w:eastAsia="zh-C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</w:rPr>
        <w:t>披露项目</w:t>
      </w:r>
      <w:r>
        <w:rPr>
          <w:rFonts w:hint="eastAsia" w:ascii="Times New Roman" w:hAnsi="Times New Roman" w:eastAsia="仿宋_GB2312" w:cs="Times New Roman"/>
          <w:color w:val="auto"/>
          <w:sz w:val="32"/>
          <w:szCs w:val="40"/>
          <w:lang w:val="en-US" w:eastAsia="zh-CN"/>
        </w:rPr>
        <w:t>数智化改造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</w:rPr>
        <w:t>实际</w:t>
      </w:r>
      <w:r>
        <w:rPr>
          <w:rFonts w:hint="eastAsia" w:ascii="Times New Roman" w:hAnsi="Times New Roman" w:eastAsia="仿宋_GB2312" w:cs="Times New Roman"/>
          <w:color w:val="auto"/>
          <w:sz w:val="32"/>
          <w:szCs w:val="40"/>
          <w:lang w:val="en-US" w:eastAsia="zh-CN"/>
        </w:rPr>
        <w:t>投入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</w:rPr>
        <w:t>等相关数据的专项审计报告，由具备相应资质的第三方审计机构出具，且经财政部统一监管平台生成可查验真伪的二维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  <w:highlight w:val="none"/>
        </w:rPr>
        <w:t>码</w:t>
      </w:r>
      <w:r>
        <w:rPr>
          <w:rFonts w:hint="eastAsia" w:ascii="Times New Roman" w:hAnsi="Times New Roman" w:eastAsia="仿宋_GB2312" w:cs="Times New Roman"/>
          <w:color w:val="auto"/>
          <w:sz w:val="32"/>
          <w:szCs w:val="40"/>
          <w:highlight w:val="none"/>
          <w:lang w:eastAsia="zh-CN"/>
        </w:rPr>
        <w:t>）；</w:t>
      </w:r>
    </w:p>
    <w:p w14:paraId="3911BB7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40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40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</w:rPr>
        <w:t>.工业和信息化</w:t>
      </w:r>
      <w:r>
        <w:rPr>
          <w:rFonts w:hint="eastAsia" w:ascii="仿宋_GB2312" w:hAnsi="仿宋_GB2312" w:eastAsia="仿宋_GB2312" w:cs="仿宋_GB2312"/>
          <w:color w:val="auto"/>
          <w:sz w:val="32"/>
          <w:szCs w:val="40"/>
        </w:rPr>
        <w:t>部“数字工信”平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</w:rPr>
        <w:t>台制造业数字化转型通用指标体系评估结果达到L</w:t>
      </w:r>
      <w:r>
        <w:rPr>
          <w:rFonts w:hint="eastAsia" w:ascii="Times New Roman" w:hAnsi="Times New Roman" w:eastAsia="仿宋_GB2312" w:cs="Times New Roman"/>
          <w:color w:val="auto"/>
          <w:sz w:val="32"/>
          <w:szCs w:val="40"/>
          <w:lang w:eastAsia="zh-CN"/>
        </w:rPr>
        <w:t>2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</w:rPr>
        <w:t>级及以上</w:t>
      </w:r>
      <w:r>
        <w:rPr>
          <w:rFonts w:hint="eastAsia" w:ascii="Times New Roman" w:hAnsi="Times New Roman" w:eastAsia="仿宋_GB2312" w:cs="Times New Roman"/>
          <w:color w:val="auto"/>
          <w:sz w:val="32"/>
          <w:szCs w:val="40"/>
          <w:lang w:val="en-US" w:eastAsia="zh-CN"/>
        </w:rPr>
        <w:t>证明材料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  <w:lang w:val="en"/>
        </w:rPr>
        <w:t>（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  <w:lang w:val="en" w:eastAsia="zh-CN"/>
        </w:rPr>
        <w:t>网址：https://szgx.miit.gov.cn/zzyszh/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  <w:lang w:val="en"/>
        </w:rPr>
        <w:t>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</w:rPr>
        <w:t>；</w:t>
      </w:r>
    </w:p>
    <w:p w14:paraId="16B0CD7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auto"/>
          <w:szCs w:val="40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40"/>
        </w:rPr>
        <w:t>7.工厂知识产权证明材料（与申报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  <w:lang w:val="en"/>
        </w:rPr>
        <w:t>项目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</w:rPr>
        <w:t>相关的专利受理或授权证书、软件著作权证书、技术标准等）；</w:t>
      </w:r>
    </w:p>
    <w:p w14:paraId="4219F57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auto"/>
          <w:szCs w:val="40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40"/>
        </w:rPr>
        <w:t>8.工厂技术水平证明材料（如第三方专业机构出具的检验检测报告、科技成果评价或鉴定报告、获奖证书、资质证明等）；</w:t>
      </w:r>
    </w:p>
    <w:p w14:paraId="1D6A29D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640"/>
        <w:textAlignment w:val="auto"/>
        <w:rPr>
          <w:rFonts w:hint="default" w:ascii="Times New Roman" w:hAnsi="Times New Roman" w:eastAsia="仿宋_GB2312" w:cs="Times New Roman"/>
          <w:color w:val="auto"/>
          <w:szCs w:val="40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40"/>
        </w:rPr>
        <w:t>9.工厂应用推广证明材料（如效果对比数据</w:t>
      </w:r>
      <w:r>
        <w:rPr>
          <w:rFonts w:hint="eastAsia" w:ascii="Times New Roman" w:hAnsi="Times New Roman" w:eastAsia="仿宋_GB2312" w:cs="Times New Roman"/>
          <w:color w:val="auto"/>
          <w:sz w:val="32"/>
          <w:szCs w:val="40"/>
          <w:lang w:eastAsia="zh-CN"/>
        </w:rPr>
        <w:t>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40"/>
          <w:lang w:val="en-US" w:eastAsia="zh-CN"/>
        </w:rPr>
        <w:t>应用报告</w:t>
      </w:r>
      <w:r>
        <w:rPr>
          <w:rFonts w:hint="default" w:ascii="Times New Roman" w:hAnsi="Times New Roman" w:eastAsia="仿宋_GB2312" w:cs="Times New Roman"/>
          <w:color w:val="auto"/>
          <w:sz w:val="32"/>
          <w:szCs w:val="40"/>
        </w:rPr>
        <w:t>等）。</w:t>
      </w:r>
    </w:p>
    <w:p w14:paraId="77F50D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/>
        <w:textAlignment w:val="auto"/>
        <w:rPr>
          <w:rFonts w:hint="default" w:ascii="Times New Roman" w:hAnsi="Times New Roman" w:eastAsia="方正楷体简体" w:cs="Times New Roman"/>
          <w:color w:val="auto"/>
        </w:rPr>
      </w:pPr>
    </w:p>
    <w:p w14:paraId="167F73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/>
        <w:textAlignment w:val="auto"/>
      </w:pPr>
      <w:r>
        <w:rPr>
          <w:rFonts w:hint="default" w:ascii="Times New Roman" w:hAnsi="Times New Roman" w:eastAsia="方正楷体简体" w:cs="Times New Roman"/>
          <w:color w:val="auto"/>
          <w:sz w:val="32"/>
          <w:szCs w:val="32"/>
        </w:rPr>
        <w:t>（注：证明材料请列明清单，以附件形式附后）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楷体简体">
    <w:altName w:val="楷体_GB2312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Kingsoft Symbol">
    <w:altName w:val="Symbo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FB829C">
    <w:pPr>
      <w:pStyle w:val="6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72EF18">
                          <w:pPr>
                            <w:pStyle w:val="6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29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LQ8m0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By0PJt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F72EF18">
                    <w:pPr>
                      <w:pStyle w:val="6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29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28003C">
    <w:pPr>
      <w:pStyle w:val="7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3B33AE"/>
    <w:multiLevelType w:val="singleLevel"/>
    <w:tmpl w:val="0A3B33A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1MjU4YmE5OGRlOTQ2MTk5NGQ5MzBiNjM4MmFlZjcifQ=="/>
  </w:docVars>
  <w:rsids>
    <w:rsidRoot w:val="01B34C9C"/>
    <w:rsid w:val="01B34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pageBreakBefore/>
      <w:outlineLvl w:val="1"/>
    </w:pPr>
    <w:rPr>
      <w:rFonts w:eastAsia="黑体"/>
      <w:bCs/>
    </w:rPr>
  </w:style>
  <w:style w:type="character" w:default="1" w:styleId="10">
    <w:name w:val="Default Paragraph Font"/>
    <w:semiHidden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index 5"/>
    <w:basedOn w:val="1"/>
    <w:next w:val="1"/>
    <w:qFormat/>
    <w:uiPriority w:val="0"/>
    <w:pPr>
      <w:ind w:left="800" w:leftChars="800"/>
    </w:pPr>
    <w:rPr>
      <w:rFonts w:ascii="Times New Roman" w:hAnsi="Times New Roman" w:eastAsia="宋体" w:cs="Times New Roman"/>
    </w:rPr>
  </w:style>
  <w:style w:type="paragraph" w:styleId="4">
    <w:name w:val="Body Text"/>
    <w:basedOn w:val="1"/>
    <w:next w:val="1"/>
    <w:unhideWhenUsed/>
    <w:qFormat/>
    <w:uiPriority w:val="0"/>
    <w:pPr>
      <w:spacing w:after="120"/>
    </w:pPr>
  </w:style>
  <w:style w:type="paragraph" w:styleId="5">
    <w:name w:val="Body Text Indent"/>
    <w:basedOn w:val="1"/>
    <w:qFormat/>
    <w:uiPriority w:val="0"/>
    <w:pPr>
      <w:tabs>
        <w:tab w:val="left" w:pos="900"/>
        <w:tab w:val="left" w:pos="1080"/>
        <w:tab w:val="left" w:pos="1620"/>
      </w:tabs>
      <w:spacing w:line="590" w:lineRule="exact"/>
      <w:ind w:firstLine="640" w:firstLineChars="200"/>
    </w:pPr>
    <w:rPr>
      <w:rFonts w:eastAsia="方正仿宋简体"/>
      <w:sz w:val="32"/>
      <w:szCs w:val="28"/>
    </w:rPr>
  </w:style>
  <w:style w:type="paragraph" w:styleId="6">
    <w:name w:val="footer"/>
    <w:basedOn w:val="1"/>
    <w:next w:val="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First Indent 2"/>
    <w:basedOn w:val="5"/>
    <w:qFormat/>
    <w:uiPriority w:val="0"/>
    <w:pPr>
      <w:ind w:firstLine="420"/>
    </w:pPr>
  </w:style>
  <w:style w:type="paragraph" w:customStyle="1" w:styleId="11">
    <w:name w:val="BodyText"/>
    <w:next w:val="12"/>
    <w:qFormat/>
    <w:uiPriority w:val="0"/>
    <w:pPr>
      <w:widowControl w:val="0"/>
      <w:spacing w:after="12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12">
    <w:name w:val="TOC5"/>
    <w:next w:val="1"/>
    <w:qFormat/>
    <w:uiPriority w:val="0"/>
    <w:pPr>
      <w:widowControl w:val="0"/>
      <w:ind w:left="1680" w:leftChars="80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13">
    <w:name w:val="表格文字"/>
    <w:basedOn w:val="1"/>
    <w:qFormat/>
    <w:uiPriority w:val="0"/>
    <w:pPr>
      <w:snapToGrid w:val="0"/>
      <w:spacing w:line="560" w:lineRule="exact"/>
      <w:ind w:firstLine="200" w:firstLineChars="200"/>
    </w:pPr>
    <w:rPr>
      <w:rFonts w:ascii="Times New Roman" w:hAnsi="Times New Roman" w:eastAsia="仿宋" w:cs="仿宋_GB2312"/>
      <w:kern w:val="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2026-09-30T03:23:00Z</dcterms:created>
  <dc:creator>杨祖德</dc:creator>
  <cp:lastModifiedBy>杨祖德</cp:lastModifiedBy>
  <dcterms:modified xsi:type="dcterms:W3CDTF">2026-09-30T03:24:10Z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B722D039A49C4B94BF5E2862179D39A2_11</vt:lpwstr>
  </property>
</Properties>
</file>