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52E9D">
      <w:pPr>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jc w:val="center"/>
        <w:textAlignment w:val="auto"/>
        <w:rPr>
          <w:rFonts w:hint="eastAsia"/>
          <w:color w:val="auto"/>
          <w:lang w:eastAsia="zh-CN"/>
        </w:rPr>
      </w:pPr>
      <w:r>
        <w:rPr>
          <w:rFonts w:hint="eastAsia"/>
          <w:color w:val="auto"/>
          <w:lang w:val="en-US" w:eastAsia="zh-CN"/>
        </w:rPr>
        <w:t xml:space="preserve">                                         </w:t>
      </w:r>
      <w:r>
        <w:rPr>
          <w:rFonts w:hint="default" w:ascii="Times New Roman" w:hAnsi="Times New Roman" w:cs="Times New Roman"/>
          <w:color w:val="auto"/>
          <w:lang w:eastAsia="zh-CN"/>
        </w:rPr>
        <w:t>ZJGC03-2026-0001</w:t>
      </w:r>
    </w:p>
    <w:p w14:paraId="66DFBD28">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p>
    <w:p w14:paraId="4C9C6B3D">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p>
    <w:p w14:paraId="6AAEECCE">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p>
    <w:p w14:paraId="25358924">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bookmarkStart w:id="0" w:name="_GoBack"/>
      <w:bookmarkEnd w:id="0"/>
    </w:p>
    <w:p w14:paraId="62C0C979">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p>
    <w:p w14:paraId="6632F7A8">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p>
    <w:p w14:paraId="40D68140">
      <w:pPr>
        <w:pStyle w:val="9"/>
        <w:keepNext w:val="0"/>
        <w:keepLines w:val="0"/>
        <w:pageBreakBefore w:val="0"/>
        <w:widowControl w:val="0"/>
        <w:kinsoku/>
        <w:wordWrap/>
        <w:overflowPunct/>
        <w:topLinePunct w:val="0"/>
        <w:autoSpaceDE/>
        <w:autoSpaceDN/>
        <w:bidi w:val="0"/>
        <w:snapToGrid/>
        <w:spacing w:line="500" w:lineRule="exact"/>
        <w:ind w:left="0" w:leftChars="0"/>
        <w:jc w:val="center"/>
        <w:textAlignment w:val="auto"/>
        <w:rPr>
          <w:rFonts w:hint="eastAsia"/>
          <w:color w:val="FF0000"/>
          <w:lang w:eastAsia="zh-CN"/>
        </w:rPr>
      </w:pPr>
    </w:p>
    <w:p w14:paraId="275E4768">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color w:val="FF0000"/>
          <w:lang w:eastAsia="zh-CN"/>
        </w:rPr>
      </w:pPr>
      <w:r>
        <w:rPr>
          <w:rFonts w:hint="default" w:ascii="Times New Roman" w:hAnsi="Times New Roman" w:eastAsia="仿宋_GB2312" w:cs="Times New Roman"/>
          <w:color w:val="0C0C0C"/>
          <w:spacing w:val="0"/>
          <w:kern w:val="21"/>
          <w:sz w:val="32"/>
          <w:szCs w:val="32"/>
          <w:lang w:val="en-US" w:eastAsia="zh-CN"/>
        </w:rPr>
        <w:t>金经信</w:t>
      </w:r>
      <w:r>
        <w:rPr>
          <w:rFonts w:hint="eastAsia" w:cs="Times New Roman"/>
          <w:color w:val="0C0C0C"/>
          <w:spacing w:val="0"/>
          <w:kern w:val="21"/>
          <w:sz w:val="32"/>
          <w:szCs w:val="32"/>
          <w:lang w:val="en-US" w:eastAsia="zh-CN"/>
        </w:rPr>
        <w:t>数经</w:t>
      </w:r>
      <w:r>
        <w:rPr>
          <w:rFonts w:hint="default" w:ascii="Times New Roman" w:hAnsi="Times New Roman" w:eastAsia="仿宋_GB2312" w:cs="Times New Roman"/>
          <w:color w:val="0C0C0C"/>
          <w:spacing w:val="0"/>
          <w:kern w:val="21"/>
          <w:sz w:val="32"/>
          <w:szCs w:val="32"/>
          <w:lang w:val="en-US" w:eastAsia="zh-CN"/>
        </w:rPr>
        <w:t>〔202</w:t>
      </w:r>
      <w:r>
        <w:rPr>
          <w:rFonts w:hint="eastAsia" w:ascii="Times New Roman" w:hAnsi="Times New Roman" w:cs="Times New Roman"/>
          <w:color w:val="0C0C0C"/>
          <w:spacing w:val="0"/>
          <w:kern w:val="21"/>
          <w:sz w:val="32"/>
          <w:szCs w:val="32"/>
          <w:lang w:val="en-US" w:eastAsia="zh-CN"/>
        </w:rPr>
        <w:t>6</w:t>
      </w:r>
      <w:r>
        <w:rPr>
          <w:rFonts w:hint="default" w:ascii="Times New Roman" w:hAnsi="Times New Roman" w:eastAsia="仿宋_GB2312" w:cs="Times New Roman"/>
          <w:color w:val="0C0C0C"/>
          <w:spacing w:val="0"/>
          <w:kern w:val="21"/>
          <w:sz w:val="32"/>
          <w:szCs w:val="32"/>
          <w:lang w:val="en-US" w:eastAsia="zh-CN"/>
        </w:rPr>
        <w:t>〕</w:t>
      </w:r>
      <w:r>
        <w:rPr>
          <w:rFonts w:hint="eastAsia" w:ascii="Times New Roman" w:hAnsi="Times New Roman" w:eastAsia="仿宋_GB2312" w:cs="Times New Roman"/>
          <w:color w:val="0C0C0C"/>
          <w:spacing w:val="0"/>
          <w:kern w:val="21"/>
          <w:sz w:val="32"/>
          <w:szCs w:val="32"/>
          <w:lang w:val="en-US" w:eastAsia="zh-CN"/>
        </w:rPr>
        <w:t>6</w:t>
      </w:r>
      <w:r>
        <w:rPr>
          <w:rFonts w:hint="default" w:ascii="Times New Roman" w:hAnsi="Times New Roman" w:eastAsia="仿宋_GB2312" w:cs="Times New Roman"/>
          <w:color w:val="0C0C0C"/>
          <w:spacing w:val="0"/>
          <w:kern w:val="21"/>
          <w:sz w:val="32"/>
          <w:szCs w:val="32"/>
          <w:lang w:val="en-US" w:eastAsia="zh-CN"/>
        </w:rPr>
        <w:t>号</w:t>
      </w:r>
      <w:r>
        <w:rPr>
          <w:rFonts w:hint="eastAsia" w:ascii="Times New Roman" w:hAnsi="Times New Roman" w:cs="Times New Roman"/>
          <w:color w:val="0C0C0C"/>
          <w:spacing w:val="0"/>
          <w:kern w:val="21"/>
          <w:sz w:val="32"/>
          <w:szCs w:val="32"/>
          <w:lang w:val="en-US" w:eastAsia="zh-CN"/>
        </w:rPr>
        <w:t xml:space="preserve">                                </w:t>
      </w:r>
    </w:p>
    <w:p w14:paraId="6DBAAE02">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default" w:ascii="Times New Roman" w:hAnsi="Times New Roman" w:eastAsia="仿宋_GB2312" w:cs="Times New Roman"/>
          <w:color w:val="0C0C0C"/>
          <w:spacing w:val="0"/>
          <w:kern w:val="21"/>
          <w:sz w:val="32"/>
          <w:szCs w:val="32"/>
          <w:lang w:val="en-US" w:eastAsia="zh-CN"/>
        </w:rPr>
      </w:pPr>
    </w:p>
    <w:p w14:paraId="4513D004">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default" w:ascii="Times New Roman" w:hAnsi="Times New Roman" w:eastAsia="仿宋_GB2312" w:cs="Times New Roman"/>
          <w:color w:val="0C0C0C"/>
          <w:spacing w:val="0"/>
          <w:kern w:val="21"/>
          <w:sz w:val="32"/>
          <w:szCs w:val="32"/>
          <w:lang w:val="en-US" w:eastAsia="zh-CN"/>
        </w:rPr>
      </w:pPr>
    </w:p>
    <w:p w14:paraId="4E295FA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sz w:val="44"/>
          <w:szCs w:val="44"/>
          <w:lang w:eastAsia="zh-CN"/>
        </w:rPr>
      </w:pPr>
      <w:r>
        <w:rPr>
          <w:rFonts w:hint="default" w:ascii="Times New Roman" w:hAnsi="Times New Roman" w:eastAsia="方正小标宋_GBK" w:cs="Times New Roman"/>
          <w:sz w:val="44"/>
          <w:szCs w:val="44"/>
          <w:lang w:eastAsia="zh-CN"/>
        </w:rPr>
        <w:t>金华市经济和信息化局</w:t>
      </w:r>
    </w:p>
    <w:p w14:paraId="37314ECA">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关于印发《金华市中小企业数字化转型城市试点中央资金预拨付实施指引》的通知</w:t>
      </w:r>
    </w:p>
    <w:p w14:paraId="2023597A">
      <w:pPr>
        <w:keepNext w:val="0"/>
        <w:keepLines w:val="0"/>
        <w:pageBreakBefore w:val="0"/>
        <w:widowControl w:val="0"/>
        <w:kinsoku/>
        <w:wordWrap/>
        <w:overflowPunct/>
        <w:topLinePunct w:val="0"/>
        <w:autoSpaceDE/>
        <w:autoSpaceDN/>
        <w:bidi w:val="0"/>
        <w:adjustRightInd/>
        <w:snapToGrid/>
        <w:spacing w:line="580" w:lineRule="exact"/>
        <w:ind w:left="0" w:leftChars="0"/>
        <w:jc w:val="center"/>
        <w:textAlignment w:val="auto"/>
        <w:rPr>
          <w:rFonts w:hint="default" w:ascii="方正小标宋简体" w:hAnsi="方正小标宋简体" w:eastAsia="方正小标宋简体" w:cs="方正小标宋简体"/>
          <w:sz w:val="44"/>
          <w:szCs w:val="44"/>
          <w:lang w:val="en-US" w:eastAsia="zh-CN"/>
        </w:rPr>
      </w:pPr>
    </w:p>
    <w:p w14:paraId="1785AFFE">
      <w:pPr>
        <w:keepNext w:val="0"/>
        <w:keepLines w:val="0"/>
        <w:pageBreakBefore w:val="0"/>
        <w:widowControl w:val="0"/>
        <w:kinsoku/>
        <w:wordWrap/>
        <w:overflowPunct/>
        <w:topLinePunct w:val="0"/>
        <w:autoSpaceDE/>
        <w:autoSpaceDN/>
        <w:bidi w:val="0"/>
        <w:adjustRightInd/>
        <w:snapToGrid/>
        <w:spacing w:line="580" w:lineRule="exact"/>
        <w:ind w:left="0" w:left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各县（市、区）经信（商）局、金华开发区经发部：</w:t>
      </w:r>
    </w:p>
    <w:p w14:paraId="26B1227C">
      <w:pPr>
        <w:keepNext w:val="0"/>
        <w:keepLines w:val="0"/>
        <w:pageBreakBefore w:val="0"/>
        <w:widowControl w:val="0"/>
        <w:kinsoku/>
        <w:wordWrap/>
        <w:overflowPunct/>
        <w:topLinePunct w:val="0"/>
        <w:autoSpaceDE/>
        <w:autoSpaceDN/>
        <w:bidi w:val="0"/>
        <w:adjustRightInd/>
        <w:snapToGrid/>
        <w:spacing w:line="580" w:lineRule="exact"/>
        <w:ind w:left="0" w:leftChars="0" w:firstLine="586" w:firstLineChars="200"/>
        <w:jc w:val="left"/>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为加快推进金华市中小企业数字化转型城市试点工作，更好地发挥财政资金的引导和支持作用，鼓励中小企业积极开展数字化转型，提高我市中央资金执行率，</w:t>
      </w:r>
      <w:r>
        <w:rPr>
          <w:rFonts w:hint="eastAsia" w:ascii="仿宋_GB2312" w:hAnsi="仿宋_GB2312" w:eastAsia="仿宋_GB2312" w:cs="仿宋_GB2312"/>
          <w:sz w:val="32"/>
          <w:szCs w:val="32"/>
          <w:lang w:val="en-US" w:eastAsia="zh-CN"/>
        </w:rPr>
        <w:t>现将《金华市中小企业数字化转型城市试点中央资金预拨付实施指引》印发给你们，请参照执行。</w:t>
      </w:r>
    </w:p>
    <w:p w14:paraId="0CF21A0E">
      <w:pPr>
        <w:keepNext w:val="0"/>
        <w:keepLines w:val="0"/>
        <w:pageBreakBefore w:val="0"/>
        <w:widowControl w:val="0"/>
        <w:kinsoku/>
        <w:wordWrap/>
        <w:overflowPunct/>
        <w:topLinePunct w:val="0"/>
        <w:autoSpaceDE/>
        <w:autoSpaceDN/>
        <w:bidi w:val="0"/>
        <w:adjustRightInd/>
        <w:snapToGrid/>
        <w:spacing w:line="580" w:lineRule="exact"/>
        <w:ind w:left="0" w:leftChars="0"/>
        <w:jc w:val="left"/>
        <w:textAlignment w:val="auto"/>
        <w:rPr>
          <w:rFonts w:hint="eastAsia" w:ascii="仿宋_GB2312" w:hAnsi="仿宋_GB2312" w:eastAsia="仿宋_GB2312" w:cs="仿宋_GB2312"/>
          <w:sz w:val="32"/>
          <w:szCs w:val="32"/>
          <w:lang w:val="en-US" w:eastAsia="zh-CN"/>
        </w:rPr>
      </w:pPr>
    </w:p>
    <w:p w14:paraId="10B07685">
      <w:pPr>
        <w:keepNext w:val="0"/>
        <w:keepLines w:val="0"/>
        <w:pageBreakBefore w:val="0"/>
        <w:widowControl w:val="0"/>
        <w:kinsoku/>
        <w:wordWrap/>
        <w:overflowPunct/>
        <w:topLinePunct w:val="0"/>
        <w:autoSpaceDE/>
        <w:autoSpaceDN/>
        <w:bidi w:val="0"/>
        <w:adjustRightInd/>
        <w:snapToGrid/>
        <w:spacing w:line="580" w:lineRule="exact"/>
        <w:ind w:left="0" w:leftChars="0" w:firstLine="586" w:firstLineChars="200"/>
        <w:jc w:val="left"/>
        <w:textAlignment w:val="auto"/>
        <w:rPr>
          <w:rFonts w:hint="eastAsia" w:ascii="仿宋_GB2312" w:hAnsi="仿宋_GB2312" w:eastAsia="仿宋_GB2312" w:cs="仿宋_GB2312"/>
          <w:sz w:val="32"/>
          <w:szCs w:val="32"/>
          <w:lang w:val="en-US" w:eastAsia="zh-CN"/>
        </w:rPr>
      </w:pPr>
    </w:p>
    <w:p w14:paraId="2B87EA78">
      <w:pPr>
        <w:keepNext w:val="0"/>
        <w:keepLines w:val="0"/>
        <w:pageBreakBefore w:val="0"/>
        <w:widowControl w:val="0"/>
        <w:kinsoku/>
        <w:wordWrap/>
        <w:overflowPunct/>
        <w:topLinePunct w:val="0"/>
        <w:autoSpaceDE/>
        <w:autoSpaceDN/>
        <w:bidi w:val="0"/>
        <w:adjustRightInd/>
        <w:snapToGrid/>
        <w:spacing w:line="580" w:lineRule="exact"/>
        <w:ind w:left="0" w:leftChars="0" w:firstLine="4395" w:firstLineChars="15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金华市经济和信息化局</w:t>
      </w:r>
    </w:p>
    <w:p w14:paraId="285D7F1C">
      <w:pPr>
        <w:keepNext w:val="0"/>
        <w:keepLines w:val="0"/>
        <w:pageBreakBefore w:val="0"/>
        <w:widowControl w:val="0"/>
        <w:kinsoku/>
        <w:wordWrap/>
        <w:overflowPunct/>
        <w:topLinePunct w:val="0"/>
        <w:autoSpaceDE/>
        <w:autoSpaceDN/>
        <w:bidi w:val="0"/>
        <w:adjustRightInd/>
        <w:snapToGrid/>
        <w:spacing w:line="600" w:lineRule="exact"/>
        <w:ind w:left="0" w:leftChars="0" w:firstLine="4981" w:firstLineChars="1700"/>
        <w:jc w:val="left"/>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2026年1月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lang w:val="en-US" w:eastAsia="zh-CN"/>
        </w:rPr>
        <w:t>日</w:t>
      </w:r>
    </w:p>
    <w:p w14:paraId="61184237">
      <w:pPr>
        <w:keepNext w:val="0"/>
        <w:keepLines w:val="0"/>
        <w:pageBreakBefore w:val="0"/>
        <w:widowControl w:val="0"/>
        <w:kinsoku/>
        <w:wordWrap/>
        <w:overflowPunct/>
        <w:topLinePunct w:val="0"/>
        <w:autoSpaceDE/>
        <w:autoSpaceDN/>
        <w:bidi w:val="0"/>
        <w:spacing w:line="600" w:lineRule="exact"/>
        <w:ind w:left="0" w:leftChars="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br w:type="page"/>
      </w:r>
    </w:p>
    <w:p w14:paraId="39EE94FA">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jc w:val="center"/>
        <w:textAlignment w:val="baseline"/>
        <w:rPr>
          <w:rFonts w:hint="default" w:ascii="Times New Roman" w:hAnsi="Times New Roman" w:eastAsia="方正小标宋简体" w:cs="Times New Roman"/>
          <w:snapToGrid w:val="0"/>
          <w:color w:val="000000"/>
          <w:kern w:val="0"/>
          <w:sz w:val="44"/>
          <w:szCs w:val="44"/>
        </w:rPr>
      </w:pPr>
      <w:r>
        <w:rPr>
          <w:rFonts w:hint="default" w:ascii="Times New Roman" w:hAnsi="Times New Roman" w:eastAsia="方正小标宋简体" w:cs="Times New Roman"/>
          <w:snapToGrid w:val="0"/>
          <w:color w:val="000000"/>
          <w:kern w:val="0"/>
          <w:sz w:val="44"/>
          <w:szCs w:val="44"/>
        </w:rPr>
        <w:t>金华市中小企业数字化转型城市试点</w:t>
      </w:r>
    </w:p>
    <w:p w14:paraId="7E1C24F0">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jc w:val="center"/>
        <w:textAlignment w:val="baseline"/>
        <w:rPr>
          <w:rFonts w:hint="default" w:ascii="Times New Roman" w:hAnsi="Times New Roman" w:eastAsia="方正小标宋简体" w:cs="Times New Roman"/>
          <w:snapToGrid w:val="0"/>
          <w:color w:val="000000"/>
          <w:kern w:val="0"/>
          <w:sz w:val="44"/>
          <w:szCs w:val="44"/>
          <w:lang w:val="en-US" w:eastAsia="zh-CN"/>
        </w:rPr>
      </w:pPr>
      <w:r>
        <w:rPr>
          <w:rFonts w:hint="default" w:ascii="Times New Roman" w:hAnsi="Times New Roman" w:eastAsia="方正小标宋简体" w:cs="Times New Roman"/>
          <w:snapToGrid w:val="0"/>
          <w:color w:val="000000"/>
          <w:kern w:val="0"/>
          <w:sz w:val="44"/>
          <w:szCs w:val="44"/>
          <w:lang w:val="en-US" w:eastAsia="zh-CN"/>
        </w:rPr>
        <w:t>中央</w:t>
      </w:r>
      <w:r>
        <w:rPr>
          <w:rFonts w:hint="default" w:ascii="Times New Roman" w:hAnsi="Times New Roman" w:eastAsia="方正小标宋简体" w:cs="Times New Roman"/>
          <w:snapToGrid w:val="0"/>
          <w:color w:val="000000"/>
          <w:kern w:val="0"/>
          <w:sz w:val="44"/>
          <w:szCs w:val="44"/>
        </w:rPr>
        <w:t>资金</w:t>
      </w:r>
      <w:r>
        <w:rPr>
          <w:rFonts w:hint="default" w:ascii="Times New Roman" w:hAnsi="Times New Roman" w:eastAsia="方正小标宋简体" w:cs="Times New Roman"/>
          <w:snapToGrid w:val="0"/>
          <w:color w:val="000000"/>
          <w:kern w:val="0"/>
          <w:sz w:val="44"/>
          <w:szCs w:val="44"/>
          <w:lang w:val="en-US" w:eastAsia="zh-CN"/>
        </w:rPr>
        <w:t>预拨付</w:t>
      </w:r>
      <w:r>
        <w:rPr>
          <w:rFonts w:hint="default" w:ascii="Times New Roman" w:hAnsi="Times New Roman" w:eastAsia="方正小标宋简体" w:cs="Times New Roman"/>
          <w:snapToGrid w:val="0"/>
          <w:color w:val="000000"/>
          <w:kern w:val="0"/>
          <w:sz w:val="44"/>
          <w:szCs w:val="44"/>
        </w:rPr>
        <w:t>实施</w:t>
      </w:r>
      <w:r>
        <w:rPr>
          <w:rFonts w:hint="default" w:ascii="Times New Roman" w:hAnsi="Times New Roman" w:eastAsia="方正小标宋简体" w:cs="Times New Roman"/>
          <w:snapToGrid w:val="0"/>
          <w:color w:val="000000"/>
          <w:kern w:val="0"/>
          <w:sz w:val="44"/>
          <w:szCs w:val="44"/>
          <w:lang w:val="en-US" w:eastAsia="zh-CN"/>
        </w:rPr>
        <w:t>指引</w:t>
      </w:r>
    </w:p>
    <w:p w14:paraId="59555CDB">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jc w:val="center"/>
        <w:textAlignment w:val="baseline"/>
        <w:rPr>
          <w:rFonts w:hint="default" w:ascii="Times New Roman" w:hAnsi="Times New Roman" w:eastAsia="方正小标宋简体" w:cs="Times New Roman"/>
          <w:snapToGrid w:val="0"/>
          <w:color w:val="000000"/>
          <w:kern w:val="0"/>
          <w:sz w:val="44"/>
          <w:szCs w:val="44"/>
          <w:lang w:val="en-US" w:eastAsia="zh-CN"/>
        </w:rPr>
      </w:pPr>
    </w:p>
    <w:p w14:paraId="28A05EA7">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default" w:ascii="Times New Roman" w:hAnsi="Times New Roman" w:eastAsia="仿宋_GB2312" w:cs="Times New Roman"/>
          <w:snapToGrid w:val="0"/>
          <w:color w:val="000000"/>
          <w:kern w:val="0"/>
          <w:sz w:val="32"/>
          <w:szCs w:val="32"/>
          <w:lang w:val="en-US" w:eastAsia="zh-CN"/>
        </w:rPr>
      </w:pPr>
      <w:r>
        <w:rPr>
          <w:rFonts w:hint="default" w:ascii="Times New Roman" w:hAnsi="Times New Roman" w:eastAsia="仿宋_GB2312" w:cs="Times New Roman"/>
          <w:snapToGrid w:val="0"/>
          <w:color w:val="000000"/>
          <w:kern w:val="0"/>
          <w:sz w:val="32"/>
          <w:szCs w:val="32"/>
          <w:lang w:val="en-US" w:eastAsia="zh-CN"/>
        </w:rPr>
        <w:t>为贯彻落实党中央、国务院支持中小企业数字化转型的决策部署，加快推进金华市中小企业数字化转型城市试点工作，更好地发挥财政资金的引导和支持作用，鼓励中小企业积极开展数字化转型，根据《金华市推进中小企业数字化转型城市试点建设实施方案》（金政办发〔2025〕4号）、《金华市中小企业数字化转型城市试点资金使用管理实施细则》（金经信数经〔2025〕41号）等文件精神，制定本实施指引。</w:t>
      </w:r>
    </w:p>
    <w:p w14:paraId="0C01E8C6">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黑体" w:hAnsi="黑体" w:eastAsia="黑体" w:cs="黑体"/>
          <w:snapToGrid w:val="0"/>
          <w:color w:val="000000"/>
          <w:kern w:val="0"/>
          <w:sz w:val="32"/>
          <w:szCs w:val="32"/>
          <w:lang w:val="en-US" w:eastAsia="zh-CN"/>
        </w:rPr>
        <w:t>一、预拨付条件</w:t>
      </w:r>
    </w:p>
    <w:p w14:paraId="470A0A1D">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1.申报企业已正式列入金华市国家中小企业数字化转型城市试点数字化改造备案项目企业名单，项目合同已经在金华市国家中小企业数字化转型工作调度管理平台备案；</w:t>
      </w:r>
    </w:p>
    <w:p w14:paraId="678BE653">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2.企业已经拨付服务商项目首付款，并且服务商已经入场开展实施改造；</w:t>
      </w:r>
    </w:p>
    <w:p w14:paraId="6FE2778E">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3.企业提交评测申请，评测单位出具企业具备数字化水平二级及以上评测结论证明。</w:t>
      </w:r>
    </w:p>
    <w:p w14:paraId="2B06A18D">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黑体" w:hAnsi="黑体" w:eastAsia="黑体" w:cs="黑体"/>
          <w:snapToGrid w:val="0"/>
          <w:color w:val="000000"/>
          <w:kern w:val="0"/>
          <w:sz w:val="32"/>
          <w:szCs w:val="32"/>
          <w:lang w:val="en-US" w:eastAsia="zh-CN"/>
        </w:rPr>
        <w:t>二、预拨付标准</w:t>
      </w:r>
    </w:p>
    <w:p w14:paraId="011320C4">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改造补助资金分期拨付，首期拨付资金为企业与数字化服务商签订的改造合同已产生发票金额的40%（补助比例不超过合同总额的20%，金额不超过10万元），剩余资金待项目通过竣工验收后，按实际应补助金额进行清算，多退少补。</w:t>
      </w:r>
    </w:p>
    <w:p w14:paraId="752A5259">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黑体" w:hAnsi="黑体" w:eastAsia="黑体" w:cs="黑体"/>
          <w:snapToGrid w:val="0"/>
          <w:color w:val="000000"/>
          <w:kern w:val="0"/>
          <w:sz w:val="32"/>
          <w:szCs w:val="32"/>
          <w:lang w:val="en-US" w:eastAsia="zh-CN"/>
        </w:rPr>
      </w:pPr>
      <w:r>
        <w:rPr>
          <w:rFonts w:hint="eastAsia" w:ascii="黑体" w:hAnsi="黑体" w:eastAsia="黑体" w:cs="黑体"/>
          <w:snapToGrid w:val="0"/>
          <w:color w:val="000000"/>
          <w:kern w:val="0"/>
          <w:sz w:val="32"/>
          <w:szCs w:val="32"/>
          <w:lang w:val="en-US" w:eastAsia="zh-CN"/>
        </w:rPr>
        <w:t>三、预拨付流程</w:t>
      </w:r>
    </w:p>
    <w:p w14:paraId="31C6F8DF">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楷体_GB2312" w:hAnsi="楷体_GB2312" w:eastAsia="楷体_GB2312" w:cs="楷体_GB2312"/>
          <w:snapToGrid w:val="0"/>
          <w:color w:val="000000"/>
          <w:kern w:val="0"/>
          <w:sz w:val="32"/>
          <w:szCs w:val="32"/>
          <w:lang w:val="en-US" w:eastAsia="zh-CN"/>
        </w:rPr>
        <w:t>（一）企业申报。</w:t>
      </w:r>
      <w:r>
        <w:rPr>
          <w:rFonts w:hint="eastAsia" w:ascii="Times New Roman" w:hAnsi="Times New Roman" w:eastAsia="仿宋_GB2312" w:cs="Times New Roman"/>
          <w:snapToGrid w:val="0"/>
          <w:color w:val="000000"/>
          <w:kern w:val="0"/>
          <w:sz w:val="32"/>
          <w:szCs w:val="32"/>
          <w:lang w:val="en-US" w:eastAsia="zh-CN"/>
        </w:rPr>
        <w:t>申报单位登录金华市国家中小企业数字化转型试点工作调度管理平台，进入“资金申请”板块填写《金华市中小企业数字化转型城市试点企业数字化改造补助预拨资金申请表》，并导出电子版文件打印后加盖公章上传，同步合同、发票、付款凭证等证明材料和承诺书。</w:t>
      </w:r>
    </w:p>
    <w:p w14:paraId="471E5BA0">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楷体_GB2312" w:hAnsi="楷体_GB2312" w:eastAsia="楷体_GB2312" w:cs="楷体_GB2312"/>
          <w:snapToGrid w:val="0"/>
          <w:color w:val="000000"/>
          <w:kern w:val="0"/>
          <w:sz w:val="32"/>
          <w:szCs w:val="32"/>
          <w:lang w:val="en-US" w:eastAsia="zh-CN"/>
        </w:rPr>
        <w:t>（二）监测进度审核。</w:t>
      </w:r>
      <w:r>
        <w:rPr>
          <w:rFonts w:hint="eastAsia" w:ascii="Times New Roman" w:hAnsi="Times New Roman" w:eastAsia="仿宋_GB2312" w:cs="Times New Roman"/>
          <w:snapToGrid w:val="0"/>
          <w:color w:val="000000"/>
          <w:kern w:val="0"/>
          <w:sz w:val="32"/>
          <w:szCs w:val="32"/>
          <w:lang w:val="en-US" w:eastAsia="zh-CN"/>
        </w:rPr>
        <w:t>全过程监测机构对企业项目改造进度和改造质量进行审核，并出具项目进度监测报告。</w:t>
      </w:r>
    </w:p>
    <w:p w14:paraId="4D62231D">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楷体_GB2312" w:hAnsi="楷体_GB2312" w:eastAsia="楷体_GB2312" w:cs="楷体_GB2312"/>
          <w:snapToGrid w:val="0"/>
          <w:color w:val="000000"/>
          <w:kern w:val="0"/>
          <w:sz w:val="32"/>
          <w:szCs w:val="32"/>
          <w:lang w:val="en-US" w:eastAsia="zh-CN"/>
        </w:rPr>
        <w:t>（三）县级审核。</w:t>
      </w:r>
      <w:r>
        <w:rPr>
          <w:rFonts w:hint="eastAsia" w:ascii="Times New Roman" w:hAnsi="Times New Roman" w:eastAsia="仿宋_GB2312" w:cs="Times New Roman"/>
          <w:snapToGrid w:val="0"/>
          <w:color w:val="000000"/>
          <w:kern w:val="0"/>
          <w:sz w:val="32"/>
          <w:szCs w:val="32"/>
          <w:lang w:val="en-US" w:eastAsia="zh-CN"/>
        </w:rPr>
        <w:t>各县（市、区）经信部门结合全过程监测机构出具的项目进度监测报告，组织专家对申报单位提交的材料进行评审，做好相关核查工作，按预拨资金拨付标准，核定企业预拨资金金额，审核确认后统一向社会公示，公示期为5个工作日，对公示无异议的数字化改造补助预拨资金按程序拨付至企业，并将拨付结果报市经信局和财政局备案。</w:t>
      </w:r>
    </w:p>
    <w:p w14:paraId="3B066F51">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黑体" w:hAnsi="黑体" w:eastAsia="黑体" w:cs="黑体"/>
          <w:snapToGrid w:val="0"/>
          <w:color w:val="000000"/>
          <w:kern w:val="0"/>
          <w:sz w:val="32"/>
          <w:szCs w:val="32"/>
          <w:lang w:val="en-US" w:eastAsia="zh-CN"/>
        </w:rPr>
        <w:t>四、企业需要提供的材料</w:t>
      </w:r>
    </w:p>
    <w:p w14:paraId="6E769493">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1.金华市中小企业数字化转型城市试点企业数字化改造补助预拨资金申请表（见附件1）；</w:t>
      </w:r>
    </w:p>
    <w:p w14:paraId="4C3934D5">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2.企业数字化改造补助预拨资金申报承诺书（见附件2）；</w:t>
      </w:r>
    </w:p>
    <w:p w14:paraId="0A3C62E3">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3.企业与数字化服务商签订的数字化改造项目服务合同，项目已付款发票和银行付款凭证等交易记录。</w:t>
      </w:r>
    </w:p>
    <w:p w14:paraId="16467986">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本方案自2026年1月12日起施行，有效期至2026年10月18日。</w:t>
      </w:r>
    </w:p>
    <w:p w14:paraId="1D792076">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p>
    <w:p w14:paraId="1A43DBD8">
      <w:pPr>
        <w:keepNext w:val="0"/>
        <w:keepLines w:val="0"/>
        <w:pageBreakBefore w:val="0"/>
        <w:widowControl w:val="0"/>
        <w:suppressAutoHyphens/>
        <w:kinsoku/>
        <w:wordWrap/>
        <w:overflowPunct/>
        <w:topLinePunct w:val="0"/>
        <w:autoSpaceDE/>
        <w:autoSpaceDN/>
        <w:bidi w:val="0"/>
        <w:adjustRightInd w:val="0"/>
        <w:snapToGrid w:val="0"/>
        <w:spacing w:line="600" w:lineRule="exact"/>
        <w:ind w:left="802" w:leftChars="174" w:hanging="293" w:hangingChars="1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附件：1.金华市中小企业数字化转型城市试点企业数字化改</w:t>
      </w:r>
    </w:p>
    <w:p w14:paraId="7DE85905">
      <w:pPr>
        <w:keepNext w:val="0"/>
        <w:keepLines w:val="0"/>
        <w:pageBreakBefore w:val="0"/>
        <w:widowControl w:val="0"/>
        <w:suppressAutoHyphens/>
        <w:kinsoku/>
        <w:wordWrap/>
        <w:overflowPunct/>
        <w:topLinePunct w:val="0"/>
        <w:autoSpaceDE/>
        <w:autoSpaceDN/>
        <w:bidi w:val="0"/>
        <w:adjustRightInd w:val="0"/>
        <w:snapToGrid w:val="0"/>
        <w:spacing w:line="600" w:lineRule="exact"/>
        <w:ind w:left="802" w:leftChars="274" w:firstLine="586" w:firstLineChars="2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造补助预拨资金申请表</w:t>
      </w:r>
    </w:p>
    <w:p w14:paraId="130D6166">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firstLine="1465" w:firstLineChars="500"/>
        <w:jc w:val="left"/>
        <w:textAlignment w:val="baseline"/>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t>2.企业数字化改造补助预拨资金申报承诺书</w:t>
      </w:r>
    </w:p>
    <w:p w14:paraId="4F91B979">
      <w:pPr>
        <w:keepNext w:val="0"/>
        <w:keepLines w:val="0"/>
        <w:pageBreakBefore w:val="0"/>
        <w:widowControl w:val="0"/>
        <w:kinsoku/>
        <w:wordWrap/>
        <w:overflowPunct/>
        <w:topLinePunct w:val="0"/>
        <w:autoSpaceDE/>
        <w:autoSpaceDN/>
        <w:bidi w:val="0"/>
        <w:spacing w:line="600" w:lineRule="exact"/>
        <w:ind w:left="0" w:leftChars="0"/>
        <w:rPr>
          <w:rFonts w:hint="eastAsia" w:ascii="Times New Roman" w:hAnsi="Times New Roman" w:eastAsia="仿宋_GB2312" w:cs="Times New Roman"/>
          <w:snapToGrid w:val="0"/>
          <w:color w:val="000000"/>
          <w:kern w:val="0"/>
          <w:sz w:val="32"/>
          <w:szCs w:val="32"/>
          <w:lang w:val="en-US" w:eastAsia="zh-CN"/>
        </w:rPr>
      </w:pPr>
      <w:r>
        <w:rPr>
          <w:rFonts w:hint="eastAsia" w:ascii="Times New Roman" w:hAnsi="Times New Roman" w:eastAsia="仿宋_GB2312" w:cs="Times New Roman"/>
          <w:snapToGrid w:val="0"/>
          <w:color w:val="000000"/>
          <w:kern w:val="0"/>
          <w:sz w:val="32"/>
          <w:szCs w:val="32"/>
          <w:lang w:val="en-US" w:eastAsia="zh-CN"/>
        </w:rPr>
        <w:br w:type="page"/>
      </w:r>
    </w:p>
    <w:p w14:paraId="73400A02">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jc w:val="left"/>
        <w:textAlignment w:val="baseline"/>
        <w:rPr>
          <w:rFonts w:hint="default" w:ascii="Times New Roman" w:hAnsi="Times New Roman" w:eastAsia="黑体" w:cs="Times New Roman"/>
          <w:snapToGrid w:val="0"/>
          <w:color w:val="000000"/>
          <w:kern w:val="0"/>
          <w:sz w:val="32"/>
          <w:szCs w:val="32"/>
          <w:lang w:val="en-US" w:eastAsia="zh-CN"/>
        </w:rPr>
      </w:pPr>
      <w:r>
        <w:rPr>
          <w:rFonts w:hint="default" w:ascii="Times New Roman" w:hAnsi="Times New Roman" w:eastAsia="黑体" w:cs="Times New Roman"/>
          <w:snapToGrid w:val="0"/>
          <w:color w:val="000000"/>
          <w:kern w:val="0"/>
          <w:sz w:val="32"/>
          <w:szCs w:val="32"/>
          <w:lang w:val="en-US" w:eastAsia="zh-CN"/>
        </w:rPr>
        <w:t>附件1</w:t>
      </w:r>
    </w:p>
    <w:p w14:paraId="559A4110">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jc w:val="center"/>
        <w:textAlignment w:val="baseline"/>
        <w:rPr>
          <w:rFonts w:hint="default" w:ascii="Times New Roman" w:hAnsi="Times New Roman" w:eastAsia="方正小标宋简体" w:cs="Times New Roman"/>
          <w:snapToGrid w:val="0"/>
          <w:color w:val="000000"/>
          <w:kern w:val="0"/>
          <w:sz w:val="44"/>
          <w:szCs w:val="44"/>
          <w:lang w:val="zh-CN" w:eastAsia="zh-CN"/>
        </w:rPr>
      </w:pPr>
      <w:r>
        <w:rPr>
          <w:rFonts w:hint="default" w:ascii="Times New Roman" w:hAnsi="Times New Roman" w:eastAsia="方正小标宋简体" w:cs="Times New Roman"/>
          <w:snapToGrid w:val="0"/>
          <w:color w:val="000000"/>
          <w:kern w:val="0"/>
          <w:sz w:val="44"/>
          <w:szCs w:val="44"/>
          <w:lang w:val="en-US" w:eastAsia="zh-CN"/>
        </w:rPr>
        <w:t>金华</w:t>
      </w:r>
      <w:r>
        <w:rPr>
          <w:rFonts w:hint="default" w:ascii="Times New Roman" w:hAnsi="Times New Roman" w:eastAsia="方正小标宋简体" w:cs="Times New Roman"/>
          <w:snapToGrid w:val="0"/>
          <w:color w:val="000000"/>
          <w:kern w:val="0"/>
          <w:sz w:val="44"/>
          <w:szCs w:val="44"/>
          <w:lang w:val="zh-CN" w:eastAsia="zh-CN"/>
        </w:rPr>
        <w:t>市中小企业数字化转型</w:t>
      </w:r>
      <w:r>
        <w:rPr>
          <w:rFonts w:hint="eastAsia" w:ascii="Calibri" w:hAnsi="Calibri" w:eastAsia="方正小标宋简体" w:cs="Times New Roman"/>
          <w:snapToGrid w:val="0"/>
          <w:color w:val="000000"/>
          <w:kern w:val="0"/>
          <w:sz w:val="44"/>
          <w:szCs w:val="44"/>
          <w:lang w:val="en-US" w:eastAsia="zh-CN"/>
        </w:rPr>
        <w:t>城市</w:t>
      </w:r>
      <w:r>
        <w:rPr>
          <w:rFonts w:hint="default" w:ascii="Times New Roman" w:hAnsi="Times New Roman" w:eastAsia="方正小标宋简体" w:cs="Times New Roman"/>
          <w:snapToGrid w:val="0"/>
          <w:color w:val="000000"/>
          <w:kern w:val="0"/>
          <w:sz w:val="44"/>
          <w:szCs w:val="44"/>
          <w:lang w:val="zh-CN" w:eastAsia="zh-CN"/>
        </w:rPr>
        <w:t>试点企业</w:t>
      </w:r>
    </w:p>
    <w:p w14:paraId="1AD0DE1D">
      <w:pPr>
        <w:keepNext w:val="0"/>
        <w:keepLines w:val="0"/>
        <w:pageBreakBefore w:val="0"/>
        <w:widowControl w:val="0"/>
        <w:suppressAutoHyphens/>
        <w:kinsoku/>
        <w:wordWrap/>
        <w:overflowPunct/>
        <w:topLinePunct w:val="0"/>
        <w:autoSpaceDE/>
        <w:autoSpaceDN/>
        <w:bidi w:val="0"/>
        <w:adjustRightInd w:val="0"/>
        <w:snapToGrid w:val="0"/>
        <w:spacing w:line="600" w:lineRule="exact"/>
        <w:ind w:left="0" w:leftChars="0"/>
        <w:jc w:val="center"/>
        <w:textAlignment w:val="baseline"/>
        <w:rPr>
          <w:rFonts w:hint="default" w:ascii="Times New Roman" w:hAnsi="Times New Roman" w:eastAsia="方正小标宋简体" w:cs="Times New Roman"/>
          <w:snapToGrid w:val="0"/>
          <w:color w:val="000000"/>
          <w:kern w:val="0"/>
          <w:sz w:val="44"/>
          <w:szCs w:val="44"/>
          <w:lang w:val="zh-CN" w:eastAsia="zh-CN"/>
        </w:rPr>
      </w:pPr>
      <w:r>
        <w:rPr>
          <w:rFonts w:hint="default" w:ascii="Times New Roman" w:hAnsi="Times New Roman" w:eastAsia="方正小标宋简体" w:cs="Times New Roman"/>
          <w:snapToGrid w:val="0"/>
          <w:color w:val="000000"/>
          <w:kern w:val="0"/>
          <w:sz w:val="44"/>
          <w:szCs w:val="44"/>
          <w:lang w:val="en-US" w:eastAsia="zh-CN"/>
        </w:rPr>
        <w:t>数字化</w:t>
      </w:r>
      <w:r>
        <w:rPr>
          <w:rFonts w:hint="default" w:ascii="Times New Roman" w:hAnsi="Times New Roman" w:eastAsia="方正小标宋简体" w:cs="Times New Roman"/>
          <w:snapToGrid w:val="0"/>
          <w:color w:val="000000"/>
          <w:kern w:val="0"/>
          <w:sz w:val="44"/>
          <w:szCs w:val="44"/>
          <w:lang w:val="zh-CN" w:eastAsia="zh-CN"/>
        </w:rPr>
        <w:t>改造补助预拨资金申请表</w:t>
      </w:r>
    </w:p>
    <w:p w14:paraId="6F654FB6">
      <w:pPr>
        <w:keepNext w:val="0"/>
        <w:keepLines w:val="0"/>
        <w:pageBreakBefore w:val="0"/>
        <w:widowControl w:val="0"/>
        <w:shd w:val="clear" w:color="auto" w:fill="auto"/>
        <w:kinsoku/>
        <w:wordWrap/>
        <w:overflowPunct/>
        <w:topLinePunct w:val="0"/>
        <w:autoSpaceDE/>
        <w:autoSpaceDN/>
        <w:bidi w:val="0"/>
        <w:spacing w:line="600" w:lineRule="exact"/>
        <w:ind w:left="0" w:leftChars="0"/>
        <w:jc w:val="center"/>
        <w:rPr>
          <w:rFonts w:hint="default" w:ascii="Times New Roman" w:hAnsi="Times New Roman" w:eastAsia="方正小标宋简体" w:cs="Times New Roman"/>
          <w:b/>
          <w:color w:val="auto"/>
          <w:spacing w:val="-6"/>
          <w:kern w:val="2"/>
          <w:position w:val="6"/>
          <w:sz w:val="36"/>
          <w:szCs w:val="36"/>
          <w:highlight w:val="none"/>
          <w:lang w:val="zh-CN" w:eastAsia="zh-CN" w:bidi="ar"/>
        </w:rPr>
      </w:pPr>
    </w:p>
    <w:tbl>
      <w:tblPr>
        <w:tblStyle w:val="7"/>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2311"/>
        <w:gridCol w:w="80"/>
        <w:gridCol w:w="768"/>
        <w:gridCol w:w="1463"/>
        <w:gridCol w:w="160"/>
        <w:gridCol w:w="8"/>
        <w:gridCol w:w="2143"/>
      </w:tblGrid>
      <w:tr w14:paraId="779F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967" w:type="dxa"/>
            <w:gridSpan w:val="8"/>
            <w:noWrap w:val="0"/>
            <w:vAlign w:val="center"/>
          </w:tcPr>
          <w:p w14:paraId="58C2DD1B">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黑体" w:cs="Times New Roman"/>
                <w:b w:val="0"/>
                <w:bCs/>
                <w:color w:val="auto"/>
                <w:sz w:val="28"/>
                <w:szCs w:val="28"/>
                <w:highlight w:val="none"/>
              </w:rPr>
              <w:t>一、</w:t>
            </w:r>
            <w:r>
              <w:rPr>
                <w:rFonts w:hint="default" w:ascii="Times New Roman" w:hAnsi="Times New Roman" w:eastAsia="黑体" w:cs="Times New Roman"/>
                <w:b w:val="0"/>
                <w:bCs/>
                <w:color w:val="auto"/>
                <w:sz w:val="28"/>
                <w:szCs w:val="28"/>
                <w:highlight w:val="none"/>
                <w:lang w:eastAsia="zh-CN"/>
              </w:rPr>
              <w:t>企业</w:t>
            </w:r>
            <w:r>
              <w:rPr>
                <w:rFonts w:hint="default" w:ascii="Times New Roman" w:hAnsi="Times New Roman" w:eastAsia="黑体" w:cs="Times New Roman"/>
                <w:b w:val="0"/>
                <w:bCs/>
                <w:color w:val="auto"/>
                <w:sz w:val="28"/>
                <w:szCs w:val="28"/>
                <w:highlight w:val="none"/>
              </w:rPr>
              <w:t>基本信息</w:t>
            </w:r>
          </w:p>
        </w:tc>
      </w:tr>
      <w:tr w14:paraId="3D01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34" w:type="dxa"/>
            <w:noWrap w:val="0"/>
            <w:vAlign w:val="center"/>
          </w:tcPr>
          <w:p w14:paraId="6CDB74EE">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企业名称</w:t>
            </w:r>
          </w:p>
        </w:tc>
        <w:tc>
          <w:tcPr>
            <w:tcW w:w="6933" w:type="dxa"/>
            <w:gridSpan w:val="7"/>
            <w:noWrap w:val="0"/>
            <w:vAlign w:val="center"/>
          </w:tcPr>
          <w:p w14:paraId="59B9E9E4">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eastAsia="zh-CN"/>
              </w:rPr>
            </w:pPr>
          </w:p>
        </w:tc>
      </w:tr>
      <w:tr w14:paraId="2DF9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034" w:type="dxa"/>
            <w:noWrap w:val="0"/>
            <w:vAlign w:val="center"/>
          </w:tcPr>
          <w:p w14:paraId="2E66AD2C">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统一社会</w:t>
            </w:r>
          </w:p>
          <w:p w14:paraId="1D61042A">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信用代码</w:t>
            </w:r>
          </w:p>
        </w:tc>
        <w:tc>
          <w:tcPr>
            <w:tcW w:w="3159" w:type="dxa"/>
            <w:gridSpan w:val="3"/>
            <w:noWrap w:val="0"/>
            <w:vAlign w:val="center"/>
          </w:tcPr>
          <w:p w14:paraId="459FE4AA">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p>
        </w:tc>
        <w:tc>
          <w:tcPr>
            <w:tcW w:w="1631" w:type="dxa"/>
            <w:gridSpan w:val="3"/>
            <w:noWrap w:val="0"/>
            <w:vAlign w:val="center"/>
          </w:tcPr>
          <w:p w14:paraId="71531DB0">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注册日期</w:t>
            </w:r>
          </w:p>
        </w:tc>
        <w:tc>
          <w:tcPr>
            <w:tcW w:w="2143" w:type="dxa"/>
            <w:noWrap w:val="0"/>
            <w:vAlign w:val="center"/>
          </w:tcPr>
          <w:p w14:paraId="33EEF33A">
            <w:pPr>
              <w:keepNext w:val="0"/>
              <w:keepLines w:val="0"/>
              <w:pageBreakBefore w:val="0"/>
              <w:widowControl w:val="0"/>
              <w:shd w:val="clear" w:color="auto" w:fill="auto"/>
              <w:kinsoku/>
              <w:wordWrap/>
              <w:overflowPunct/>
              <w:topLinePunct w:val="0"/>
              <w:autoSpaceDE/>
              <w:autoSpaceDN/>
              <w:bidi w:val="0"/>
              <w:snapToGrid/>
              <w:spacing w:line="0" w:lineRule="atLeast"/>
              <w:ind w:left="0" w:leftChars="0"/>
              <w:jc w:val="center"/>
              <w:rPr>
                <w:rFonts w:hint="default" w:ascii="Times New Roman" w:hAnsi="Times New Roman" w:eastAsia="仿宋_GB2312" w:cs="Times New Roman"/>
                <w:color w:val="auto"/>
                <w:sz w:val="28"/>
                <w:szCs w:val="28"/>
                <w:highlight w:val="none"/>
              </w:rPr>
            </w:pPr>
          </w:p>
        </w:tc>
      </w:tr>
      <w:tr w14:paraId="4AFC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2034" w:type="dxa"/>
            <w:noWrap w:val="0"/>
            <w:vAlign w:val="center"/>
          </w:tcPr>
          <w:p w14:paraId="59EC6F51">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注册地址</w:t>
            </w:r>
          </w:p>
        </w:tc>
        <w:tc>
          <w:tcPr>
            <w:tcW w:w="6933" w:type="dxa"/>
            <w:gridSpan w:val="7"/>
            <w:noWrap w:val="0"/>
            <w:vAlign w:val="center"/>
          </w:tcPr>
          <w:p w14:paraId="13C506C7">
            <w:pPr>
              <w:keepNext w:val="0"/>
              <w:keepLines w:val="0"/>
              <w:pageBreakBefore w:val="0"/>
              <w:widowControl w:val="0"/>
              <w:shd w:val="clear" w:color="auto" w:fill="auto"/>
              <w:kinsoku/>
              <w:wordWrap/>
              <w:overflowPunct/>
              <w:topLinePunct w:val="0"/>
              <w:autoSpaceDE/>
              <w:autoSpaceDN/>
              <w:bidi w:val="0"/>
              <w:spacing w:before="0" w:after="0" w:line="0" w:lineRule="atLeast"/>
              <w:ind w:left="0" w:leftChars="0"/>
              <w:jc w:val="center"/>
              <w:rPr>
                <w:rFonts w:hint="default" w:ascii="Times New Roman" w:hAnsi="Times New Roman" w:eastAsia="仿宋_GB2312" w:cs="Times New Roman"/>
                <w:color w:val="auto"/>
                <w:kern w:val="2"/>
                <w:sz w:val="28"/>
                <w:szCs w:val="28"/>
                <w:highlight w:val="none"/>
                <w:lang w:val="en-US" w:eastAsia="zh-CN" w:bidi="ar-SA"/>
              </w:rPr>
            </w:pPr>
          </w:p>
        </w:tc>
      </w:tr>
      <w:tr w14:paraId="7A139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34" w:type="dxa"/>
            <w:noWrap w:val="0"/>
            <w:vAlign w:val="center"/>
          </w:tcPr>
          <w:p w14:paraId="6EACB263">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法人代表</w:t>
            </w:r>
          </w:p>
        </w:tc>
        <w:tc>
          <w:tcPr>
            <w:tcW w:w="3159" w:type="dxa"/>
            <w:gridSpan w:val="3"/>
            <w:noWrap w:val="0"/>
            <w:vAlign w:val="center"/>
          </w:tcPr>
          <w:p w14:paraId="2A8C72C5">
            <w:pPr>
              <w:keepNext w:val="0"/>
              <w:keepLines w:val="0"/>
              <w:pageBreakBefore w:val="0"/>
              <w:widowControl w:val="0"/>
              <w:shd w:val="clear" w:color="auto" w:fill="auto"/>
              <w:kinsoku/>
              <w:wordWrap/>
              <w:overflowPunct/>
              <w:topLinePunct w:val="0"/>
              <w:autoSpaceDE/>
              <w:autoSpaceDN/>
              <w:bidi w:val="0"/>
              <w:snapToGrid/>
              <w:spacing w:line="0" w:lineRule="atLeast"/>
              <w:ind w:left="0" w:leftChars="0"/>
              <w:jc w:val="center"/>
              <w:rPr>
                <w:rFonts w:hint="default" w:ascii="Times New Roman" w:hAnsi="Times New Roman" w:eastAsia="仿宋_GB2312" w:cs="Times New Roman"/>
                <w:color w:val="auto"/>
                <w:sz w:val="28"/>
                <w:szCs w:val="28"/>
                <w:highlight w:val="none"/>
              </w:rPr>
            </w:pPr>
          </w:p>
        </w:tc>
        <w:tc>
          <w:tcPr>
            <w:tcW w:w="1631" w:type="dxa"/>
            <w:gridSpan w:val="3"/>
            <w:noWrap w:val="0"/>
            <w:vAlign w:val="center"/>
          </w:tcPr>
          <w:p w14:paraId="0CD0DFA7">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联系电话</w:t>
            </w:r>
          </w:p>
        </w:tc>
        <w:tc>
          <w:tcPr>
            <w:tcW w:w="2143" w:type="dxa"/>
            <w:noWrap w:val="0"/>
            <w:vAlign w:val="center"/>
          </w:tcPr>
          <w:p w14:paraId="759B21C1">
            <w:pPr>
              <w:keepNext w:val="0"/>
              <w:keepLines w:val="0"/>
              <w:pageBreakBefore w:val="0"/>
              <w:widowControl w:val="0"/>
              <w:shd w:val="clear" w:color="auto" w:fill="auto"/>
              <w:kinsoku/>
              <w:wordWrap/>
              <w:overflowPunct/>
              <w:topLinePunct w:val="0"/>
              <w:autoSpaceDE/>
              <w:autoSpaceDN/>
              <w:bidi w:val="0"/>
              <w:snapToGrid/>
              <w:spacing w:line="0" w:lineRule="atLeast"/>
              <w:ind w:left="0" w:leftChars="0"/>
              <w:jc w:val="center"/>
              <w:rPr>
                <w:rFonts w:hint="default" w:ascii="Times New Roman" w:hAnsi="Times New Roman" w:eastAsia="仿宋_GB2312" w:cs="Times New Roman"/>
                <w:color w:val="auto"/>
                <w:sz w:val="28"/>
                <w:szCs w:val="28"/>
                <w:highlight w:val="none"/>
              </w:rPr>
            </w:pPr>
          </w:p>
        </w:tc>
      </w:tr>
      <w:tr w14:paraId="35229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034" w:type="dxa"/>
            <w:noWrap w:val="0"/>
            <w:vAlign w:val="center"/>
          </w:tcPr>
          <w:p w14:paraId="03457973">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经办人员</w:t>
            </w:r>
          </w:p>
        </w:tc>
        <w:tc>
          <w:tcPr>
            <w:tcW w:w="3159" w:type="dxa"/>
            <w:gridSpan w:val="3"/>
            <w:noWrap w:val="0"/>
            <w:vAlign w:val="center"/>
          </w:tcPr>
          <w:p w14:paraId="11935B5F">
            <w:pPr>
              <w:keepNext w:val="0"/>
              <w:keepLines w:val="0"/>
              <w:pageBreakBefore w:val="0"/>
              <w:widowControl w:val="0"/>
              <w:shd w:val="clear" w:color="auto" w:fill="auto"/>
              <w:kinsoku/>
              <w:wordWrap/>
              <w:overflowPunct/>
              <w:topLinePunct w:val="0"/>
              <w:autoSpaceDE/>
              <w:autoSpaceDN/>
              <w:bidi w:val="0"/>
              <w:snapToGrid/>
              <w:spacing w:line="0" w:lineRule="atLeast"/>
              <w:ind w:left="0" w:leftChars="0"/>
              <w:jc w:val="center"/>
              <w:rPr>
                <w:rFonts w:hint="default" w:ascii="Times New Roman" w:hAnsi="Times New Roman" w:eastAsia="仿宋_GB2312" w:cs="Times New Roman"/>
                <w:color w:val="auto"/>
                <w:sz w:val="28"/>
                <w:szCs w:val="28"/>
                <w:highlight w:val="none"/>
              </w:rPr>
            </w:pPr>
          </w:p>
        </w:tc>
        <w:tc>
          <w:tcPr>
            <w:tcW w:w="1631" w:type="dxa"/>
            <w:gridSpan w:val="3"/>
            <w:noWrap w:val="0"/>
            <w:vAlign w:val="center"/>
          </w:tcPr>
          <w:p w14:paraId="41B69860">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联系电话</w:t>
            </w:r>
          </w:p>
        </w:tc>
        <w:tc>
          <w:tcPr>
            <w:tcW w:w="2143" w:type="dxa"/>
            <w:noWrap w:val="0"/>
            <w:vAlign w:val="center"/>
          </w:tcPr>
          <w:p w14:paraId="6BF6EA50">
            <w:pPr>
              <w:keepNext w:val="0"/>
              <w:keepLines w:val="0"/>
              <w:pageBreakBefore w:val="0"/>
              <w:widowControl w:val="0"/>
              <w:shd w:val="clear" w:color="auto" w:fill="auto"/>
              <w:kinsoku/>
              <w:wordWrap/>
              <w:overflowPunct/>
              <w:topLinePunct w:val="0"/>
              <w:autoSpaceDE/>
              <w:autoSpaceDN/>
              <w:bidi w:val="0"/>
              <w:snapToGrid/>
              <w:spacing w:line="0" w:lineRule="atLeast"/>
              <w:ind w:left="0" w:leftChars="0"/>
              <w:jc w:val="center"/>
              <w:rPr>
                <w:rFonts w:hint="default" w:ascii="Times New Roman" w:hAnsi="Times New Roman" w:eastAsia="仿宋_GB2312" w:cs="Times New Roman"/>
                <w:color w:val="auto"/>
                <w:sz w:val="28"/>
                <w:szCs w:val="28"/>
                <w:highlight w:val="none"/>
              </w:rPr>
            </w:pPr>
          </w:p>
        </w:tc>
      </w:tr>
      <w:tr w14:paraId="7958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2034" w:type="dxa"/>
            <w:noWrap w:val="0"/>
            <w:vAlign w:val="center"/>
          </w:tcPr>
          <w:p w14:paraId="21EAFD9E">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上年度营业收入</w:t>
            </w:r>
            <w:r>
              <w:rPr>
                <w:rFonts w:hint="default" w:ascii="Times New Roman" w:hAnsi="Times New Roman" w:eastAsia="仿宋_GB2312" w:cs="Times New Roman"/>
                <w:color w:val="auto"/>
                <w:sz w:val="28"/>
                <w:szCs w:val="28"/>
                <w:highlight w:val="none"/>
              </w:rPr>
              <w:t>（万元）</w:t>
            </w:r>
          </w:p>
        </w:tc>
        <w:tc>
          <w:tcPr>
            <w:tcW w:w="3159" w:type="dxa"/>
            <w:gridSpan w:val="3"/>
            <w:noWrap w:val="0"/>
            <w:vAlign w:val="center"/>
          </w:tcPr>
          <w:p w14:paraId="755926C6">
            <w:pPr>
              <w:keepNext w:val="0"/>
              <w:keepLines w:val="0"/>
              <w:pageBreakBefore w:val="0"/>
              <w:widowControl w:val="0"/>
              <w:shd w:val="clear" w:color="auto" w:fill="auto"/>
              <w:kinsoku/>
              <w:wordWrap/>
              <w:overflowPunct/>
              <w:topLinePunct w:val="0"/>
              <w:autoSpaceDE/>
              <w:autoSpaceDN/>
              <w:bidi w:val="0"/>
              <w:spacing w:before="0" w:after="0" w:line="0" w:lineRule="atLeast"/>
              <w:ind w:left="0" w:leftChars="0"/>
              <w:jc w:val="center"/>
              <w:rPr>
                <w:rFonts w:hint="default" w:ascii="Times New Roman" w:hAnsi="Times New Roman" w:eastAsia="仿宋_GB2312" w:cs="Times New Roman"/>
                <w:color w:val="auto"/>
                <w:kern w:val="2"/>
                <w:sz w:val="28"/>
                <w:szCs w:val="28"/>
                <w:highlight w:val="none"/>
                <w:lang w:val="en-US" w:eastAsia="zh-CN" w:bidi="ar-SA"/>
              </w:rPr>
            </w:pPr>
          </w:p>
        </w:tc>
        <w:tc>
          <w:tcPr>
            <w:tcW w:w="1631" w:type="dxa"/>
            <w:gridSpan w:val="3"/>
            <w:noWrap w:val="0"/>
            <w:vAlign w:val="center"/>
          </w:tcPr>
          <w:p w14:paraId="6F2D9C35">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上年度</w:t>
            </w:r>
            <w:r>
              <w:rPr>
                <w:rFonts w:hint="default" w:ascii="Times New Roman" w:hAnsi="Times New Roman" w:eastAsia="仿宋_GB2312" w:cs="Times New Roman"/>
                <w:color w:val="auto"/>
                <w:sz w:val="28"/>
                <w:szCs w:val="28"/>
                <w:highlight w:val="none"/>
              </w:rPr>
              <w:t>利润（万元）</w:t>
            </w:r>
          </w:p>
        </w:tc>
        <w:tc>
          <w:tcPr>
            <w:tcW w:w="2143" w:type="dxa"/>
            <w:noWrap w:val="0"/>
            <w:vAlign w:val="center"/>
          </w:tcPr>
          <w:p w14:paraId="2937AB80">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p>
        </w:tc>
      </w:tr>
      <w:tr w14:paraId="4A366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jc w:val="center"/>
        </w:trPr>
        <w:tc>
          <w:tcPr>
            <w:tcW w:w="2034" w:type="dxa"/>
            <w:noWrap w:val="0"/>
            <w:vAlign w:val="center"/>
          </w:tcPr>
          <w:p w14:paraId="05C989B2">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企业基本情况</w:t>
            </w:r>
          </w:p>
        </w:tc>
        <w:tc>
          <w:tcPr>
            <w:tcW w:w="6933" w:type="dxa"/>
            <w:gridSpan w:val="7"/>
            <w:noWrap w:val="0"/>
            <w:vAlign w:val="center"/>
          </w:tcPr>
          <w:p w14:paraId="57C03756">
            <w:pPr>
              <w:keepNext w:val="0"/>
              <w:keepLines w:val="0"/>
              <w:pageBreakBefore w:val="0"/>
              <w:widowControl w:val="0"/>
              <w:kinsoku/>
              <w:wordWrap/>
              <w:overflowPunct/>
              <w:topLinePunct w:val="0"/>
              <w:autoSpaceDE/>
              <w:autoSpaceDN/>
              <w:bidi w:val="0"/>
              <w:snapToGrid w:val="0"/>
              <w:spacing w:line="0" w:lineRule="atLeast"/>
              <w:ind w:left="0" w:leftChars="0"/>
              <w:rPr>
                <w:rFonts w:hint="default" w:ascii="Times New Roman" w:hAnsi="Times New Roman" w:eastAsia="仿宋_GB2312" w:cs="Times New Roman"/>
                <w:color w:val="auto"/>
                <w:sz w:val="28"/>
                <w:szCs w:val="28"/>
              </w:rPr>
            </w:pPr>
          </w:p>
          <w:p w14:paraId="3C96CF31">
            <w:pPr>
              <w:keepNext w:val="0"/>
              <w:keepLines w:val="0"/>
              <w:pageBreakBefore w:val="0"/>
              <w:widowControl w:val="0"/>
              <w:kinsoku/>
              <w:wordWrap/>
              <w:overflowPunct/>
              <w:topLinePunct w:val="0"/>
              <w:autoSpaceDE/>
              <w:autoSpaceDN/>
              <w:bidi w:val="0"/>
              <w:spacing w:before="0" w:after="0" w:line="0" w:lineRule="atLeast"/>
              <w:ind w:left="0" w:leftChars="0"/>
              <w:jc w:val="both"/>
              <w:rPr>
                <w:rFonts w:hint="default" w:ascii="Times New Roman" w:hAnsi="Times New Roman" w:eastAsia="仿宋_GB2312" w:cs="Times New Roman"/>
                <w:color w:val="auto"/>
                <w:kern w:val="2"/>
                <w:sz w:val="28"/>
                <w:szCs w:val="28"/>
                <w:lang w:val="en-US" w:eastAsia="zh-CN" w:bidi="ar-SA"/>
              </w:rPr>
            </w:pPr>
          </w:p>
          <w:p w14:paraId="3B5748BB">
            <w:pPr>
              <w:keepNext w:val="0"/>
              <w:keepLines w:val="0"/>
              <w:pageBreakBefore w:val="0"/>
              <w:widowControl w:val="0"/>
              <w:kinsoku/>
              <w:wordWrap/>
              <w:overflowPunct/>
              <w:topLinePunct w:val="0"/>
              <w:autoSpaceDE/>
              <w:autoSpaceDN/>
              <w:bidi w:val="0"/>
              <w:spacing w:line="0" w:lineRule="atLeast"/>
              <w:ind w:left="0" w:leftChars="0"/>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lang w:eastAsia="zh-CN"/>
              </w:rPr>
              <w:t>企业</w:t>
            </w:r>
            <w:r>
              <w:rPr>
                <w:rFonts w:hint="default" w:ascii="Times New Roman" w:hAnsi="Times New Roman" w:eastAsia="仿宋_GB2312" w:cs="Times New Roman"/>
                <w:color w:val="auto"/>
                <w:sz w:val="28"/>
                <w:szCs w:val="28"/>
              </w:rPr>
              <w:t>发展历程、主营业务、市场销售等方面基本情况</w:t>
            </w:r>
          </w:p>
          <w:p w14:paraId="29EA66AF">
            <w:pPr>
              <w:keepNext w:val="0"/>
              <w:keepLines w:val="0"/>
              <w:pageBreakBefore w:val="0"/>
              <w:widowControl w:val="0"/>
              <w:kinsoku/>
              <w:wordWrap/>
              <w:overflowPunct/>
              <w:topLinePunct w:val="0"/>
              <w:autoSpaceDE/>
              <w:autoSpaceDN/>
              <w:bidi w:val="0"/>
              <w:spacing w:before="0" w:after="0" w:line="0" w:lineRule="atLeast"/>
              <w:ind w:left="0" w:leftChars="0"/>
              <w:jc w:val="both"/>
              <w:rPr>
                <w:rFonts w:hint="default" w:ascii="Times New Roman" w:hAnsi="Times New Roman" w:eastAsia="仿宋_GB2312" w:cs="Times New Roman"/>
                <w:color w:val="auto"/>
                <w:kern w:val="2"/>
                <w:sz w:val="28"/>
                <w:szCs w:val="28"/>
                <w:lang w:val="en-US" w:eastAsia="zh-CN" w:bidi="ar-SA"/>
              </w:rPr>
            </w:pPr>
          </w:p>
          <w:p w14:paraId="5CF26B71">
            <w:pPr>
              <w:keepNext w:val="0"/>
              <w:keepLines w:val="0"/>
              <w:pageBreakBefore w:val="0"/>
              <w:widowControl w:val="0"/>
              <w:shd w:val="clear" w:color="auto" w:fill="auto"/>
              <w:kinsoku/>
              <w:wordWrap/>
              <w:overflowPunct/>
              <w:topLinePunct w:val="0"/>
              <w:autoSpaceDE/>
              <w:autoSpaceDN/>
              <w:bidi w:val="0"/>
              <w:adjustRightInd/>
              <w:snapToGrid w:val="0"/>
              <w:spacing w:line="0" w:lineRule="atLeast"/>
              <w:ind w:left="0" w:leftChars="0"/>
              <w:jc w:val="both"/>
              <w:textAlignment w:val="auto"/>
              <w:rPr>
                <w:rFonts w:hint="default" w:ascii="Times New Roman" w:hAnsi="Times New Roman" w:eastAsia="仿宋_GB2312" w:cs="Times New Roman"/>
                <w:color w:val="auto"/>
                <w:sz w:val="28"/>
                <w:szCs w:val="28"/>
                <w:highlight w:val="none"/>
                <w:lang w:val="en-US" w:eastAsia="zh-CN"/>
              </w:rPr>
            </w:pPr>
          </w:p>
          <w:p w14:paraId="6E1D704E">
            <w:pPr>
              <w:keepNext w:val="0"/>
              <w:keepLines w:val="0"/>
              <w:pageBreakBefore w:val="0"/>
              <w:widowControl w:val="0"/>
              <w:shd w:val="clear" w:color="auto" w:fill="auto"/>
              <w:kinsoku/>
              <w:wordWrap/>
              <w:overflowPunct/>
              <w:topLinePunct w:val="0"/>
              <w:autoSpaceDE/>
              <w:autoSpaceDN/>
              <w:bidi w:val="0"/>
              <w:adjustRightInd/>
              <w:snapToGrid w:val="0"/>
              <w:spacing w:line="0" w:lineRule="atLeast"/>
              <w:ind w:left="0" w:leftChars="0"/>
              <w:jc w:val="center"/>
              <w:textAlignment w:val="auto"/>
              <w:rPr>
                <w:rFonts w:hint="default" w:ascii="Times New Roman" w:hAnsi="Times New Roman" w:eastAsia="仿宋_GB2312" w:cs="Times New Roman"/>
                <w:color w:val="auto"/>
                <w:sz w:val="28"/>
                <w:szCs w:val="28"/>
                <w:highlight w:val="none"/>
                <w:lang w:val="en-US" w:eastAsia="zh-CN"/>
              </w:rPr>
            </w:pPr>
          </w:p>
        </w:tc>
      </w:tr>
      <w:tr w14:paraId="1CB3A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967" w:type="dxa"/>
            <w:gridSpan w:val="8"/>
            <w:noWrap w:val="0"/>
            <w:vAlign w:val="center"/>
          </w:tcPr>
          <w:p w14:paraId="66377FAA">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rPr>
            </w:pPr>
            <w:r>
              <w:rPr>
                <w:rFonts w:hint="default" w:ascii="Times New Roman" w:hAnsi="Times New Roman" w:eastAsia="黑体" w:cs="Times New Roman"/>
                <w:b w:val="0"/>
                <w:bCs/>
                <w:color w:val="auto"/>
                <w:sz w:val="28"/>
                <w:szCs w:val="28"/>
                <w:highlight w:val="none"/>
              </w:rPr>
              <w:t>二、项目基本信息</w:t>
            </w:r>
          </w:p>
        </w:tc>
      </w:tr>
      <w:tr w14:paraId="43CBF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034" w:type="dxa"/>
            <w:noWrap w:val="0"/>
            <w:vAlign w:val="center"/>
          </w:tcPr>
          <w:p w14:paraId="6BB915A9">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r>
              <w:rPr>
                <w:rFonts w:hint="default" w:ascii="Times New Roman" w:hAnsi="Times New Roman" w:eastAsia="仿宋_GB2312" w:cs="Times New Roman"/>
                <w:color w:val="auto"/>
                <w:sz w:val="28"/>
                <w:szCs w:val="28"/>
                <w:highlight w:val="none"/>
              </w:rPr>
              <w:t>项目名称</w:t>
            </w:r>
          </w:p>
        </w:tc>
        <w:tc>
          <w:tcPr>
            <w:tcW w:w="6933" w:type="dxa"/>
            <w:gridSpan w:val="7"/>
            <w:noWrap w:val="0"/>
            <w:vAlign w:val="center"/>
          </w:tcPr>
          <w:p w14:paraId="31F0765F">
            <w:pPr>
              <w:keepNext w:val="0"/>
              <w:keepLines w:val="0"/>
              <w:pageBreakBefore w:val="0"/>
              <w:widowControl w:val="0"/>
              <w:shd w:val="clear" w:color="auto" w:fill="auto"/>
              <w:kinsoku/>
              <w:wordWrap/>
              <w:overflowPunct/>
              <w:topLinePunct w:val="0"/>
              <w:autoSpaceDE/>
              <w:autoSpaceDN/>
              <w:bidi w:val="0"/>
              <w:spacing w:line="0" w:lineRule="atLeast"/>
              <w:ind w:left="0" w:leftChars="0"/>
              <w:jc w:val="center"/>
              <w:rPr>
                <w:rFonts w:hint="default" w:ascii="Times New Roman" w:hAnsi="Times New Roman" w:eastAsia="仿宋_GB2312" w:cs="Times New Roman"/>
                <w:bCs/>
                <w:color w:val="auto"/>
                <w:sz w:val="28"/>
                <w:szCs w:val="28"/>
                <w:highlight w:val="none"/>
              </w:rPr>
            </w:pPr>
          </w:p>
          <w:p w14:paraId="62EFE2EA">
            <w:pPr>
              <w:keepNext w:val="0"/>
              <w:keepLines w:val="0"/>
              <w:pageBreakBefore w:val="0"/>
              <w:widowControl w:val="0"/>
              <w:shd w:val="clear" w:color="auto" w:fill="auto"/>
              <w:kinsoku/>
              <w:wordWrap/>
              <w:overflowPunct/>
              <w:topLinePunct w:val="0"/>
              <w:autoSpaceDE/>
              <w:autoSpaceDN/>
              <w:bidi w:val="0"/>
              <w:spacing w:line="0" w:lineRule="atLeast"/>
              <w:ind w:left="0" w:leftChars="0"/>
              <w:jc w:val="center"/>
              <w:rPr>
                <w:rFonts w:hint="default" w:ascii="Times New Roman" w:hAnsi="Times New Roman" w:eastAsia="仿宋_GB2312" w:cs="Times New Roman"/>
                <w:bCs/>
                <w:color w:val="auto"/>
                <w:sz w:val="28"/>
                <w:szCs w:val="28"/>
                <w:highlight w:val="none"/>
              </w:rPr>
            </w:pPr>
          </w:p>
        </w:tc>
      </w:tr>
      <w:tr w14:paraId="16291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034" w:type="dxa"/>
            <w:noWrap w:val="0"/>
            <w:vAlign w:val="center"/>
          </w:tcPr>
          <w:p w14:paraId="7E05871B">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lang w:eastAsia="zh-CN"/>
              </w:rPr>
              <w:t>数字化服务商</w:t>
            </w:r>
          </w:p>
        </w:tc>
        <w:tc>
          <w:tcPr>
            <w:tcW w:w="6933" w:type="dxa"/>
            <w:gridSpan w:val="7"/>
            <w:noWrap w:val="0"/>
            <w:vAlign w:val="center"/>
          </w:tcPr>
          <w:p w14:paraId="0ED163D1">
            <w:pPr>
              <w:keepNext w:val="0"/>
              <w:keepLines w:val="0"/>
              <w:pageBreakBefore w:val="0"/>
              <w:widowControl w:val="0"/>
              <w:shd w:val="clear" w:color="auto" w:fill="auto"/>
              <w:kinsoku/>
              <w:wordWrap/>
              <w:overflowPunct/>
              <w:topLinePunct w:val="0"/>
              <w:autoSpaceDE/>
              <w:autoSpaceDN/>
              <w:bidi w:val="0"/>
              <w:spacing w:line="0" w:lineRule="atLeast"/>
              <w:ind w:left="0" w:leftChars="0"/>
              <w:jc w:val="center"/>
              <w:rPr>
                <w:rFonts w:hint="default" w:ascii="Times New Roman" w:hAnsi="Times New Roman" w:eastAsia="仿宋_GB2312" w:cs="Times New Roman"/>
                <w:bCs/>
                <w:color w:val="auto"/>
                <w:sz w:val="28"/>
                <w:szCs w:val="28"/>
                <w:highlight w:val="none"/>
              </w:rPr>
            </w:pPr>
          </w:p>
        </w:tc>
      </w:tr>
      <w:tr w14:paraId="260C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034" w:type="dxa"/>
            <w:noWrap w:val="0"/>
            <w:vAlign w:val="center"/>
          </w:tcPr>
          <w:p w14:paraId="440670B7">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改造前数字化水平等级</w:t>
            </w:r>
          </w:p>
        </w:tc>
        <w:tc>
          <w:tcPr>
            <w:tcW w:w="2391" w:type="dxa"/>
            <w:gridSpan w:val="2"/>
            <w:noWrap w:val="0"/>
            <w:vAlign w:val="center"/>
          </w:tcPr>
          <w:p w14:paraId="1255D9A9">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p>
          <w:p w14:paraId="78BBE47A">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p>
        </w:tc>
        <w:tc>
          <w:tcPr>
            <w:tcW w:w="2391" w:type="dxa"/>
            <w:gridSpan w:val="3"/>
            <w:noWrap w:val="0"/>
            <w:vAlign w:val="center"/>
          </w:tcPr>
          <w:p w14:paraId="321343AB">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改造期限</w:t>
            </w:r>
          </w:p>
        </w:tc>
        <w:tc>
          <w:tcPr>
            <w:tcW w:w="2151" w:type="dxa"/>
            <w:gridSpan w:val="2"/>
            <w:noWrap w:val="0"/>
            <w:vAlign w:val="center"/>
          </w:tcPr>
          <w:p w14:paraId="53D6F275">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p>
        </w:tc>
      </w:tr>
      <w:tr w14:paraId="157F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2034" w:type="dxa"/>
            <w:noWrap w:val="0"/>
            <w:vAlign w:val="center"/>
          </w:tcPr>
          <w:p w14:paraId="648B6984">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项目主要</w:t>
            </w:r>
          </w:p>
          <w:p w14:paraId="59F6C7B6">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r>
              <w:rPr>
                <w:rFonts w:hint="default" w:ascii="Times New Roman" w:hAnsi="Times New Roman" w:eastAsia="仿宋_GB2312" w:cs="Times New Roman"/>
                <w:color w:val="auto"/>
                <w:sz w:val="28"/>
                <w:szCs w:val="28"/>
                <w:highlight w:val="none"/>
                <w:lang w:val="en-US" w:eastAsia="zh-CN"/>
              </w:rPr>
              <w:t>建设内容</w:t>
            </w:r>
          </w:p>
        </w:tc>
        <w:tc>
          <w:tcPr>
            <w:tcW w:w="6933" w:type="dxa"/>
            <w:gridSpan w:val="7"/>
            <w:noWrap w:val="0"/>
            <w:vAlign w:val="center"/>
          </w:tcPr>
          <w:p w14:paraId="542A7FDA">
            <w:pPr>
              <w:keepNext w:val="0"/>
              <w:keepLines w:val="0"/>
              <w:pageBreakBefore w:val="0"/>
              <w:widowControl w:val="0"/>
              <w:kinsoku/>
              <w:wordWrap/>
              <w:overflowPunct/>
              <w:topLinePunct w:val="0"/>
              <w:autoSpaceDE/>
              <w:autoSpaceDN/>
              <w:bidi w:val="0"/>
              <w:spacing w:before="0" w:after="0" w:line="0" w:lineRule="atLeast"/>
              <w:ind w:left="0" w:leftChars="0"/>
              <w:jc w:val="both"/>
              <w:rPr>
                <w:rFonts w:hint="default" w:ascii="Times New Roman" w:hAnsi="Times New Roman" w:eastAsia="仿宋_GB2312" w:cs="Times New Roman"/>
                <w:color w:val="auto"/>
                <w:kern w:val="2"/>
                <w:sz w:val="28"/>
                <w:szCs w:val="28"/>
                <w:lang w:val="en-US" w:eastAsia="zh-CN" w:bidi="ar-SA"/>
              </w:rPr>
            </w:pPr>
          </w:p>
          <w:p w14:paraId="7837C857">
            <w:pPr>
              <w:keepNext w:val="0"/>
              <w:keepLines w:val="0"/>
              <w:pageBreakBefore w:val="0"/>
              <w:widowControl w:val="0"/>
              <w:kinsoku/>
              <w:wordWrap/>
              <w:overflowPunct/>
              <w:topLinePunct w:val="0"/>
              <w:autoSpaceDE/>
              <w:autoSpaceDN/>
              <w:bidi w:val="0"/>
              <w:spacing w:line="0" w:lineRule="atLeast"/>
              <w:ind w:left="0" w:leftChars="0"/>
              <w:rPr>
                <w:rFonts w:hint="default" w:ascii="Times New Roman" w:hAnsi="Times New Roman" w:eastAsia="仿宋_GB2312" w:cs="Times New Roman"/>
                <w:color w:val="auto"/>
                <w:sz w:val="28"/>
                <w:szCs w:val="28"/>
              </w:rPr>
            </w:pPr>
          </w:p>
          <w:p w14:paraId="0DB06264">
            <w:pPr>
              <w:keepNext w:val="0"/>
              <w:keepLines w:val="0"/>
              <w:pageBreakBefore w:val="0"/>
              <w:widowControl w:val="0"/>
              <w:kinsoku/>
              <w:wordWrap/>
              <w:overflowPunct/>
              <w:topLinePunct w:val="0"/>
              <w:autoSpaceDE/>
              <w:autoSpaceDN/>
              <w:bidi w:val="0"/>
              <w:spacing w:line="0" w:lineRule="atLeast"/>
              <w:ind w:left="0" w:leftChars="0"/>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lang w:eastAsia="zh-CN"/>
              </w:rPr>
              <w:t>简要介绍数字化改造的信息化系统。</w:t>
            </w:r>
          </w:p>
          <w:p w14:paraId="5EF63B44">
            <w:pPr>
              <w:keepNext w:val="0"/>
              <w:keepLines w:val="0"/>
              <w:pageBreakBefore w:val="0"/>
              <w:widowControl w:val="0"/>
              <w:kinsoku/>
              <w:wordWrap/>
              <w:overflowPunct/>
              <w:topLinePunct w:val="0"/>
              <w:autoSpaceDE/>
              <w:autoSpaceDN/>
              <w:bidi w:val="0"/>
              <w:spacing w:before="0" w:after="0" w:line="0" w:lineRule="atLeast"/>
              <w:ind w:left="0" w:leftChars="0"/>
              <w:jc w:val="both"/>
              <w:rPr>
                <w:rFonts w:hint="default" w:ascii="Times New Roman" w:hAnsi="Times New Roman" w:eastAsia="仿宋_GB2312" w:cs="Times New Roman"/>
                <w:color w:val="auto"/>
                <w:kern w:val="2"/>
                <w:sz w:val="28"/>
                <w:szCs w:val="28"/>
                <w:lang w:val="en-US" w:eastAsia="zh-CN" w:bidi="ar-SA"/>
              </w:rPr>
            </w:pPr>
          </w:p>
          <w:p w14:paraId="57316DB1">
            <w:pPr>
              <w:keepNext w:val="0"/>
              <w:keepLines w:val="0"/>
              <w:pageBreakBefore w:val="0"/>
              <w:widowControl w:val="0"/>
              <w:kinsoku/>
              <w:wordWrap/>
              <w:overflowPunct/>
              <w:topLinePunct w:val="0"/>
              <w:autoSpaceDE/>
              <w:autoSpaceDN/>
              <w:bidi w:val="0"/>
              <w:spacing w:before="0" w:after="0" w:line="0" w:lineRule="atLeast"/>
              <w:ind w:left="0" w:leftChars="0"/>
              <w:jc w:val="both"/>
              <w:rPr>
                <w:rFonts w:hint="default" w:ascii="Times New Roman" w:hAnsi="Times New Roman" w:eastAsia="仿宋_GB2312" w:cs="Times New Roman"/>
                <w:color w:val="auto"/>
                <w:kern w:val="2"/>
                <w:sz w:val="28"/>
                <w:szCs w:val="28"/>
                <w:lang w:val="en-US" w:eastAsia="zh-CN" w:bidi="ar-SA"/>
              </w:rPr>
            </w:pPr>
          </w:p>
        </w:tc>
      </w:tr>
      <w:tr w14:paraId="1BEF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2034" w:type="dxa"/>
            <w:noWrap w:val="0"/>
            <w:vAlign w:val="center"/>
          </w:tcPr>
          <w:p w14:paraId="716A7CCA">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项目实施进展</w:t>
            </w:r>
          </w:p>
        </w:tc>
        <w:tc>
          <w:tcPr>
            <w:tcW w:w="6933" w:type="dxa"/>
            <w:gridSpan w:val="7"/>
            <w:noWrap w:val="0"/>
            <w:vAlign w:val="center"/>
          </w:tcPr>
          <w:p w14:paraId="04DA529A">
            <w:pPr>
              <w:keepNext w:val="0"/>
              <w:keepLines w:val="0"/>
              <w:pageBreakBefore w:val="0"/>
              <w:widowControl w:val="0"/>
              <w:kinsoku/>
              <w:wordWrap/>
              <w:overflowPunct/>
              <w:topLinePunct w:val="0"/>
              <w:autoSpaceDE/>
              <w:autoSpaceDN/>
              <w:bidi w:val="0"/>
              <w:spacing w:before="0" w:after="0" w:line="0" w:lineRule="atLeast"/>
              <w:ind w:left="0" w:leftChars="0"/>
              <w:jc w:val="both"/>
              <w:rPr>
                <w:rFonts w:hint="default" w:ascii="Times New Roman" w:hAnsi="Times New Roman" w:eastAsia="仿宋_GB2312" w:cs="Times New Roman"/>
                <w:color w:val="auto"/>
                <w:kern w:val="2"/>
                <w:sz w:val="28"/>
                <w:szCs w:val="28"/>
                <w:lang w:val="en-US" w:eastAsia="zh-CN" w:bidi="ar-SA"/>
              </w:rPr>
            </w:pPr>
            <w:r>
              <w:rPr>
                <w:rFonts w:hint="default" w:ascii="Times New Roman" w:hAnsi="Times New Roman" w:eastAsia="仿宋_GB2312" w:cs="Times New Roman"/>
                <w:bCs w:val="0"/>
                <w:color w:val="auto"/>
                <w:kern w:val="2"/>
                <w:sz w:val="28"/>
                <w:szCs w:val="28"/>
                <w:lang w:val="en-US" w:eastAsia="zh-CN" w:bidi="ar-SA"/>
              </w:rPr>
              <w:t>根据项目合同内容，说明项目的实施进展情况</w:t>
            </w:r>
          </w:p>
        </w:tc>
      </w:tr>
      <w:tr w14:paraId="1D77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967" w:type="dxa"/>
            <w:gridSpan w:val="8"/>
            <w:noWrap w:val="0"/>
            <w:vAlign w:val="center"/>
          </w:tcPr>
          <w:p w14:paraId="5D54B941">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lang w:eastAsia="zh-CN"/>
              </w:rPr>
            </w:pPr>
            <w:r>
              <w:rPr>
                <w:rFonts w:hint="default" w:ascii="Times New Roman" w:hAnsi="Times New Roman" w:eastAsia="黑体" w:cs="Times New Roman"/>
                <w:b w:val="0"/>
                <w:bCs/>
                <w:color w:val="auto"/>
                <w:sz w:val="28"/>
                <w:szCs w:val="28"/>
                <w:highlight w:val="none"/>
                <w:lang w:eastAsia="zh-CN"/>
              </w:rPr>
              <w:t>三</w:t>
            </w:r>
            <w:r>
              <w:rPr>
                <w:rFonts w:hint="default" w:ascii="Times New Roman" w:hAnsi="Times New Roman" w:eastAsia="黑体" w:cs="Times New Roman"/>
                <w:b w:val="0"/>
                <w:bCs/>
                <w:color w:val="auto"/>
                <w:sz w:val="28"/>
                <w:szCs w:val="28"/>
                <w:highlight w:val="none"/>
              </w:rPr>
              <w:t>、</w:t>
            </w:r>
            <w:r>
              <w:rPr>
                <w:rFonts w:hint="default" w:ascii="Times New Roman" w:hAnsi="Times New Roman" w:eastAsia="黑体" w:cs="Times New Roman"/>
                <w:b w:val="0"/>
                <w:bCs/>
                <w:color w:val="auto"/>
                <w:sz w:val="28"/>
                <w:szCs w:val="28"/>
                <w:highlight w:val="none"/>
                <w:lang w:eastAsia="zh-CN"/>
              </w:rPr>
              <w:t>申请预拨付资金</w:t>
            </w:r>
          </w:p>
        </w:tc>
      </w:tr>
      <w:tr w14:paraId="23E2F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034" w:type="dxa"/>
            <w:noWrap w:val="0"/>
            <w:vAlign w:val="center"/>
          </w:tcPr>
          <w:p w14:paraId="339F2CA7">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合同签订日期</w:t>
            </w:r>
          </w:p>
        </w:tc>
        <w:tc>
          <w:tcPr>
            <w:tcW w:w="6933" w:type="dxa"/>
            <w:gridSpan w:val="7"/>
            <w:noWrap w:val="0"/>
            <w:vAlign w:val="center"/>
          </w:tcPr>
          <w:p w14:paraId="32C070F8">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p>
        </w:tc>
      </w:tr>
      <w:tr w14:paraId="2B4A8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034" w:type="dxa"/>
            <w:noWrap w:val="0"/>
            <w:vAlign w:val="center"/>
          </w:tcPr>
          <w:p w14:paraId="1AB5F8D7">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lang w:val="en-US" w:eastAsia="zh-CN"/>
              </w:rPr>
              <w:t>已支付发票金额</w:t>
            </w:r>
            <w:r>
              <w:rPr>
                <w:rFonts w:hint="default" w:ascii="Times New Roman" w:hAnsi="Times New Roman" w:eastAsia="仿宋_GB2312" w:cs="Times New Roman"/>
                <w:bCs/>
                <w:color w:val="auto"/>
                <w:sz w:val="28"/>
                <w:szCs w:val="28"/>
                <w:highlight w:val="none"/>
                <w:lang w:eastAsia="zh-CN"/>
              </w:rPr>
              <w:t>（万元）</w:t>
            </w:r>
          </w:p>
        </w:tc>
        <w:tc>
          <w:tcPr>
            <w:tcW w:w="2311" w:type="dxa"/>
            <w:noWrap w:val="0"/>
            <w:vAlign w:val="center"/>
          </w:tcPr>
          <w:p w14:paraId="0768D83B">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p>
        </w:tc>
        <w:tc>
          <w:tcPr>
            <w:tcW w:w="2311" w:type="dxa"/>
            <w:gridSpan w:val="3"/>
            <w:noWrap w:val="0"/>
            <w:vAlign w:val="center"/>
          </w:tcPr>
          <w:p w14:paraId="1E977F51">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lang w:eastAsia="zh-CN"/>
              </w:rPr>
            </w:pPr>
            <w:r>
              <w:rPr>
                <w:rFonts w:hint="default" w:ascii="Times New Roman" w:hAnsi="Times New Roman" w:eastAsia="仿宋_GB2312" w:cs="Times New Roman"/>
                <w:bCs/>
                <w:color w:val="auto"/>
                <w:sz w:val="28"/>
                <w:szCs w:val="28"/>
                <w:highlight w:val="none"/>
                <w:lang w:val="en-US" w:eastAsia="zh-CN"/>
              </w:rPr>
              <w:t>支付</w:t>
            </w:r>
            <w:r>
              <w:rPr>
                <w:rFonts w:hint="default" w:ascii="Times New Roman" w:hAnsi="Times New Roman" w:eastAsia="仿宋_GB2312" w:cs="Times New Roman"/>
                <w:bCs/>
                <w:color w:val="auto"/>
                <w:sz w:val="28"/>
                <w:szCs w:val="28"/>
                <w:highlight w:val="none"/>
                <w:lang w:eastAsia="zh-CN"/>
              </w:rPr>
              <w:t>日期</w:t>
            </w:r>
          </w:p>
        </w:tc>
        <w:tc>
          <w:tcPr>
            <w:tcW w:w="2311" w:type="dxa"/>
            <w:gridSpan w:val="3"/>
            <w:noWrap w:val="0"/>
            <w:vAlign w:val="center"/>
          </w:tcPr>
          <w:p w14:paraId="70398405">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bCs/>
                <w:color w:val="auto"/>
                <w:sz w:val="28"/>
                <w:szCs w:val="28"/>
                <w:highlight w:val="none"/>
              </w:rPr>
            </w:pPr>
          </w:p>
        </w:tc>
      </w:tr>
      <w:tr w14:paraId="2D064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034" w:type="dxa"/>
            <w:noWrap w:val="0"/>
            <w:vAlign w:val="center"/>
          </w:tcPr>
          <w:p w14:paraId="411B6AC8">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color w:val="auto"/>
                <w:sz w:val="28"/>
                <w:szCs w:val="28"/>
                <w:highlight w:val="none"/>
              </w:rPr>
              <w:t>拟申请</w:t>
            </w:r>
            <w:r>
              <w:rPr>
                <w:rFonts w:hint="default" w:ascii="Times New Roman" w:hAnsi="Times New Roman" w:eastAsia="仿宋_GB2312" w:cs="Times New Roman"/>
                <w:color w:val="auto"/>
                <w:sz w:val="28"/>
                <w:szCs w:val="28"/>
                <w:highlight w:val="none"/>
                <w:lang w:val="en-US" w:eastAsia="zh-CN"/>
              </w:rPr>
              <w:t>预拨</w:t>
            </w:r>
          </w:p>
          <w:p w14:paraId="1A394710">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center"/>
              <w:rPr>
                <w:rFonts w:hint="default" w:ascii="Times New Roman" w:hAnsi="Times New Roman" w:eastAsia="仿宋_GB2312" w:cs="Times New Roman"/>
                <w:color w:val="auto"/>
                <w:kern w:val="2"/>
                <w:sz w:val="28"/>
                <w:szCs w:val="28"/>
                <w:highlight w:val="none"/>
                <w:lang w:val="en-US" w:eastAsia="zh-CN" w:bidi="ar-SA"/>
              </w:rPr>
            </w:pPr>
            <w:r>
              <w:rPr>
                <w:rFonts w:hint="default" w:ascii="Times New Roman" w:hAnsi="Times New Roman" w:eastAsia="仿宋_GB2312" w:cs="Times New Roman"/>
                <w:color w:val="auto"/>
                <w:sz w:val="28"/>
                <w:szCs w:val="28"/>
                <w:highlight w:val="none"/>
              </w:rPr>
              <w:t>资金</w:t>
            </w:r>
            <w:r>
              <w:rPr>
                <w:rFonts w:hint="default" w:ascii="Times New Roman" w:hAnsi="Times New Roman" w:eastAsia="仿宋_GB2312" w:cs="Times New Roman"/>
                <w:color w:val="auto"/>
                <w:sz w:val="28"/>
                <w:szCs w:val="28"/>
                <w:highlight w:val="none"/>
                <w:lang w:eastAsia="zh-CN"/>
              </w:rPr>
              <w:t>（</w:t>
            </w:r>
            <w:r>
              <w:rPr>
                <w:rFonts w:hint="default" w:ascii="Times New Roman" w:hAnsi="Times New Roman" w:eastAsia="仿宋_GB2312" w:cs="Times New Roman"/>
                <w:color w:val="auto"/>
                <w:sz w:val="28"/>
                <w:szCs w:val="28"/>
                <w:highlight w:val="none"/>
                <w:lang w:val="en-US" w:eastAsia="zh-CN"/>
              </w:rPr>
              <w:t>万元</w:t>
            </w:r>
            <w:r>
              <w:rPr>
                <w:rFonts w:hint="default" w:ascii="Times New Roman" w:hAnsi="Times New Roman" w:eastAsia="仿宋_GB2312" w:cs="Times New Roman"/>
                <w:color w:val="auto"/>
                <w:sz w:val="28"/>
                <w:szCs w:val="28"/>
                <w:highlight w:val="none"/>
                <w:lang w:eastAsia="zh-CN"/>
              </w:rPr>
              <w:t>）</w:t>
            </w:r>
          </w:p>
        </w:tc>
        <w:tc>
          <w:tcPr>
            <w:tcW w:w="6933" w:type="dxa"/>
            <w:gridSpan w:val="7"/>
            <w:noWrap w:val="0"/>
            <w:vAlign w:val="center"/>
          </w:tcPr>
          <w:p w14:paraId="06D5651E">
            <w:pPr>
              <w:keepNext w:val="0"/>
              <w:keepLines w:val="0"/>
              <w:pageBreakBefore w:val="0"/>
              <w:widowControl w:val="0"/>
              <w:shd w:val="clear" w:color="auto" w:fill="auto"/>
              <w:kinsoku/>
              <w:wordWrap/>
              <w:overflowPunct/>
              <w:topLinePunct w:val="0"/>
              <w:autoSpaceDE/>
              <w:autoSpaceDN/>
              <w:bidi w:val="0"/>
              <w:snapToGrid w:val="0"/>
              <w:spacing w:line="0" w:lineRule="atLeast"/>
              <w:ind w:left="0" w:leftChars="0"/>
              <w:jc w:val="both"/>
              <w:rPr>
                <w:rFonts w:hint="default" w:ascii="Times New Roman" w:hAnsi="Times New Roman" w:eastAsia="仿宋_GB2312" w:cs="Times New Roman"/>
                <w:color w:val="auto"/>
                <w:kern w:val="2"/>
                <w:sz w:val="28"/>
                <w:szCs w:val="28"/>
                <w:highlight w:val="none"/>
                <w:lang w:val="en-US" w:eastAsia="zh-CN" w:bidi="ar-SA"/>
              </w:rPr>
            </w:pPr>
          </w:p>
        </w:tc>
      </w:tr>
      <w:tr w14:paraId="4380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967" w:type="dxa"/>
            <w:gridSpan w:val="8"/>
            <w:noWrap w:val="0"/>
            <w:vAlign w:val="center"/>
          </w:tcPr>
          <w:p w14:paraId="51A7D9E6">
            <w:pPr>
              <w:keepNext w:val="0"/>
              <w:keepLines w:val="0"/>
              <w:pageBreakBefore w:val="0"/>
              <w:widowControl w:val="0"/>
              <w:shd w:val="clear" w:color="auto" w:fill="auto"/>
              <w:kinsoku/>
              <w:wordWrap/>
              <w:overflowPunct/>
              <w:topLinePunct w:val="0"/>
              <w:autoSpaceDE/>
              <w:autoSpaceDN/>
              <w:bidi w:val="0"/>
              <w:snapToGrid/>
              <w:spacing w:line="0" w:lineRule="atLeast"/>
              <w:ind w:left="0" w:leftChars="0"/>
              <w:jc w:val="center"/>
              <w:rPr>
                <w:rFonts w:hint="default" w:ascii="Times New Roman" w:hAnsi="Times New Roman" w:eastAsia="仿宋_GB2312" w:cs="Times New Roman"/>
                <w:color w:val="auto"/>
                <w:sz w:val="28"/>
                <w:szCs w:val="28"/>
                <w:highlight w:val="none"/>
                <w:u w:val="single"/>
                <w:lang w:val="en-US" w:eastAsia="zh-CN"/>
              </w:rPr>
            </w:pPr>
            <w:r>
              <w:rPr>
                <w:rFonts w:hint="default" w:ascii="Times New Roman" w:hAnsi="Times New Roman" w:eastAsia="仿宋_GB2312" w:cs="Times New Roman"/>
                <w:color w:val="auto"/>
                <w:sz w:val="28"/>
                <w:szCs w:val="28"/>
                <w:highlight w:val="none"/>
                <w:u w:val="single"/>
                <w:lang w:val="en-US" w:eastAsia="zh-CN"/>
              </w:rPr>
              <w:t xml:space="preserve"> （若备案项目合同不止一个，则增加） </w:t>
            </w:r>
          </w:p>
        </w:tc>
      </w:tr>
      <w:tr w14:paraId="57FC6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967" w:type="dxa"/>
            <w:gridSpan w:val="8"/>
            <w:noWrap w:val="0"/>
            <w:vAlign w:val="center"/>
          </w:tcPr>
          <w:p w14:paraId="37F4BFC0">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0" w:firstLineChars="0"/>
              <w:jc w:val="left"/>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p>
          <w:p w14:paraId="01E0088A">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0" w:firstLineChars="0"/>
              <w:jc w:val="left"/>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r>
              <w:rPr>
                <w:rFonts w:hint="default" w:ascii="Times New Roman" w:hAnsi="Times New Roman" w:eastAsia="仿宋_GB2312" w:cs="Times New Roman"/>
                <w:bCs/>
                <w:snapToGrid w:val="0"/>
                <w:color w:val="auto"/>
                <w:kern w:val="0"/>
                <w:sz w:val="28"/>
                <w:szCs w:val="28"/>
                <w:highlight w:val="none"/>
                <w:u w:val="none"/>
                <w:lang w:val="en-US" w:eastAsia="zh-CN"/>
              </w:rPr>
              <w:t>1.本单位对所提供材料的真实性、合法性、完整性、准确性负责。</w:t>
            </w:r>
          </w:p>
          <w:p w14:paraId="76B24390">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0" w:firstLineChars="0"/>
              <w:jc w:val="left"/>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r>
              <w:rPr>
                <w:rFonts w:hint="default" w:ascii="Times New Roman" w:hAnsi="Times New Roman" w:eastAsia="仿宋_GB2312" w:cs="Times New Roman"/>
                <w:bCs/>
                <w:snapToGrid w:val="0"/>
                <w:color w:val="auto"/>
                <w:kern w:val="0"/>
                <w:sz w:val="28"/>
                <w:szCs w:val="28"/>
                <w:highlight w:val="none"/>
                <w:u w:val="none"/>
                <w:lang w:val="en-US" w:eastAsia="zh-CN"/>
              </w:rPr>
              <w:t>2.如有弄虚作假，不诚信等行为，自行承担一切法律责任。</w:t>
            </w:r>
          </w:p>
          <w:p w14:paraId="72C2C355">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0" w:firstLineChars="0"/>
              <w:jc w:val="center"/>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p>
          <w:p w14:paraId="403BA370">
            <w:pPr>
              <w:keepNext w:val="0"/>
              <w:keepLines w:val="0"/>
              <w:pageBreakBefore w:val="0"/>
              <w:widowControl w:val="0"/>
              <w:kinsoku/>
              <w:wordWrap/>
              <w:overflowPunct/>
              <w:topLinePunct w:val="0"/>
              <w:autoSpaceDE/>
              <w:autoSpaceDN/>
              <w:bidi w:val="0"/>
              <w:spacing w:line="0" w:lineRule="atLeast"/>
              <w:ind w:left="0" w:leftChars="0"/>
              <w:rPr>
                <w:rFonts w:hint="default" w:ascii="Times New Roman" w:hAnsi="Times New Roman" w:eastAsia="仿宋_GB2312" w:cs="Times New Roman"/>
                <w:color w:val="auto"/>
                <w:sz w:val="28"/>
                <w:szCs w:val="28"/>
                <w:lang w:val="en-US" w:eastAsia="zh-CN"/>
              </w:rPr>
            </w:pPr>
          </w:p>
          <w:p w14:paraId="431A930D">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3795" w:firstLineChars="1500"/>
              <w:jc w:val="both"/>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r>
              <w:rPr>
                <w:rFonts w:hint="default" w:ascii="Times New Roman" w:hAnsi="Times New Roman" w:eastAsia="仿宋_GB2312" w:cs="Times New Roman"/>
                <w:bCs/>
                <w:snapToGrid w:val="0"/>
                <w:color w:val="auto"/>
                <w:kern w:val="0"/>
                <w:sz w:val="28"/>
                <w:szCs w:val="28"/>
                <w:highlight w:val="none"/>
                <w:u w:val="none"/>
                <w:lang w:val="en-US" w:eastAsia="zh-CN"/>
              </w:rPr>
              <w:t xml:space="preserve">法定代表人签字：                </w:t>
            </w:r>
          </w:p>
          <w:p w14:paraId="6C5E94DB">
            <w:pPr>
              <w:keepNext w:val="0"/>
              <w:keepLines w:val="0"/>
              <w:pageBreakBefore w:val="0"/>
              <w:widowControl w:val="0"/>
              <w:shd w:val="clear" w:color="auto" w:fill="auto"/>
              <w:kinsoku/>
              <w:wordWrap/>
              <w:overflowPunct/>
              <w:topLinePunct w:val="0"/>
              <w:autoSpaceDE/>
              <w:autoSpaceDN/>
              <w:bidi w:val="0"/>
              <w:adjustRightInd w:val="0"/>
              <w:spacing w:line="0" w:lineRule="atLeast"/>
              <w:ind w:left="0" w:leftChars="0"/>
              <w:jc w:val="center"/>
              <w:textAlignment w:val="baseline"/>
              <w:rPr>
                <w:rFonts w:hint="default" w:ascii="Times New Roman" w:hAnsi="Times New Roman" w:eastAsia="仿宋_GB2312" w:cs="Times New Roman"/>
                <w:color w:val="auto"/>
                <w:sz w:val="28"/>
                <w:szCs w:val="28"/>
                <w:highlight w:val="none"/>
                <w:lang w:val="en-US" w:eastAsia="zh-CN"/>
              </w:rPr>
            </w:pPr>
            <w:r>
              <w:rPr>
                <w:rFonts w:hint="default" w:ascii="Times New Roman" w:hAnsi="Times New Roman" w:eastAsia="仿宋_GB2312" w:cs="Times New Roman"/>
                <w:bCs/>
                <w:snapToGrid w:val="0"/>
                <w:color w:val="auto"/>
                <w:kern w:val="0"/>
                <w:sz w:val="28"/>
                <w:szCs w:val="28"/>
                <w:highlight w:val="none"/>
                <w:u w:val="none"/>
                <w:lang w:val="en-US" w:eastAsia="zh-CN"/>
              </w:rPr>
              <w:t xml:space="preserve">             （单位公章）</w:t>
            </w:r>
          </w:p>
          <w:p w14:paraId="02EA7B10">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0" w:firstLineChars="0"/>
              <w:jc w:val="center"/>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r>
              <w:rPr>
                <w:rFonts w:hint="default" w:ascii="Times New Roman" w:hAnsi="Times New Roman" w:eastAsia="仿宋_GB2312" w:cs="Times New Roman"/>
                <w:bCs/>
                <w:snapToGrid w:val="0"/>
                <w:color w:val="auto"/>
                <w:kern w:val="0"/>
                <w:sz w:val="28"/>
                <w:szCs w:val="28"/>
                <w:highlight w:val="none"/>
                <w:u w:val="none"/>
                <w:lang w:val="en-US" w:eastAsia="zh-CN"/>
              </w:rPr>
              <w:t xml:space="preserve">                            </w:t>
            </w:r>
            <w:r>
              <w:rPr>
                <w:rFonts w:hint="default" w:ascii="Times New Roman" w:hAnsi="Times New Roman" w:eastAsia="仿宋_GB2312" w:cs="Times New Roman"/>
                <w:bCs/>
                <w:snapToGrid w:val="0"/>
                <w:color w:val="auto"/>
                <w:kern w:val="0"/>
                <w:sz w:val="28"/>
                <w:szCs w:val="28"/>
                <w:highlight w:val="none"/>
              </w:rPr>
              <w:t>日期：  年   月   日</w:t>
            </w:r>
          </w:p>
          <w:p w14:paraId="4ED37CB9">
            <w:pPr>
              <w:keepNext w:val="0"/>
              <w:keepLines w:val="0"/>
              <w:pageBreakBefore w:val="0"/>
              <w:widowControl w:val="0"/>
              <w:shd w:val="clear" w:color="auto" w:fill="auto"/>
              <w:kinsoku/>
              <w:wordWrap/>
              <w:overflowPunct/>
              <w:topLinePunct w:val="0"/>
              <w:autoSpaceDE/>
              <w:autoSpaceDN/>
              <w:bidi w:val="0"/>
              <w:adjustRightInd w:val="0"/>
              <w:snapToGrid/>
              <w:spacing w:line="0" w:lineRule="atLeast"/>
              <w:ind w:left="0" w:leftChars="0" w:firstLine="0" w:firstLineChars="0"/>
              <w:jc w:val="center"/>
              <w:textAlignment w:val="baseline"/>
              <w:rPr>
                <w:rFonts w:hint="default" w:ascii="Times New Roman" w:hAnsi="Times New Roman" w:eastAsia="仿宋_GB2312" w:cs="Times New Roman"/>
                <w:bCs/>
                <w:snapToGrid w:val="0"/>
                <w:color w:val="auto"/>
                <w:kern w:val="0"/>
                <w:sz w:val="28"/>
                <w:szCs w:val="28"/>
                <w:highlight w:val="none"/>
                <w:u w:val="none"/>
                <w:lang w:val="en-US" w:eastAsia="zh-CN"/>
              </w:rPr>
            </w:pPr>
          </w:p>
        </w:tc>
      </w:tr>
    </w:tbl>
    <w:p w14:paraId="64A0A5E1">
      <w:pPr>
        <w:keepNext w:val="0"/>
        <w:keepLines w:val="0"/>
        <w:pageBreakBefore w:val="0"/>
        <w:widowControl w:val="0"/>
        <w:kinsoku/>
        <w:wordWrap/>
        <w:overflowPunct/>
        <w:topLinePunct w:val="0"/>
        <w:autoSpaceDE/>
        <w:autoSpaceDN/>
        <w:bidi w:val="0"/>
        <w:spacing w:line="600" w:lineRule="exact"/>
        <w:ind w:left="0" w:leftChars="0"/>
        <w:rPr>
          <w:rFonts w:hint="eastAsia" w:ascii="Times New Roman" w:hAnsi="Times New Roman" w:eastAsia="黑体" w:cs="Times New Roman"/>
          <w:snapToGrid w:val="0"/>
          <w:color w:val="000000"/>
          <w:kern w:val="0"/>
          <w:sz w:val="32"/>
          <w:szCs w:val="32"/>
          <w:lang w:val="en-US" w:eastAsia="zh-CN"/>
        </w:rPr>
      </w:pPr>
      <w:r>
        <w:rPr>
          <w:rFonts w:hint="eastAsia" w:ascii="Times New Roman" w:hAnsi="Times New Roman" w:eastAsia="黑体" w:cs="Times New Roman"/>
          <w:snapToGrid w:val="0"/>
          <w:color w:val="000000"/>
          <w:kern w:val="0"/>
          <w:sz w:val="32"/>
          <w:szCs w:val="32"/>
          <w:lang w:val="en-US" w:eastAsia="zh-CN"/>
        </w:rPr>
        <w:br w:type="page"/>
      </w:r>
    </w:p>
    <w:p w14:paraId="0B82D6CF">
      <w:pPr>
        <w:keepNext w:val="0"/>
        <w:keepLines w:val="0"/>
        <w:pageBreakBefore w:val="0"/>
        <w:widowControl w:val="0"/>
        <w:kinsoku/>
        <w:wordWrap/>
        <w:overflowPunct/>
        <w:topLinePunct w:val="0"/>
        <w:autoSpaceDE/>
        <w:autoSpaceDN/>
        <w:bidi w:val="0"/>
        <w:spacing w:line="600" w:lineRule="exact"/>
        <w:ind w:left="0" w:leftChars="0"/>
        <w:rPr>
          <w:rFonts w:hint="eastAsia" w:ascii="Times New Roman" w:hAnsi="Times New Roman" w:eastAsia="黑体" w:cs="Times New Roman"/>
          <w:snapToGrid w:val="0"/>
          <w:color w:val="000000"/>
          <w:kern w:val="0"/>
          <w:sz w:val="32"/>
          <w:szCs w:val="32"/>
          <w:lang w:val="en-US" w:eastAsia="zh-CN"/>
        </w:rPr>
      </w:pPr>
      <w:r>
        <w:rPr>
          <w:rFonts w:hint="eastAsia" w:ascii="Times New Roman" w:hAnsi="Times New Roman" w:eastAsia="黑体" w:cs="Times New Roman"/>
          <w:snapToGrid w:val="0"/>
          <w:color w:val="000000"/>
          <w:kern w:val="0"/>
          <w:sz w:val="32"/>
          <w:szCs w:val="32"/>
          <w:lang w:val="en-US" w:eastAsia="zh-CN"/>
        </w:rPr>
        <w:t>附件2</w:t>
      </w:r>
    </w:p>
    <w:p w14:paraId="346D6985">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简体" w:cs="Times New Roman"/>
          <w:b w:val="0"/>
          <w:bCs/>
          <w:color w:val="auto"/>
          <w:spacing w:val="-6"/>
          <w:kern w:val="2"/>
          <w:position w:val="6"/>
          <w:sz w:val="44"/>
          <w:szCs w:val="44"/>
          <w:highlight w:val="none"/>
          <w:lang w:val="zh-CN" w:eastAsia="zh-CN" w:bidi="ar"/>
        </w:rPr>
      </w:pPr>
      <w:r>
        <w:rPr>
          <w:rFonts w:hint="default" w:ascii="Times New Roman" w:hAnsi="Times New Roman" w:eastAsia="方正小标宋简体" w:cs="Times New Roman"/>
          <w:b w:val="0"/>
          <w:bCs/>
          <w:color w:val="auto"/>
          <w:spacing w:val="-6"/>
          <w:kern w:val="2"/>
          <w:position w:val="6"/>
          <w:sz w:val="44"/>
          <w:szCs w:val="44"/>
          <w:highlight w:val="none"/>
          <w:lang w:val="en-US" w:eastAsia="zh-CN" w:bidi="ar"/>
        </w:rPr>
        <w:t>企业数字化改造补助预拨资金申报</w:t>
      </w:r>
      <w:r>
        <w:rPr>
          <w:rFonts w:hint="default" w:ascii="Times New Roman" w:hAnsi="Times New Roman" w:eastAsia="方正小标宋简体" w:cs="Times New Roman"/>
          <w:b w:val="0"/>
          <w:bCs/>
          <w:color w:val="auto"/>
          <w:spacing w:val="-6"/>
          <w:kern w:val="2"/>
          <w:position w:val="6"/>
          <w:sz w:val="44"/>
          <w:szCs w:val="44"/>
          <w:highlight w:val="none"/>
          <w:lang w:val="zh-CN" w:eastAsia="zh-CN" w:bidi="ar"/>
        </w:rPr>
        <w:t>承诺书</w:t>
      </w:r>
    </w:p>
    <w:p w14:paraId="0B4A67AC">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586" w:firstLineChars="200"/>
        <w:jc w:val="both"/>
        <w:textAlignment w:val="auto"/>
        <w:rPr>
          <w:rFonts w:hint="default" w:ascii="Times New Roman" w:hAnsi="Times New Roman" w:eastAsia="仿宋_GB2312" w:cs="Times New Roman"/>
          <w:color w:val="auto"/>
          <w:sz w:val="32"/>
          <w:szCs w:val="32"/>
          <w:highlight w:val="none"/>
          <w:u w:val="single"/>
        </w:rPr>
      </w:pPr>
    </w:p>
    <w:p w14:paraId="062D2043">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586" w:firstLineChars="200"/>
        <w:jc w:val="both"/>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lang w:eastAsia="zh-CN"/>
        </w:rPr>
        <w:t>本企业</w:t>
      </w:r>
      <w:r>
        <w:rPr>
          <w:rFonts w:hint="default" w:ascii="Times New Roman" w:hAnsi="Times New Roman" w:eastAsia="仿宋_GB2312" w:cs="Times New Roman"/>
          <w:color w:val="auto"/>
          <w:sz w:val="32"/>
          <w:szCs w:val="32"/>
          <w:highlight w:val="none"/>
        </w:rPr>
        <w:t>自愿申报</w:t>
      </w:r>
      <w:r>
        <w:rPr>
          <w:rFonts w:hint="default" w:ascii="Times New Roman" w:hAnsi="Times New Roman" w:eastAsia="仿宋_GB2312" w:cs="Times New Roman"/>
          <w:color w:val="auto"/>
          <w:sz w:val="32"/>
          <w:szCs w:val="32"/>
          <w:highlight w:val="none"/>
          <w:lang w:val="en-US" w:eastAsia="zh-CN"/>
        </w:rPr>
        <w:t>金华</w:t>
      </w:r>
      <w:r>
        <w:rPr>
          <w:rFonts w:hint="default" w:ascii="Times New Roman" w:hAnsi="Times New Roman" w:eastAsia="仿宋_GB2312" w:cs="Times New Roman"/>
          <w:color w:val="auto"/>
          <w:sz w:val="32"/>
          <w:szCs w:val="32"/>
          <w:highlight w:val="none"/>
        </w:rPr>
        <w:t>市中小企业数字化转型试点企业数字化改造补助</w:t>
      </w:r>
      <w:r>
        <w:rPr>
          <w:rFonts w:hint="default" w:ascii="Times New Roman" w:hAnsi="Times New Roman" w:eastAsia="仿宋_GB2312" w:cs="Times New Roman"/>
          <w:color w:val="auto"/>
          <w:sz w:val="32"/>
          <w:szCs w:val="32"/>
          <w:highlight w:val="none"/>
          <w:lang w:eastAsia="zh-CN"/>
        </w:rPr>
        <w:t>预拨</w:t>
      </w:r>
      <w:r>
        <w:rPr>
          <w:rFonts w:hint="default" w:ascii="Times New Roman" w:hAnsi="Times New Roman" w:eastAsia="仿宋_GB2312" w:cs="Times New Roman"/>
          <w:color w:val="auto"/>
          <w:sz w:val="32"/>
          <w:szCs w:val="32"/>
          <w:highlight w:val="none"/>
        </w:rPr>
        <w:t>资金</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u w:val="none"/>
        </w:rPr>
        <w:t>符合申报</w:t>
      </w:r>
      <w:r>
        <w:rPr>
          <w:rFonts w:hint="default" w:ascii="Times New Roman" w:hAnsi="Times New Roman" w:eastAsia="仿宋_GB2312" w:cs="Times New Roman"/>
          <w:color w:val="auto"/>
          <w:sz w:val="32"/>
          <w:szCs w:val="32"/>
          <w:highlight w:val="none"/>
          <w:u w:val="none"/>
          <w:lang w:eastAsia="zh-CN"/>
        </w:rPr>
        <w:t>相关</w:t>
      </w:r>
      <w:r>
        <w:rPr>
          <w:rFonts w:hint="default" w:ascii="Times New Roman" w:hAnsi="Times New Roman" w:eastAsia="仿宋_GB2312" w:cs="Times New Roman"/>
          <w:color w:val="auto"/>
          <w:sz w:val="32"/>
          <w:szCs w:val="32"/>
          <w:highlight w:val="none"/>
          <w:u w:val="none"/>
        </w:rPr>
        <w:t>要求，并承诺：</w:t>
      </w:r>
    </w:p>
    <w:p w14:paraId="193ED88F">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586"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rPr>
        <w:t>1.本企业信用良好，所</w:t>
      </w:r>
      <w:r>
        <w:rPr>
          <w:rFonts w:hint="default" w:ascii="Times New Roman" w:hAnsi="Times New Roman" w:eastAsia="仿宋_GB2312" w:cs="Times New Roman"/>
          <w:color w:val="auto"/>
          <w:sz w:val="32"/>
          <w:szCs w:val="32"/>
          <w:highlight w:val="none"/>
          <w:u w:val="none"/>
          <w:lang w:eastAsia="zh-CN"/>
        </w:rPr>
        <w:t>提交</w:t>
      </w:r>
      <w:r>
        <w:rPr>
          <w:rFonts w:hint="default" w:ascii="Times New Roman" w:hAnsi="Times New Roman" w:eastAsia="仿宋_GB2312" w:cs="Times New Roman"/>
          <w:color w:val="auto"/>
          <w:sz w:val="32"/>
          <w:szCs w:val="32"/>
          <w:highlight w:val="none"/>
          <w:u w:val="none"/>
        </w:rPr>
        <w:t>的申请资料及</w:t>
      </w:r>
      <w:r>
        <w:rPr>
          <w:rFonts w:hint="default" w:ascii="Times New Roman" w:hAnsi="Times New Roman" w:eastAsia="仿宋_GB2312" w:cs="Times New Roman"/>
          <w:color w:val="auto"/>
          <w:sz w:val="32"/>
          <w:szCs w:val="32"/>
          <w:highlight w:val="none"/>
          <w:u w:val="none"/>
          <w:lang w:eastAsia="zh-CN"/>
        </w:rPr>
        <w:t>相关</w:t>
      </w:r>
      <w:r>
        <w:rPr>
          <w:rFonts w:hint="default" w:ascii="Times New Roman" w:hAnsi="Times New Roman" w:eastAsia="仿宋_GB2312" w:cs="Times New Roman"/>
          <w:color w:val="auto"/>
          <w:sz w:val="32"/>
          <w:szCs w:val="32"/>
          <w:highlight w:val="none"/>
          <w:u w:val="none"/>
        </w:rPr>
        <w:t>附件均合法、真实、有效、准确、完整，无任何伪造、修改、虚假</w:t>
      </w:r>
      <w:r>
        <w:rPr>
          <w:rFonts w:hint="default" w:ascii="Times New Roman" w:hAnsi="Times New Roman" w:eastAsia="仿宋_GB2312" w:cs="Times New Roman"/>
          <w:color w:val="auto"/>
          <w:sz w:val="32"/>
          <w:szCs w:val="32"/>
          <w:highlight w:val="none"/>
          <w:u w:val="none"/>
          <w:lang w:val="en-US" w:eastAsia="zh-CN"/>
        </w:rPr>
        <w:t>行为</w:t>
      </w:r>
      <w:r>
        <w:rPr>
          <w:rFonts w:hint="default" w:ascii="Times New Roman" w:hAnsi="Times New Roman" w:eastAsia="仿宋_GB2312" w:cs="Times New Roman"/>
          <w:color w:val="auto"/>
          <w:sz w:val="32"/>
          <w:szCs w:val="32"/>
          <w:highlight w:val="none"/>
          <w:u w:val="none"/>
        </w:rPr>
        <w:t>，并对所提供资料的真实性负责。如有虚假，将承担因此所产生的一切法律责任</w:t>
      </w:r>
      <w:r>
        <w:rPr>
          <w:rFonts w:hint="default" w:ascii="Times New Roman" w:hAnsi="Times New Roman" w:eastAsia="仿宋_GB2312" w:cs="Times New Roman"/>
          <w:color w:val="auto"/>
          <w:sz w:val="32"/>
          <w:szCs w:val="32"/>
          <w:highlight w:val="none"/>
          <w:u w:val="none"/>
          <w:lang w:eastAsia="zh-CN"/>
        </w:rPr>
        <w:t>；</w:t>
      </w:r>
    </w:p>
    <w:p w14:paraId="514E5A1B">
      <w:pPr>
        <w:keepNext w:val="0"/>
        <w:keepLines w:val="0"/>
        <w:pageBreakBefore w:val="0"/>
        <w:widowControl w:val="0"/>
        <w:suppressAutoHyphens/>
        <w:kinsoku/>
        <w:wordWrap/>
        <w:overflowPunct/>
        <w:topLinePunct w:val="0"/>
        <w:autoSpaceDE/>
        <w:autoSpaceDN/>
        <w:bidi w:val="0"/>
        <w:adjustRightInd/>
        <w:snapToGrid/>
        <w:spacing w:before="0" w:after="0" w:line="600" w:lineRule="exact"/>
        <w:ind w:left="0" w:leftChars="0" w:firstLine="586" w:firstLineChars="200"/>
        <w:textAlignment w:val="auto"/>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仿宋_GB2312" w:cs="Times New Roman"/>
          <w:kern w:val="2"/>
          <w:sz w:val="32"/>
          <w:szCs w:val="32"/>
          <w:lang w:val="en-US" w:eastAsia="zh-CN" w:bidi="ar-SA"/>
        </w:rPr>
        <w:t>2.项目在推进过程中，因技术、市场或不可抗力等原因无法实施的，本企业承诺于一个月内（或收到相关部门通知后一个月内）原路退回中央预拨资金；</w:t>
      </w:r>
    </w:p>
    <w:p w14:paraId="727DECC6">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586"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rPr>
        <w:t>.本企业如果有实施数字化改造但改造完成后</w:t>
      </w:r>
      <w:r>
        <w:rPr>
          <w:rFonts w:hint="default" w:ascii="Times New Roman" w:hAnsi="Times New Roman" w:eastAsia="仿宋_GB2312" w:cs="Times New Roman"/>
          <w:color w:val="auto"/>
          <w:sz w:val="32"/>
          <w:szCs w:val="32"/>
          <w:highlight w:val="none"/>
          <w:u w:val="none"/>
          <w:lang w:val="en-US" w:eastAsia="zh-CN"/>
        </w:rPr>
        <w:t>没有通过项目验收</w:t>
      </w:r>
      <w:r>
        <w:rPr>
          <w:rFonts w:hint="default" w:ascii="Times New Roman" w:hAnsi="Times New Roman" w:eastAsia="仿宋_GB2312" w:cs="Times New Roman"/>
          <w:color w:val="auto"/>
          <w:sz w:val="32"/>
          <w:szCs w:val="32"/>
          <w:highlight w:val="none"/>
          <w:u w:val="none"/>
        </w:rPr>
        <w:t>的，</w:t>
      </w:r>
      <w:r>
        <w:rPr>
          <w:rFonts w:hint="default" w:ascii="Times New Roman" w:hAnsi="Times New Roman" w:eastAsia="仿宋_GB2312" w:cs="Times New Roman"/>
          <w:color w:val="auto"/>
          <w:sz w:val="32"/>
          <w:szCs w:val="32"/>
          <w:highlight w:val="none"/>
          <w:u w:val="none"/>
          <w:lang w:eastAsia="zh-CN"/>
        </w:rPr>
        <w:t>承诺</w:t>
      </w:r>
      <w:r>
        <w:rPr>
          <w:rFonts w:hint="default" w:ascii="Times New Roman" w:hAnsi="Times New Roman" w:eastAsia="仿宋_GB2312" w:cs="Times New Roman"/>
          <w:color w:val="auto"/>
          <w:sz w:val="32"/>
          <w:szCs w:val="32"/>
          <w:highlight w:val="none"/>
          <w:u w:val="none"/>
          <w:lang w:val="en-US" w:eastAsia="zh-CN"/>
        </w:rPr>
        <w:t>在项目验收结果出具后1个月内</w:t>
      </w:r>
      <w:r>
        <w:rPr>
          <w:rFonts w:hint="default" w:ascii="Times New Roman" w:hAnsi="Times New Roman" w:eastAsia="仿宋_GB2312" w:cs="Times New Roman"/>
          <w:color w:val="auto"/>
          <w:sz w:val="32"/>
          <w:szCs w:val="32"/>
          <w:highlight w:val="none"/>
          <w:u w:val="none"/>
        </w:rPr>
        <w:t>主动退回预拨资金</w:t>
      </w:r>
      <w:r>
        <w:rPr>
          <w:rFonts w:hint="default" w:ascii="Times New Roman" w:hAnsi="Times New Roman" w:eastAsia="仿宋_GB2312" w:cs="Times New Roman"/>
          <w:color w:val="auto"/>
          <w:sz w:val="32"/>
          <w:szCs w:val="32"/>
          <w:highlight w:val="none"/>
          <w:u w:val="none"/>
          <w:lang w:eastAsia="zh-CN"/>
        </w:rPr>
        <w:t>；</w:t>
      </w:r>
    </w:p>
    <w:p w14:paraId="1BB88967">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586" w:firstLineChars="200"/>
        <w:jc w:val="both"/>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rPr>
        <w:t>.本企业在完成数字化改造</w:t>
      </w:r>
      <w:r>
        <w:rPr>
          <w:rFonts w:hint="default" w:ascii="Times New Roman" w:hAnsi="Times New Roman" w:eastAsia="仿宋_GB2312" w:cs="Times New Roman"/>
          <w:color w:val="auto"/>
          <w:sz w:val="32"/>
          <w:szCs w:val="32"/>
          <w:highlight w:val="none"/>
          <w:u w:val="none"/>
          <w:lang w:eastAsia="zh-CN"/>
        </w:rPr>
        <w:t>并通过验收</w:t>
      </w:r>
      <w:r>
        <w:rPr>
          <w:rFonts w:hint="default" w:ascii="Times New Roman" w:hAnsi="Times New Roman" w:eastAsia="仿宋_GB2312" w:cs="Times New Roman"/>
          <w:color w:val="auto"/>
          <w:sz w:val="32"/>
          <w:szCs w:val="32"/>
          <w:highlight w:val="none"/>
          <w:u w:val="none"/>
        </w:rPr>
        <w:t>后，</w:t>
      </w:r>
      <w:r>
        <w:rPr>
          <w:rFonts w:hint="default" w:ascii="Times New Roman" w:hAnsi="Times New Roman" w:eastAsia="仿宋_GB2312" w:cs="Times New Roman"/>
          <w:color w:val="auto"/>
          <w:sz w:val="32"/>
          <w:szCs w:val="32"/>
          <w:highlight w:val="none"/>
          <w:u w:val="none"/>
          <w:lang w:eastAsia="zh-CN"/>
        </w:rPr>
        <w:t>按照相关补助标准测算，如</w:t>
      </w:r>
      <w:r>
        <w:rPr>
          <w:rFonts w:hint="default" w:ascii="Times New Roman" w:hAnsi="Times New Roman" w:eastAsia="仿宋_GB2312" w:cs="Times New Roman"/>
          <w:color w:val="auto"/>
          <w:sz w:val="32"/>
          <w:szCs w:val="32"/>
          <w:highlight w:val="none"/>
          <w:u w:val="none"/>
        </w:rPr>
        <w:t>最终</w:t>
      </w:r>
      <w:r>
        <w:rPr>
          <w:rFonts w:hint="default" w:ascii="Times New Roman" w:hAnsi="Times New Roman" w:eastAsia="仿宋_GB2312" w:cs="Times New Roman"/>
          <w:color w:val="auto"/>
          <w:sz w:val="32"/>
          <w:szCs w:val="32"/>
          <w:highlight w:val="none"/>
          <w:u w:val="none"/>
          <w:lang w:eastAsia="zh-CN"/>
        </w:rPr>
        <w:t>应</w:t>
      </w:r>
      <w:r>
        <w:rPr>
          <w:rFonts w:hint="default" w:ascii="Times New Roman" w:hAnsi="Times New Roman" w:eastAsia="仿宋_GB2312" w:cs="Times New Roman"/>
          <w:color w:val="auto"/>
          <w:sz w:val="32"/>
          <w:szCs w:val="32"/>
          <w:highlight w:val="none"/>
          <w:u w:val="none"/>
        </w:rPr>
        <w:t>补助资金少于预拨资金，</w:t>
      </w:r>
      <w:r>
        <w:rPr>
          <w:rFonts w:hint="default" w:ascii="Times New Roman" w:hAnsi="Times New Roman" w:eastAsia="仿宋_GB2312" w:cs="Times New Roman"/>
          <w:color w:val="auto"/>
          <w:sz w:val="32"/>
          <w:szCs w:val="32"/>
          <w:highlight w:val="none"/>
          <w:u w:val="none"/>
          <w:lang w:eastAsia="zh-CN"/>
        </w:rPr>
        <w:t>承诺</w:t>
      </w:r>
      <w:r>
        <w:rPr>
          <w:rFonts w:hint="default" w:ascii="Times New Roman" w:hAnsi="Times New Roman" w:eastAsia="仿宋_GB2312" w:cs="Times New Roman"/>
          <w:color w:val="auto"/>
          <w:sz w:val="32"/>
          <w:szCs w:val="32"/>
          <w:highlight w:val="none"/>
          <w:u w:val="none"/>
        </w:rPr>
        <w:t>主动退回差额。</w:t>
      </w:r>
    </w:p>
    <w:p w14:paraId="102C0873">
      <w:pPr>
        <w:keepNext w:val="0"/>
        <w:keepLines w:val="0"/>
        <w:pageBreakBefore w:val="0"/>
        <w:widowControl w:val="0"/>
        <w:kinsoku/>
        <w:wordWrap/>
        <w:overflowPunct/>
        <w:topLinePunct w:val="0"/>
        <w:autoSpaceDE/>
        <w:autoSpaceDN/>
        <w:bidi w:val="0"/>
        <w:adjustRightInd/>
        <w:snapToGrid/>
        <w:spacing w:before="0" w:after="0" w:line="600" w:lineRule="exact"/>
        <w:ind w:left="0" w:leftChars="0"/>
        <w:jc w:val="both"/>
        <w:textAlignment w:val="auto"/>
        <w:rPr>
          <w:rFonts w:hint="default" w:ascii="Times New Roman" w:hAnsi="Times New Roman" w:eastAsia="仿宋_GB2312" w:cs="Times New Roman"/>
          <w:color w:val="auto"/>
          <w:kern w:val="2"/>
          <w:sz w:val="32"/>
          <w:szCs w:val="24"/>
          <w:lang w:val="en-US" w:eastAsia="zh-CN" w:bidi="ar-SA"/>
        </w:rPr>
      </w:pPr>
    </w:p>
    <w:p w14:paraId="57ED848D">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default" w:ascii="Times New Roman" w:hAnsi="Times New Roman" w:eastAsia="仿宋_GB2312" w:cs="Times New Roman"/>
          <w:sz w:val="32"/>
        </w:rPr>
      </w:pPr>
    </w:p>
    <w:p w14:paraId="22303F8D">
      <w:pPr>
        <w:keepNext w:val="0"/>
        <w:keepLines w:val="0"/>
        <w:pageBreakBefore w:val="0"/>
        <w:widowControl w:val="0"/>
        <w:kinsoku/>
        <w:wordWrap/>
        <w:overflowPunct/>
        <w:topLinePunct w:val="0"/>
        <w:autoSpaceDE/>
        <w:autoSpaceDN/>
        <w:bidi w:val="0"/>
        <w:adjustRightInd/>
        <w:snapToGrid/>
        <w:spacing w:line="600" w:lineRule="exact"/>
        <w:ind w:left="0" w:leftChars="0" w:firstLine="1758" w:firstLineChars="6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xml:space="preserve">承诺企业全称（加盖公章）： </w:t>
      </w:r>
    </w:p>
    <w:p w14:paraId="3EA6BD49">
      <w:pPr>
        <w:keepNext w:val="0"/>
        <w:keepLines w:val="0"/>
        <w:pageBreakBefore w:val="0"/>
        <w:widowControl w:val="0"/>
        <w:shd w:val="clear" w:color="auto" w:fill="auto"/>
        <w:kinsoku/>
        <w:wordWrap/>
        <w:overflowPunct/>
        <w:topLinePunct w:val="0"/>
        <w:autoSpaceDE/>
        <w:autoSpaceDN/>
        <w:bidi w:val="0"/>
        <w:adjustRightInd/>
        <w:snapToGrid/>
        <w:spacing w:line="600" w:lineRule="exact"/>
        <w:ind w:left="0" w:leftChars="0" w:firstLine="586" w:firstLineChars="200"/>
        <w:jc w:val="left"/>
        <w:textAlignment w:val="auto"/>
        <w:rPr>
          <w:rFonts w:hint="default" w:ascii="Times New Roman" w:hAnsi="Times New Roman" w:eastAsia="仿宋_GB2312" w:cs="Times New Roman"/>
          <w:color w:val="auto"/>
          <w:sz w:val="32"/>
          <w:szCs w:val="32"/>
          <w:highlight w:val="none"/>
          <w:lang w:val="en-US" w:eastAsia="zh-CN"/>
        </w:rPr>
        <w:sectPr>
          <w:footerReference r:id="rId3" w:type="default"/>
          <w:pgSz w:w="11906" w:h="16838"/>
          <w:pgMar w:top="1701" w:right="1531" w:bottom="1701" w:left="1587" w:header="851" w:footer="992" w:gutter="0"/>
          <w:pgNumType w:fmt="numberInDash"/>
          <w:cols w:space="0" w:num="1"/>
          <w:rtlGutter w:val="0"/>
          <w:docGrid w:type="linesAndChars" w:linePitch="447" w:charSpace="-5544"/>
        </w:sectPr>
      </w:pP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 xml:space="preserve">日期： </w:t>
      </w:r>
      <w:r>
        <w:rPr>
          <w:rFonts w:hint="default" w:ascii="Times New Roman" w:hAnsi="Times New Roman" w:eastAsia="仿宋_GB2312" w:cs="Times New Roman"/>
          <w:color w:val="auto"/>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 xml:space="preserve"> 年   月   </w:t>
      </w:r>
      <w:r>
        <w:rPr>
          <w:rFonts w:hint="default" w:ascii="Times New Roman" w:hAnsi="Times New Roman" w:eastAsia="仿宋_GB2312" w:cs="Times New Roman"/>
          <w:color w:val="auto"/>
          <w:sz w:val="32"/>
          <w:szCs w:val="32"/>
          <w:highlight w:val="none"/>
          <w:lang w:val="en-US" w:eastAsia="zh-CN"/>
        </w:rPr>
        <w:t>日</w:t>
      </w:r>
    </w:p>
    <w:p w14:paraId="2614CBE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375F7858">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2B109D4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25504091">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00A549DC">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4F6B4F9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4F03A10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0E5F6ED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39AF70A9">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2FAB2B6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6530AD33">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2AAA7D64">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21767B4A">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0E049E72">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0A5C5502">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4C3B400F">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671D90EF">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3B7DC7DC">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0F2C1E1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p>
    <w:p w14:paraId="505A7C58">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rPr>
          <w:rFonts w:hint="default" w:ascii="Times New Roman" w:hAnsi="Times New Roman" w:eastAsia="仿宋_GB2312" w:cs="Times New Roman"/>
          <w:color w:val="0C0C0C"/>
          <w:kern w:val="21"/>
          <w:sz w:val="28"/>
          <w:szCs w:val="28"/>
        </w:rPr>
      </w:pPr>
      <w:r>
        <w:rPr>
          <w:rFonts w:hint="default" w:ascii="Times New Roman" w:hAnsi="Times New Roman" w:eastAsia="仿宋_GB2312" w:cs="Times New Roman"/>
          <w:color w:val="0C0C0C"/>
          <w:kern w:val="21"/>
          <w:sz w:val="28"/>
          <w:szCs w:val="28"/>
        </w:rPr>
        <mc:AlternateContent>
          <mc:Choice Requires="wps">
            <w:drawing>
              <wp:anchor distT="0" distB="0" distL="114300" distR="114300" simplePos="0" relativeHeight="251662336" behindDoc="0" locked="0" layoutInCell="1" allowOverlap="1">
                <wp:simplePos x="0" y="0"/>
                <wp:positionH relativeFrom="column">
                  <wp:posOffset>-65405</wp:posOffset>
                </wp:positionH>
                <wp:positionV relativeFrom="paragraph">
                  <wp:posOffset>349885</wp:posOffset>
                </wp:positionV>
                <wp:extent cx="5800725" cy="1905"/>
                <wp:effectExtent l="0" t="0" r="0" b="0"/>
                <wp:wrapNone/>
                <wp:docPr id="3" name="直接连接符 3"/>
                <wp:cNvGraphicFramePr/>
                <a:graphic xmlns:a="http://schemas.openxmlformats.org/drawingml/2006/main">
                  <a:graphicData uri="http://schemas.microsoft.com/office/word/2010/wordprocessingShape">
                    <wps:wsp>
                      <wps:cNvCnPr/>
                      <wps:spPr>
                        <a:xfrm flipV="1">
                          <a:off x="0" y="0"/>
                          <a:ext cx="5800725" cy="1905"/>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flip:y;margin-left:-5.15pt;margin-top:27.55pt;height:0.15pt;width:456.75pt;z-index:251662336;mso-width-relative:page;mso-height-relative:page;" filled="f" stroked="t" coordsize="21600,21600" o:gfxdata="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ssQWXYAAAACQEAAA8AAAAAAAAAAQAgAAAAIgAAAGRycy9kb3du&#10;cmV2LnhtbFBLAQIUABQAAAAIAIdO4kAwPaNd/wEAAO4DAAAOAAAAAAAAAAEAIAAAACcBAABkcnMv&#10;ZTJvRG9jLnhtbFBLBQYAAAAABgAGAFkBAACYBQAAAAA=&#10;">
                <v:fill on="f" focussize="0,0"/>
                <v:stroke color="#000000" joinstyle="round"/>
                <v:imagedata o:title=""/>
                <o:lock v:ext="edit" aspectratio="f"/>
              </v:line>
            </w:pict>
          </mc:Fallback>
        </mc:AlternateContent>
      </w:r>
    </w:p>
    <w:p w14:paraId="7FC35AC7">
      <w:pPr>
        <w:pStyle w:val="3"/>
        <w:keepNext w:val="0"/>
        <w:keepLines w:val="0"/>
        <w:pageBreakBefore w:val="0"/>
        <w:widowControl w:val="0"/>
        <w:kinsoku/>
        <w:wordWrap/>
        <w:overflowPunct/>
        <w:topLinePunct w:val="0"/>
        <w:autoSpaceDE/>
        <w:autoSpaceDN/>
        <w:bidi w:val="0"/>
        <w:adjustRightInd/>
        <w:snapToGrid/>
        <w:spacing w:line="600" w:lineRule="exact"/>
        <w:ind w:left="0" w:leftChars="0" w:firstLine="273" w:firstLineChars="100"/>
        <w:textAlignment w:val="auto"/>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lang w:eastAsia="zh-CN"/>
        </w:rPr>
        <w:t>抄送：</w:t>
      </w:r>
      <w:r>
        <w:rPr>
          <w:rFonts w:hint="eastAsia" w:ascii="Times New Roman" w:hAnsi="Times New Roman" w:cs="Times New Roman"/>
          <w:sz w:val="30"/>
          <w:szCs w:val="30"/>
          <w:lang w:eastAsia="zh-CN"/>
        </w:rPr>
        <w:t>金华市财政局</w:t>
      </w:r>
    </w:p>
    <w:p w14:paraId="3CEBC206">
      <w:pPr>
        <w:keepNext w:val="0"/>
        <w:keepLines w:val="0"/>
        <w:pageBreakBefore w:val="0"/>
        <w:widowControl w:val="0"/>
        <w:kinsoku/>
        <w:wordWrap/>
        <w:overflowPunct/>
        <w:topLinePunct w:val="0"/>
        <w:autoSpaceDE/>
        <w:autoSpaceDN/>
        <w:bidi w:val="0"/>
        <w:adjustRightInd/>
        <w:snapToGrid/>
        <w:spacing w:line="600" w:lineRule="exact"/>
        <w:ind w:firstLine="253" w:firstLineChars="1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0C0C0C"/>
          <w:kern w:val="21"/>
          <w:sz w:val="28"/>
          <w:szCs w:val="28"/>
        </w:rPr>
        <mc:AlternateContent>
          <mc:Choice Requires="wps">
            <w:drawing>
              <wp:anchor distT="0" distB="0" distL="114300" distR="114300" simplePos="0" relativeHeight="251661312" behindDoc="0" locked="0" layoutInCell="1" allowOverlap="1">
                <wp:simplePos x="0" y="0"/>
                <wp:positionH relativeFrom="column">
                  <wp:posOffset>-84455</wp:posOffset>
                </wp:positionH>
                <wp:positionV relativeFrom="paragraph">
                  <wp:posOffset>12700</wp:posOffset>
                </wp:positionV>
                <wp:extent cx="5800725" cy="1905"/>
                <wp:effectExtent l="0" t="0" r="0" b="0"/>
                <wp:wrapNone/>
                <wp:docPr id="2" name="直接连接符 2"/>
                <wp:cNvGraphicFramePr/>
                <a:graphic xmlns:a="http://schemas.openxmlformats.org/drawingml/2006/main">
                  <a:graphicData uri="http://schemas.microsoft.com/office/word/2010/wordprocessingShape">
                    <wps:wsp>
                      <wps:cNvCnPr/>
                      <wps:spPr>
                        <a:xfrm flipV="1">
                          <a:off x="934085" y="9135745"/>
                          <a:ext cx="5800725" cy="1905"/>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flip:y;margin-left:-6.65pt;margin-top:1pt;height:0.15pt;width:456.75pt;z-index:251661312;mso-width-relative:page;mso-height-relative:page;" filled="f" stroked="t" coordsize="21600,21600" o:gfxdata="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WwfpPUAAAABwEAAA8AAAAAAAAAAQAgAAAAIgAA&#10;AGRycy9kb3ducmV2LnhtbFBLAQIUABQAAAAIAIdO4kDMYsV1DAIAAPkDAAAOAAAAAAAAAAEAIAAA&#10;ACMBAABkcnMvZTJvRG9jLnhtbFBLBQYAAAAABgAGAFkBAAChBQAAAAA=&#10;">
                <v:fill on="f" focussize="0,0"/>
                <v:stroke color="#000000" joinstyle="round"/>
                <v:imagedata o:title=""/>
                <o:lock v:ext="edit" aspectratio="f"/>
              </v:line>
            </w:pict>
          </mc:Fallback>
        </mc:AlternateContent>
      </w:r>
      <w:r>
        <w:rPr>
          <w:rFonts w:hint="default" w:ascii="Times New Roman" w:hAnsi="Times New Roman" w:eastAsia="仿宋_GB2312" w:cs="Times New Roman"/>
          <w:color w:val="0C0C0C"/>
          <w:kern w:val="21"/>
          <w:sz w:val="28"/>
          <w:szCs w:val="28"/>
        </w:rPr>
        <mc:AlternateContent>
          <mc:Choice Requires="wps">
            <w:drawing>
              <wp:anchor distT="0" distB="0" distL="114300" distR="114300" simplePos="0" relativeHeight="251660288" behindDoc="0" locked="0" layoutInCell="1" allowOverlap="1">
                <wp:simplePos x="0" y="0"/>
                <wp:positionH relativeFrom="column">
                  <wp:posOffset>-105410</wp:posOffset>
                </wp:positionH>
                <wp:positionV relativeFrom="paragraph">
                  <wp:posOffset>435610</wp:posOffset>
                </wp:positionV>
                <wp:extent cx="5831205" cy="0"/>
                <wp:effectExtent l="0" t="4445" r="0" b="5080"/>
                <wp:wrapNone/>
                <wp:docPr id="6" name="直接连接符 6"/>
                <wp:cNvGraphicFramePr/>
                <a:graphic xmlns:a="http://schemas.openxmlformats.org/drawingml/2006/main">
                  <a:graphicData uri="http://schemas.microsoft.com/office/word/2010/wordprocessingShape">
                    <wps:wsp>
                      <wps:cNvCnPr/>
                      <wps:spPr>
                        <a:xfrm>
                          <a:off x="902335" y="9591040"/>
                          <a:ext cx="5831205" cy="0"/>
                        </a:xfrm>
                        <a:prstGeom prst="line">
                          <a:avLst/>
                        </a:prstGeom>
                        <a:noFill/>
                        <a:ln w="9525" cap="flat" cmpd="sng" algn="ctr">
                          <a:solidFill>
                            <a:srgbClr val="000000">
                              <a:shade val="95000"/>
                              <a:satMod val="105000"/>
                            </a:srgbClr>
                          </a:solidFill>
                          <a:prstDash val="solid"/>
                        </a:ln>
                        <a:effectLst/>
                      </wps:spPr>
                      <wps:bodyPr/>
                    </wps:wsp>
                  </a:graphicData>
                </a:graphic>
              </wp:anchor>
            </w:drawing>
          </mc:Choice>
          <mc:Fallback>
            <w:pict>
              <v:line id="_x0000_s1026" o:spid="_x0000_s1026" o:spt="20" style="position:absolute;left:0pt;margin-left:-8.3pt;margin-top:34.3pt;height:0pt;width:459.15pt;z-index:251660288;mso-width-relative:page;mso-height-relative:page;" filled="f" stroked="t" coordsize="21600,21600" o:gfxdata="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MHuZ0tYAAAAJAQAADwAAAAAAAAABACAAAAAiAAAAZHJzL2Rvd25y&#10;ZXYueG1sUEsBAhQAFAAAAAgAh07iQDL1+uMAAgAA7AMAAA4AAAAAAAAAAQAgAAAAJQEAAGRycy9l&#10;Mm9Eb2MueG1sUEsFBgAAAAAGAAYAWQEAAJcFAAAAAA==&#10;">
                <v:fill on="f" focussize="0,0"/>
                <v:stroke color="#000000" joinstyle="round"/>
                <v:imagedata o:title=""/>
                <o:lock v:ext="edit" aspectratio="f"/>
              </v:line>
            </w:pict>
          </mc:Fallback>
        </mc:AlternateContent>
      </w:r>
      <w:r>
        <w:rPr>
          <w:rFonts w:hint="default" w:ascii="Times New Roman" w:hAnsi="Times New Roman" w:eastAsia="仿宋_GB2312" w:cs="Times New Roman"/>
          <w:color w:val="0C0C0C"/>
          <w:kern w:val="21"/>
          <w:sz w:val="28"/>
          <w:szCs w:val="28"/>
        </w:rPr>
        <w:t xml:space="preserve">金华市经济和信息化局办公室     </w:t>
      </w:r>
      <w:r>
        <w:rPr>
          <w:rFonts w:hint="default" w:ascii="Times New Roman" w:hAnsi="Times New Roman" w:eastAsia="仿宋_GB2312" w:cs="Times New Roman"/>
          <w:color w:val="0C0C0C"/>
          <w:kern w:val="21"/>
          <w:sz w:val="28"/>
          <w:szCs w:val="28"/>
          <w:lang w:val="en-US" w:eastAsia="zh-CN"/>
        </w:rPr>
        <w:t xml:space="preserve">    </w:t>
      </w:r>
      <w:r>
        <w:rPr>
          <w:rFonts w:hint="default" w:ascii="Times New Roman" w:hAnsi="Times New Roman" w:cs="Times New Roman"/>
          <w:color w:val="0C0C0C"/>
          <w:kern w:val="21"/>
          <w:sz w:val="28"/>
          <w:szCs w:val="28"/>
          <w:lang w:val="en" w:eastAsia="zh-CN"/>
        </w:rPr>
        <w:t xml:space="preserve">   </w:t>
      </w:r>
      <w:r>
        <w:rPr>
          <w:rFonts w:hint="eastAsia" w:ascii="Times New Roman" w:hAnsi="Times New Roman" w:cs="Times New Roman"/>
          <w:color w:val="0C0C0C"/>
          <w:kern w:val="21"/>
          <w:sz w:val="28"/>
          <w:szCs w:val="28"/>
          <w:lang w:val="en-US" w:eastAsia="zh-CN"/>
        </w:rPr>
        <w:t xml:space="preserve">      </w:t>
      </w:r>
      <w:r>
        <w:rPr>
          <w:rFonts w:hint="default" w:ascii="Times New Roman" w:hAnsi="Times New Roman" w:eastAsia="仿宋_GB2312" w:cs="Times New Roman"/>
          <w:color w:val="0C0C0C"/>
          <w:kern w:val="21"/>
          <w:sz w:val="28"/>
          <w:szCs w:val="28"/>
          <w:lang w:val="en-US" w:eastAsia="zh-CN"/>
        </w:rPr>
        <w:t xml:space="preserve"> </w:t>
      </w:r>
      <w:r>
        <w:rPr>
          <w:rFonts w:hint="default" w:ascii="Times New Roman" w:hAnsi="Times New Roman" w:eastAsia="仿宋_GB2312" w:cs="Times New Roman"/>
          <w:color w:val="0C0C0C"/>
          <w:kern w:val="21"/>
          <w:sz w:val="28"/>
          <w:szCs w:val="28"/>
        </w:rPr>
        <w:t>202</w:t>
      </w:r>
      <w:r>
        <w:rPr>
          <w:rFonts w:hint="eastAsia" w:ascii="Times New Roman" w:hAnsi="Times New Roman" w:cs="Times New Roman"/>
          <w:color w:val="0C0C0C"/>
          <w:kern w:val="21"/>
          <w:sz w:val="28"/>
          <w:szCs w:val="28"/>
          <w:lang w:val="en-US" w:eastAsia="zh-CN"/>
        </w:rPr>
        <w:t>6</w:t>
      </w:r>
      <w:r>
        <w:rPr>
          <w:rFonts w:hint="default" w:ascii="Times New Roman" w:hAnsi="Times New Roman" w:eastAsia="仿宋_GB2312" w:cs="Times New Roman"/>
          <w:color w:val="0C0C0C"/>
          <w:kern w:val="21"/>
          <w:sz w:val="28"/>
          <w:szCs w:val="28"/>
        </w:rPr>
        <w:t>年</w:t>
      </w:r>
      <w:r>
        <w:rPr>
          <w:rFonts w:hint="default" w:ascii="Times New Roman" w:hAnsi="Times New Roman" w:eastAsia="仿宋_GB2312" w:cs="Times New Roman"/>
          <w:color w:val="0C0C0C"/>
          <w:kern w:val="21"/>
          <w:sz w:val="28"/>
          <w:szCs w:val="28"/>
          <w:lang w:val="en-US" w:eastAsia="zh-CN"/>
        </w:rPr>
        <w:t>1</w:t>
      </w:r>
      <w:r>
        <w:rPr>
          <w:rFonts w:hint="default" w:ascii="Times New Roman" w:hAnsi="Times New Roman" w:eastAsia="仿宋_GB2312" w:cs="Times New Roman"/>
          <w:color w:val="0C0C0C"/>
          <w:kern w:val="21"/>
          <w:sz w:val="28"/>
          <w:szCs w:val="28"/>
        </w:rPr>
        <w:t>月</w:t>
      </w:r>
      <w:r>
        <w:rPr>
          <w:rFonts w:hint="eastAsia" w:ascii="Times New Roman" w:hAnsi="Times New Roman" w:eastAsia="仿宋_GB2312" w:cs="Times New Roman"/>
          <w:color w:val="0C0C0C"/>
          <w:kern w:val="21"/>
          <w:sz w:val="28"/>
          <w:szCs w:val="28"/>
          <w:lang w:val="en-US" w:eastAsia="zh-CN"/>
        </w:rPr>
        <w:t>12</w:t>
      </w:r>
      <w:r>
        <w:rPr>
          <w:rFonts w:hint="default" w:ascii="Times New Roman" w:hAnsi="Times New Roman" w:eastAsia="仿宋_GB2312" w:cs="Times New Roman"/>
          <w:color w:val="0C0C0C"/>
          <w:kern w:val="21"/>
          <w:sz w:val="28"/>
          <w:szCs w:val="28"/>
        </w:rPr>
        <w:t>日印发</w:t>
      </w:r>
    </w:p>
    <w:sectPr>
      <w:footerReference r:id="rId4" w:type="default"/>
      <w:pgSz w:w="11906" w:h="16838"/>
      <w:pgMar w:top="1701" w:right="1531" w:bottom="1701" w:left="1587" w:header="851" w:footer="992" w:gutter="0"/>
      <w:pgNumType w:fmt="numberInDash"/>
      <w:cols w:space="720" w:num="1"/>
      <w:rtlGutter w:val="0"/>
      <w:docGrid w:type="linesAndChars" w:linePitch="447" w:charSpace="-55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CESI仿宋-GB18030">
    <w:panose1 w:val="02000500000000000000"/>
    <w:charset w:val="86"/>
    <w:family w:val="auto"/>
    <w:pitch w:val="default"/>
    <w:sig w:usb0="A00002BF" w:usb1="38C7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3D91B">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19338A">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19338A">
                    <w:pPr>
                      <w:pStyle w:val="4"/>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C7005">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FC15228">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1FC15228">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TrueTypeFonts/>
  <w:saveSubsetFonts/>
  <w:bordersDoNotSurroundHeader w:val="1"/>
  <w:bordersDoNotSurroundFooter w:val="1"/>
  <w:documentProtection w:enforcement="0"/>
  <w:defaultTabStop w:val="420"/>
  <w:drawingGridHorizontalSpacing w:val="146"/>
  <w:drawingGridVerticalSpacing w:val="224"/>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A271CC"/>
    <w:rsid w:val="0E86C87C"/>
    <w:rsid w:val="10A271CC"/>
    <w:rsid w:val="204D1910"/>
    <w:rsid w:val="2D1D6564"/>
    <w:rsid w:val="2F78645A"/>
    <w:rsid w:val="34706EA7"/>
    <w:rsid w:val="37F11DAF"/>
    <w:rsid w:val="60F50493"/>
    <w:rsid w:val="6EFFED70"/>
    <w:rsid w:val="7EDEDC94"/>
    <w:rsid w:val="8B936500"/>
    <w:rsid w:val="BF6BDD4C"/>
    <w:rsid w:val="C6EF07C9"/>
    <w:rsid w:val="C7FF73E2"/>
    <w:rsid w:val="EF672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CESI仿宋-GB18030" w:asciiTheme="minorHAnsi" w:hAnsiTheme="minorHAnsi" w:cstheme="minorBidi"/>
      <w:kern w:val="2"/>
      <w:sz w:val="32"/>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firstLine="723" w:firstLineChars="200"/>
    </w:pPr>
    <w:rPr>
      <w:kern w:val="0"/>
      <w:sz w:val="20"/>
    </w:rPr>
  </w:style>
  <w:style w:type="paragraph" w:styleId="3">
    <w:name w:val="Body Text First Indent"/>
    <w:basedOn w:val="2"/>
    <w:next w:val="2"/>
    <w:qFormat/>
    <w:uiPriority w:val="0"/>
    <w:pPr>
      <w:ind w:firstLine="7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2"/>
    <w:qFormat/>
    <w:uiPriority w:val="0"/>
    <w:pPr>
      <w:widowControl w:val="0"/>
      <w:suppressAutoHyphens/>
      <w:spacing w:after="120" w:line="560" w:lineRule="exact"/>
      <w:ind w:firstLine="420" w:firstLineChars="200"/>
    </w:pPr>
    <w:rPr>
      <w:rFonts w:ascii="Times New Roman" w:hAnsi="Times New Roman" w:eastAsia="仿宋_GB2312" w:cs="Times New Roman"/>
      <w:kern w:val="2"/>
      <w:sz w:val="32"/>
      <w:szCs w:val="32"/>
      <w:lang w:val="en-US" w:eastAsia="zh-CN" w:bidi="ar-SA"/>
    </w:rPr>
  </w:style>
  <w:style w:type="paragraph" w:customStyle="1" w:styleId="9">
    <w:name w:val="Char"/>
    <w:qFormat/>
    <w:uiPriority w:val="99"/>
    <w:pPr>
      <w:widowControl w:val="0"/>
      <w:adjustRightInd w:val="0"/>
      <w:spacing w:line="360" w:lineRule="auto"/>
      <w:jc w:val="both"/>
    </w:pPr>
    <w:rPr>
      <w:rFonts w:ascii="Times New Roman" w:hAnsi="Times New Roman" w:eastAsia="仿宋_GB2312" w:cs="Times New Roman"/>
      <w:kern w:val="0"/>
      <w:sz w:val="24"/>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1950</Words>
  <Characters>2011</Characters>
  <Lines>0</Lines>
  <Paragraphs>0</Paragraphs>
  <TotalTime>3</TotalTime>
  <ScaleCrop>false</ScaleCrop>
  <LinksUpToDate>false</LinksUpToDate>
  <CharactersWithSpaces>2179</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2026-01-08T01:56:00Z</dcterms:created>
  <dc:creator>俞欣昂</dc:creator>
  <cp:lastModifiedBy>uos</cp:lastModifiedBy>
  <cp:lastPrinted>2026-01-10T17:07:00Z</cp:lastPrinted>
  <dcterms:modified xsi:type="dcterms:W3CDTF">2026-01-12T09:29:05Z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1F91067FA19E43B7AFC1C2FD4224588E_11</vt:lpwstr>
  </property>
  <property fmtid="{D5CDD505-2E9C-101B-9397-08002B2CF9AE}" pid="4" name="KSOTemplateDocerSaveRecord">
    <vt:lpwstr>eyJoZGlkIjoiZGNmNmYwYjAyYWEyYjg5YTc1ZWNmM2Q3ZDdmODY1MTQiLCJ1c2VySWQiOiIxNzI5OTY0OTc2In0=</vt:lpwstr>
  </property>
</Properties>
</file>