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10710"/>
        </w:tabs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4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  <w:t>第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eastAsia="zh-CN"/>
        </w:rPr>
        <w:t>三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  <w:t>批专精特新“小巨人”企业复核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  <w:lang w:eastAsia="zh-CN"/>
        </w:rPr>
        <w:t>情况</w:t>
      </w: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  <w:t>汇总表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outlineLvl w:val="9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eastAsia" w:ascii="Times New Roman" w:hAnsi="Times New Roman" w:eastAsia="黑体" w:cs="黑体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工业和信息化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主管部门（盖章）：</w:t>
      </w:r>
      <w:r>
        <w:rPr>
          <w:rFonts w:hint="eastAsia" w:ascii="Times New Roman" w:hAnsi="Times New Roman" w:eastAsia="黑体" w:cs="黑体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"/>
        <w:gridCol w:w="1022"/>
        <w:gridCol w:w="1505"/>
        <w:gridCol w:w="600"/>
        <w:gridCol w:w="570"/>
        <w:gridCol w:w="720"/>
        <w:gridCol w:w="615"/>
        <w:gridCol w:w="585"/>
        <w:gridCol w:w="795"/>
        <w:gridCol w:w="675"/>
        <w:gridCol w:w="600"/>
        <w:gridCol w:w="630"/>
        <w:gridCol w:w="990"/>
        <w:gridCol w:w="2619"/>
        <w:gridCol w:w="1"/>
        <w:gridCol w:w="613"/>
        <w:gridCol w:w="1142"/>
        <w:gridCol w:w="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25" w:hRule="atLeast"/>
          <w:jc w:val="center"/>
        </w:trPr>
        <w:tc>
          <w:tcPr>
            <w:tcW w:w="43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02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企业名称</w:t>
            </w:r>
          </w:p>
        </w:tc>
        <w:tc>
          <w:tcPr>
            <w:tcW w:w="150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主导产品名称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（请勿填写英文）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是否创新直通</w:t>
            </w:r>
          </w:p>
        </w:tc>
        <w:tc>
          <w:tcPr>
            <w:tcW w:w="5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控股情况</w:t>
            </w:r>
          </w:p>
        </w:tc>
        <w:tc>
          <w:tcPr>
            <w:tcW w:w="72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同集团内企业情况</w:t>
            </w:r>
          </w:p>
        </w:tc>
        <w:tc>
          <w:tcPr>
            <w:tcW w:w="6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企业规模类型</w:t>
            </w:r>
          </w:p>
        </w:tc>
        <w:tc>
          <w:tcPr>
            <w:tcW w:w="58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主营业务收入占比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2年主营业务收入平均增长率</w:t>
            </w:r>
          </w:p>
        </w:tc>
        <w:tc>
          <w:tcPr>
            <w:tcW w:w="6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全国细分市场占有率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研发费用总额占营业收入总额比重</w:t>
            </w:r>
          </w:p>
        </w:tc>
        <w:tc>
          <w:tcPr>
            <w:tcW w:w="99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Ⅰ类知识产权数量（项）</w:t>
            </w:r>
          </w:p>
        </w:tc>
        <w:tc>
          <w:tcPr>
            <w:tcW w:w="261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该企业三年来发展情况及该企业产品、技术先进性的说明（不超过</w:t>
            </w: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200字</w:t>
            </w: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）</w:t>
            </w:r>
          </w:p>
        </w:tc>
        <w:tc>
          <w:tcPr>
            <w:tcW w:w="175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eastAsia="zh-CN"/>
              </w:rPr>
              <w:t>复核意见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150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5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vertAlign w:val="baseline"/>
                <w:lang w:eastAsia="zh-CN"/>
              </w:rPr>
            </w:pPr>
          </w:p>
        </w:tc>
        <w:tc>
          <w:tcPr>
            <w:tcW w:w="72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6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58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6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2022</w:t>
            </w:r>
          </w:p>
        </w:tc>
        <w:tc>
          <w:tcPr>
            <w:tcW w:w="6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val="en-US" w:eastAsia="zh-CN"/>
              </w:rPr>
              <w:t>2023</w:t>
            </w:r>
          </w:p>
        </w:tc>
        <w:tc>
          <w:tcPr>
            <w:tcW w:w="99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262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是否推荐</w:t>
            </w: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vertAlign w:val="baseline"/>
                <w:lang w:eastAsia="zh-CN"/>
              </w:rPr>
              <w:t>如不推荐，请注明理由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  <w:t>…</w:t>
            </w:r>
          </w:p>
        </w:tc>
        <w:tc>
          <w:tcPr>
            <w:tcW w:w="102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5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7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5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7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3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26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61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</w:rPr>
            </w:pPr>
          </w:p>
        </w:tc>
      </w:tr>
    </w:tbl>
    <w:p>
      <w:pPr>
        <w:widowControl w:val="0"/>
        <w:jc w:val="both"/>
        <w:rPr>
          <w:rFonts w:hint="eastAsia" w:ascii="Times New Roman" w:hAnsi="Times New Roman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kern w:val="2"/>
          <w:sz w:val="24"/>
          <w:szCs w:val="24"/>
          <w:lang w:val="en-US" w:eastAsia="zh-CN" w:bidi="ar-SA"/>
        </w:rPr>
        <w:t>注：本页可用A3纸打印。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510839"/>
    <w:rsid w:val="525108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2024-05-06T09:08:00Z</dcterms:created>
  <dc:creator>尘夏</dc:creator>
  <cp:lastModifiedBy>尘夏</cp:lastModifiedBy>
  <dcterms:modified xsi:type="dcterms:W3CDTF">2024-05-06T09:10:22Z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