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703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bidi="ar"/>
        </w:rPr>
        <w:t>附件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"/>
        </w:rPr>
        <w:t>6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"/>
        <w:gridCol w:w="299"/>
        <w:gridCol w:w="525"/>
        <w:gridCol w:w="677"/>
        <w:gridCol w:w="1250"/>
        <w:gridCol w:w="1003"/>
        <w:gridCol w:w="1146"/>
        <w:gridCol w:w="2943"/>
        <w:gridCol w:w="1076"/>
      </w:tblGrid>
      <w:tr w14:paraId="31A86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  <w:jc w:val="center"/>
        </w:trPr>
        <w:tc>
          <w:tcPr>
            <w:tcW w:w="942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622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color w:val="auto"/>
                <w:sz w:val="36"/>
                <w:szCs w:val="36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lang w:val="en-US" w:eastAsia="zh-CN" w:bidi="ar"/>
              </w:rPr>
              <w:t>琼海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lang w:bidi="ar"/>
              </w:rPr>
              <w:t>市创业孵化基地综合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lang w:val="en-US" w:eastAsia="zh-CN" w:bidi="ar"/>
              </w:rPr>
              <w:t>项目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36"/>
                <w:szCs w:val="36"/>
                <w:lang w:eastAsia="zh-CN" w:bidi="ar"/>
              </w:rPr>
              <w:t>评价表</w:t>
            </w:r>
          </w:p>
        </w:tc>
      </w:tr>
      <w:tr w14:paraId="2F7D13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  <w:jc w:val="center"/>
        </w:trPr>
        <w:tc>
          <w:tcPr>
            <w:tcW w:w="133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49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项目</w:t>
            </w:r>
          </w:p>
        </w:tc>
        <w:tc>
          <w:tcPr>
            <w:tcW w:w="8095" w:type="dxa"/>
            <w:gridSpan w:val="6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3E7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8"/>
                <w:szCs w:val="36"/>
                <w:lang w:val="en-US" w:eastAsia="zh-CN" w:bidi="ar"/>
              </w:rPr>
              <w:t>琼海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8"/>
                <w:szCs w:val="36"/>
                <w:lang w:bidi="ar"/>
              </w:rPr>
              <w:t>市创业孵化基地综合项目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8"/>
                <w:szCs w:val="36"/>
                <w:lang w:eastAsia="zh-CN" w:bidi="ar"/>
              </w:rPr>
              <w:t>评价</w:t>
            </w:r>
          </w:p>
        </w:tc>
      </w:tr>
      <w:tr w14:paraId="53DB8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809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27E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加分</w:t>
            </w:r>
          </w:p>
        </w:tc>
        <w:tc>
          <w:tcPr>
            <w:tcW w:w="120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0D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</w:p>
        </w:tc>
        <w:tc>
          <w:tcPr>
            <w:tcW w:w="125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DA5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减分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0"/>
                <w:szCs w:val="20"/>
                <w:lang w:bidi="ar"/>
              </w:rPr>
              <w:t>（减分不设下限）</w:t>
            </w:r>
          </w:p>
        </w:tc>
        <w:tc>
          <w:tcPr>
            <w:tcW w:w="100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97FE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3D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最终得分</w:t>
            </w:r>
          </w:p>
        </w:tc>
        <w:tc>
          <w:tcPr>
            <w:tcW w:w="401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BF9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4"/>
              <w:jc w:val="left"/>
              <w:textAlignment w:val="center"/>
              <w:rPr>
                <w:rFonts w:hint="default" w:ascii="Times New Roman" w:hAnsi="Times New Roman" w:cs="Times New Roman"/>
                <w:b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auto"/>
                <w:kern w:val="0"/>
                <w:sz w:val="24"/>
                <w:u w:val="single"/>
                <w:lang w:bidi="ar"/>
              </w:rPr>
              <w:t>　　　</w:t>
            </w:r>
            <w:r>
              <w:rPr>
                <w:rFonts w:hint="default" w:ascii="Times New Roman" w:hAnsi="Times New Roman" w:cs="Times New Roman"/>
                <w:b/>
                <w:bCs w:val="0"/>
                <w:color w:val="auto"/>
                <w:kern w:val="0"/>
                <w:sz w:val="24"/>
                <w:lang w:bidi="ar"/>
              </w:rPr>
              <w:t>分</w:t>
            </w:r>
          </w:p>
        </w:tc>
      </w:tr>
      <w:tr w14:paraId="441085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1334" w:type="dxa"/>
            <w:gridSpan w:val="3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F1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人</w:t>
            </w:r>
          </w:p>
        </w:tc>
        <w:tc>
          <w:tcPr>
            <w:tcW w:w="29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137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Times New Roman" w:hAnsi="Times New Roman" w:cs="Times New Roman"/>
                <w:b/>
                <w:color w:val="auto"/>
                <w:sz w:val="24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C4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签名：</w:t>
            </w:r>
          </w:p>
        </w:tc>
        <w:tc>
          <w:tcPr>
            <w:tcW w:w="40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B6B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cs="Times New Roman"/>
                <w:b/>
                <w:color w:val="auto"/>
                <w:sz w:val="24"/>
              </w:rPr>
            </w:pPr>
          </w:p>
        </w:tc>
      </w:tr>
      <w:tr w14:paraId="16BA8F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8F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6D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项目</w:t>
            </w:r>
          </w:p>
        </w:tc>
        <w:tc>
          <w:tcPr>
            <w:tcW w:w="6342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951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具体指标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E4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得分</w:t>
            </w:r>
          </w:p>
        </w:tc>
      </w:tr>
      <w:tr w14:paraId="74D438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045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1</w:t>
            </w:r>
          </w:p>
        </w:tc>
        <w:tc>
          <w:tcPr>
            <w:tcW w:w="15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D1D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lang w:bidi="ar"/>
              </w:rPr>
              <w:t>创业带动就业情况（加分项目）</w:t>
            </w:r>
          </w:p>
        </w:tc>
        <w:tc>
          <w:tcPr>
            <w:tcW w:w="63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67C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1.创业孵化基地中已开辟了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高校毕业生、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农民工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、就业困难人员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等创业专区。（3分）；</w:t>
            </w:r>
          </w:p>
          <w:p w14:paraId="6D270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当期吸纳离校未就业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高校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毕业生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、就业困难人员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等群体就业（以签订劳动合同为准）20人以上。（3分）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A49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  <w:tr w14:paraId="544778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6E1D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2</w:t>
            </w:r>
          </w:p>
        </w:tc>
        <w:tc>
          <w:tcPr>
            <w:tcW w:w="15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66D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lang w:bidi="ar"/>
              </w:rPr>
              <w:t>创业场地建设情况（加分项目）</w:t>
            </w:r>
          </w:p>
        </w:tc>
        <w:tc>
          <w:tcPr>
            <w:tcW w:w="63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F12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.建筑面积达到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bidi="ar"/>
              </w:rPr>
              <w:t>000㎡及以上。（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highlight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分）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D4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  <w:tr w14:paraId="6F37F0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39A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3</w:t>
            </w:r>
          </w:p>
        </w:tc>
        <w:tc>
          <w:tcPr>
            <w:tcW w:w="15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195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lang w:bidi="ar"/>
              </w:rPr>
              <w:t>创业导师团队</w:t>
            </w:r>
          </w:p>
          <w:p w14:paraId="3EEA5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lang w:bidi="ar"/>
              </w:rPr>
              <w:t>建设情况</w:t>
            </w:r>
          </w:p>
          <w:p w14:paraId="5CCD8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lang w:bidi="ar"/>
              </w:rPr>
              <w:t>（加分项目）</w:t>
            </w:r>
          </w:p>
        </w:tc>
        <w:tc>
          <w:tcPr>
            <w:tcW w:w="63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18E5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1.本基地创业导师参加省级创业讲师大赛（1分）；</w:t>
            </w:r>
          </w:p>
          <w:p w14:paraId="686D3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2.本基地创业导师在省级创业讲师大赛取得名次（2分）；</w:t>
            </w:r>
          </w:p>
          <w:p w14:paraId="50662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3.本基地创业导师参加国家级创业讲师大赛（2分）。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ADB9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  <w:tr w14:paraId="608DA5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03D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bidi="ar"/>
              </w:rPr>
              <w:t>4</w:t>
            </w:r>
          </w:p>
        </w:tc>
        <w:tc>
          <w:tcPr>
            <w:tcW w:w="15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086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lang w:bidi="ar"/>
              </w:rPr>
              <w:t>开展服务活动情况（加分项目）</w:t>
            </w:r>
          </w:p>
        </w:tc>
        <w:tc>
          <w:tcPr>
            <w:tcW w:w="63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DAA1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当期针对孵化基地自身开展了专项营销、招聘、推介、宣传等活动；（2分）</w:t>
            </w:r>
          </w:p>
          <w:p w14:paraId="4BC62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当期针对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在孵创业实体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开展了专项营销、招聘、推介、宣传等活动。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当期内为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在孵创业实体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开展服务活动4次以上得满分，2次得分减半，不满2次不得分。每次活动参加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不得低于在孵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50%；（2分）</w:t>
            </w:r>
          </w:p>
          <w:p w14:paraId="51D94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3.已全面开展项目战略设计、市场策划、项目推广服务、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在孵创业实体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产品接洽及成果转化服务；（2分）</w:t>
            </w:r>
          </w:p>
          <w:p w14:paraId="6C805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4.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对成功引入投资机构长期进驻，并在评定当年对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在孵创业实体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实施投资，且签订三年以上资本合作协议的。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shd w:val="clear" w:color="auto" w:fill="auto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shd w:val="clear" w:color="auto" w:fill="auto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shd w:val="clear" w:color="auto" w:fill="auto"/>
              </w:rPr>
              <w:t>分）</w:t>
            </w:r>
          </w:p>
          <w:p w14:paraId="38C30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5.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连续3年A/B评级（5分）</w:t>
            </w:r>
          </w:p>
          <w:p w14:paraId="38D8D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6.帮助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孵化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融资超500万（10分）</w:t>
            </w:r>
          </w:p>
          <w:p w14:paraId="176DF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7.为创业实体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提供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定制服务（5分）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A1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  <w:tr w14:paraId="212823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  <w:jc w:val="center"/>
        </w:trPr>
        <w:tc>
          <w:tcPr>
            <w:tcW w:w="51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B99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lang w:val="en-US" w:eastAsia="zh-CN" w:bidi="ar"/>
              </w:rPr>
              <w:t>5</w:t>
            </w:r>
          </w:p>
        </w:tc>
        <w:tc>
          <w:tcPr>
            <w:tcW w:w="15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14D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1"/>
                <w:szCs w:val="21"/>
                <w:lang w:bidi="ar"/>
              </w:rPr>
              <w:t>减分项目</w:t>
            </w:r>
          </w:p>
        </w:tc>
        <w:tc>
          <w:tcPr>
            <w:tcW w:w="63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24C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当期基地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入驻孵化率低于80%的，每低5个百分点，减5分；</w:t>
            </w:r>
          </w:p>
          <w:p w14:paraId="3621B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2.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在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孵成功率低于70%的，每低5个百分点，减2分；</w:t>
            </w:r>
          </w:p>
          <w:p w14:paraId="36BA7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3.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当期基地存在已达到《暂行办法》第十五条规定的出孵要求仍然滞留在基地的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，每1户减2分；</w:t>
            </w:r>
          </w:p>
          <w:p w14:paraId="07503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4.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当期基地存在同一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同时在多个基地孵化现象，每1户减5分；</w:t>
            </w:r>
          </w:p>
          <w:p w14:paraId="2BBA8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5.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当期基地存在基地运营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和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在孵创业实体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的双重身份，发生此类情况减5分；</w:t>
            </w:r>
          </w:p>
          <w:p w14:paraId="5B333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6.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当期存在新入驻的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为已经成立三年以上的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，每1户减5分；</w:t>
            </w:r>
          </w:p>
          <w:p w14:paraId="22A11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7.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当期基地存在同一法人名下多家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在同一基地孵化的情况，每1户减2分；</w:t>
            </w:r>
          </w:p>
          <w:p w14:paraId="4101B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8.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当期基地入驻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发生劳动争议，每1起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败诉的减2分；</w:t>
            </w:r>
          </w:p>
          <w:p w14:paraId="3159C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9.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当期基地入驻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出现欠薪，每1起减2分；</w:t>
            </w:r>
          </w:p>
          <w:p w14:paraId="49270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10.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当期基地入驻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存在失信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，每1户减3分；</w:t>
            </w:r>
          </w:p>
          <w:p w14:paraId="7708D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11.年度没有全面建立健全入驻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创业实体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相关信息的减5分；</w:t>
            </w:r>
          </w:p>
          <w:p w14:paraId="4B255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12.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 w:bidi="ar"/>
              </w:rPr>
              <w:t>评价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当期基地没有及时准确向人社等有关部门提供相关信息数据减5分。</w:t>
            </w:r>
          </w:p>
          <w:p w14:paraId="7643FA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13.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1年内有效投诉≥3次（每次-3分）</w:t>
            </w:r>
          </w:p>
          <w:p w14:paraId="3954C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14.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数据造假（一票否决）</w:t>
            </w:r>
          </w:p>
        </w:tc>
        <w:tc>
          <w:tcPr>
            <w:tcW w:w="10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429C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楷体" w:cs="Times New Roman"/>
                <w:color w:val="auto"/>
                <w:sz w:val="24"/>
              </w:rPr>
            </w:pPr>
          </w:p>
        </w:tc>
      </w:tr>
    </w:tbl>
    <w:p w14:paraId="653F2F4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695B29"/>
    <w:rsid w:val="1269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2026-07-03T08:47:00Z</dcterms:created>
  <dc:creator>美丽心情</dc:creator>
  <cp:lastModifiedBy>美丽心情</cp:lastModifiedBy>
  <dcterms:modified xsi:type="dcterms:W3CDTF">2026-07-03T08:48:14Z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D5440004B03C40DDA5FA9D85CA2508BB_11</vt:lpwstr>
  </property>
  <property fmtid="{D5CDD505-2E9C-101B-9397-08002B2CF9AE}" pid="4" name="KSOTemplateDocerSaveRecord">
    <vt:lpwstr>eyJoZGlkIjoiYWQ3MzFhODU1ZmRlMTU3NGEzNzc0NGY1YjMwOWVmOTkiLCJ1c2VySWQiOiIyNjcwNDkzNjMifQ==</vt:lpwstr>
  </property>
</Properties>
</file>