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Autospacing="0" w:afterAutospacing="0" w:line="560" w:lineRule="exact"/>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pPr>
        <w:spacing w:beforeAutospacing="0" w:afterAutospacing="0" w:line="560" w:lineRule="exact"/>
        <w:rPr>
          <w:rFonts w:ascii="仿宋_GB2312" w:hAnsi="仿宋_GB2312" w:eastAsia="仿宋_GB2312" w:cs="仿宋_GB2312"/>
          <w:sz w:val="32"/>
          <w:szCs w:val="32"/>
        </w:rPr>
      </w:pPr>
      <w:bookmarkStart w:id="0" w:name="_GoBack"/>
      <w:bookmarkEnd w:id="0"/>
    </w:p>
    <w:p>
      <w:pPr>
        <w:spacing w:beforeAutospacing="0" w:afterAutospacing="0"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企业</w:t>
      </w:r>
      <w:r>
        <w:rPr>
          <w:rFonts w:hint="eastAsia" w:ascii="方正小标宋简体" w:hAnsi="方正小标宋简体" w:eastAsia="方正小标宋简体" w:cs="方正小标宋简体"/>
          <w:sz w:val="44"/>
          <w:szCs w:val="44"/>
        </w:rPr>
        <w:t>承诺函</w:t>
      </w:r>
    </w:p>
    <w:p>
      <w:pPr>
        <w:spacing w:beforeAutospacing="0" w:afterAutospacing="0" w:line="560" w:lineRule="exact"/>
        <w:jc w:val="center"/>
        <w:rPr>
          <w:rFonts w:ascii="方正楷体简体" w:hAnsi="方正楷体简体" w:eastAsia="方正楷体简体" w:cs="方正楷体简体"/>
          <w:sz w:val="32"/>
          <w:szCs w:val="32"/>
        </w:rPr>
      </w:pPr>
      <w:r>
        <w:rPr>
          <w:rFonts w:hint="eastAsia" w:ascii="方正楷体简体" w:hAnsi="方正楷体简体" w:eastAsia="方正楷体简体" w:cs="方正楷体简体"/>
          <w:sz w:val="32"/>
          <w:szCs w:val="32"/>
        </w:rPr>
        <w:t>（国管海域项目）</w:t>
      </w:r>
    </w:p>
    <w:p>
      <w:pPr>
        <w:spacing w:beforeAutospacing="0" w:afterAutospacing="0" w:line="560" w:lineRule="exact"/>
        <w:jc w:val="center"/>
        <w:rPr>
          <w:rFonts w:ascii="方正楷体简体" w:hAnsi="方正楷体简体" w:eastAsia="方正楷体简体" w:cs="方正楷体简体"/>
          <w:sz w:val="32"/>
          <w:szCs w:val="32"/>
        </w:rPr>
      </w:pPr>
    </w:p>
    <w:p>
      <w:pPr>
        <w:spacing w:beforeAutospacing="0" w:afterAutospacing="0" w:line="560" w:lineRule="exact"/>
        <w:rPr>
          <w:rFonts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w:t>
      </w:r>
    </w:p>
    <w:p>
      <w:pPr>
        <w:spacing w:beforeAutospacing="0" w:afterAutospacing="0"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本企业已知悉参与广东海上风电项目竞争配置的各项要求，并自愿作出以下承诺：</w:t>
      </w:r>
    </w:p>
    <w:p>
      <w:pPr>
        <w:spacing w:beforeAutospacing="0" w:afterAutospacing="0"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一、项目在建成投产前不转让。在建成投产后，如确需股权转让或变更，需征得</w:t>
      </w:r>
      <w:r>
        <w:rPr>
          <w:rFonts w:hint="eastAsia" w:ascii="仿宋_GB2312" w:hAnsi="仿宋_GB2312" w:eastAsia="仿宋_GB2312" w:cs="仿宋_GB2312"/>
          <w:b w:val="0"/>
          <w:bCs w:val="0"/>
          <w:sz w:val="32"/>
          <w:szCs w:val="32"/>
          <w:lang w:eastAsia="zh-CN"/>
        </w:rPr>
        <w:t>潮州市人民政府和</w:t>
      </w:r>
      <w:r>
        <w:rPr>
          <w:rFonts w:hint="eastAsia" w:ascii="仿宋_GB2312" w:hAnsi="仿宋_GB2312" w:eastAsia="仿宋_GB2312" w:cs="仿宋_GB2312"/>
          <w:sz w:val="32"/>
          <w:szCs w:val="32"/>
        </w:rPr>
        <w:t>省发展改革委（省能源局）同意，并按国家有关规定严格履行变更手续。</w:t>
      </w:r>
    </w:p>
    <w:p>
      <w:pPr>
        <w:spacing w:beforeAutospacing="0" w:afterAutospacing="0"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二、按照省制定的海上风电场址集中送出方案推进项目建设，各场址的海上集中送出线路由获得开发权的相关项目开发主体共同组织建设和运营（可业主合资自建或第三方建设），牵头单位由市</w:t>
      </w:r>
      <w:r>
        <w:rPr>
          <w:rFonts w:hint="eastAsia" w:ascii="仿宋_GB2312" w:eastAsia="仿宋_GB2312"/>
          <w:sz w:val="32"/>
          <w:szCs w:val="32"/>
        </w:rPr>
        <w:t>发</w:t>
      </w:r>
      <w:r>
        <w:rPr>
          <w:rFonts w:hint="eastAsia" w:ascii="仿宋_GB2312" w:eastAsia="仿宋_GB2312"/>
          <w:sz w:val="32"/>
          <w:szCs w:val="32"/>
          <w:lang w:eastAsia="zh-CN"/>
        </w:rPr>
        <w:t>展改革</w:t>
      </w:r>
      <w:r>
        <w:rPr>
          <w:rFonts w:hint="eastAsia" w:ascii="仿宋_GB2312" w:hAnsi="仿宋_GB2312" w:eastAsia="仿宋_GB2312" w:cs="仿宋_GB2312"/>
          <w:sz w:val="32"/>
          <w:szCs w:val="32"/>
        </w:rPr>
        <w:t>局指定或组织有关项目开发主体协商确定。</w:t>
      </w:r>
    </w:p>
    <w:p>
      <w:pPr>
        <w:spacing w:beforeAutospacing="0" w:afterAutospacing="0"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三、按照竞配时的申报方案推进项目建设，认真兑现竞配时的相关承诺事项，同等条件下优先使用省内产品，帮助支持广东省、潮州市开展产业招商等工作。</w:t>
      </w:r>
    </w:p>
    <w:p>
      <w:pPr>
        <w:spacing w:beforeAutospacing="0" w:afterAutospacing="0"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四、积极配合潮州市做好项目建设条件排查和示范开发方案编制报送等工作；积极配合省发展改革委（省能源局）开展国管海域前期工作预选项目遴选，其中：如项目被遴选为前期工作的示范项目，将严格按照国家有关要求和省统一部署办理核准及开工建设手续；如项目未被遴选为前期工作的示范项目，自愿接受省发展改革委（省能源局）收回项目开发权。</w:t>
      </w:r>
    </w:p>
    <w:p>
      <w:pPr>
        <w:spacing w:beforeAutospacing="0" w:afterAutospacing="0"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五、自行承担后续因国家政策或其他外部因素造成项目无法实施，以及电价政策变动、军队方面要求等风险代价。</w:t>
      </w:r>
    </w:p>
    <w:p>
      <w:pPr>
        <w:spacing w:beforeAutospacing="0" w:afterAutospacing="0"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六、项目被遴选确定为前期工作的示范项目后，及时与潮州市</w:t>
      </w:r>
      <w:r>
        <w:rPr>
          <w:rFonts w:hint="eastAsia" w:ascii="仿宋_GB2312" w:hAnsi="仿宋_GB2312" w:eastAsia="仿宋_GB2312" w:cs="仿宋_GB2312"/>
          <w:sz w:val="32"/>
          <w:szCs w:val="32"/>
          <w:lang w:eastAsia="zh-CN"/>
        </w:rPr>
        <w:t>人民</w:t>
      </w:r>
      <w:r>
        <w:rPr>
          <w:rFonts w:hint="eastAsia" w:ascii="仿宋_GB2312" w:hAnsi="仿宋_GB2312" w:eastAsia="仿宋_GB2312" w:cs="仿宋_GB2312"/>
          <w:sz w:val="32"/>
          <w:szCs w:val="32"/>
        </w:rPr>
        <w:t>政府签订开发建设协议，将以上承诺事项予以明确并保证落实。</w:t>
      </w:r>
    </w:p>
    <w:p>
      <w:pPr>
        <w:spacing w:beforeAutospacing="0" w:afterAutospacing="0" w:line="560" w:lineRule="exact"/>
        <w:ind w:firstLine="640"/>
        <w:rPr>
          <w:rFonts w:ascii="仿宋_GB2312" w:hAnsi="仿宋_GB2312" w:eastAsia="仿宋_GB2312" w:cs="仿宋_GB2312"/>
          <w:sz w:val="32"/>
          <w:szCs w:val="32"/>
        </w:rPr>
      </w:pPr>
    </w:p>
    <w:p>
      <w:pPr>
        <w:spacing w:beforeAutospacing="0" w:afterAutospacing="0" w:line="560" w:lineRule="exact"/>
        <w:ind w:firstLine="640"/>
        <w:jc w:val="center"/>
        <w:rPr>
          <w:rFonts w:hint="eastAsia" w:ascii="仿宋_GB2312" w:hAnsi="仿宋_GB2312" w:eastAsia="仿宋_GB2312" w:cs="仿宋_GB2312"/>
          <w:sz w:val="32"/>
          <w:szCs w:val="32"/>
        </w:rPr>
      </w:pPr>
    </w:p>
    <w:p>
      <w:pPr>
        <w:spacing w:beforeAutospacing="0" w:afterAutospacing="0" w:line="560" w:lineRule="exact"/>
        <w:ind w:firstLine="64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承诺单位（盖公章）</w:t>
      </w:r>
    </w:p>
    <w:p>
      <w:pPr>
        <w:spacing w:beforeAutospacing="0" w:afterAutospacing="0" w:line="560" w:lineRule="exact"/>
        <w:ind w:firstLine="64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w:t>
      </w:r>
    </w:p>
    <w:p>
      <w:pPr>
        <w:spacing w:beforeAutospacing="0" w:afterAutospacing="0" w:line="560" w:lineRule="exact"/>
        <w:ind w:firstLine="648"/>
        <w:rPr>
          <w:rFonts w:hint="eastAsia" w:ascii="仿宋_GB2312" w:eastAsia="仿宋_GB2312"/>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黑体"/>
    <w:panose1 w:val="02000000000000000000"/>
    <w:charset w:val="86"/>
    <w:family w:val="script"/>
    <w:pitch w:val="default"/>
    <w:sig w:usb0="00000000" w:usb1="00000000" w:usb2="00000012" w:usb3="00000000" w:csb0="00040001" w:csb1="00000000"/>
  </w:font>
  <w:font w:name="方正楷体简体">
    <w:altName w:val="宋体"/>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ln w="12700">
                        <a:noFill/>
                      </a:ln>
                    </wps:spPr>
                    <wps:txbx>
                      <w:txbxContent>
                        <w:p>
                          <w:pPr>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7</w:t>
                          </w:r>
                          <w:r>
                            <w:rPr>
                              <w:rFonts w:hint="eastAsia"/>
                              <w:sz w:val="18"/>
                            </w:rPr>
                            <w:fldChar w:fldCharType="end"/>
                          </w:r>
                        </w:p>
                        <w:p/>
                      </w:txbxContent>
                    </wps:txbx>
                    <wps:bodyPr rot="0"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ifdr9MAAAAFAQAADwAAAAAAAAAB&#10;ACAAAAAiAAAAZHJzL2Rvd25yZXYueG1sUEsBAhQAFAAAAAgAh07iQIManazcAQAAuQMAAA4AAAAA&#10;AAAAAQAgAAAAIgEAAGRycy9lMm9Eb2MueG1sUEsFBgAAAAAGAAYAWQEAAHAFAAAAAA==&#10;">
              <v:fill on="f" focussize="0,0"/>
              <v:stroke on="f" weight="1pt"/>
              <v:imagedata o:title=""/>
              <o:lock v:ext="edit" aspectratio="f"/>
              <v:textbox inset="0mm,0mm,0mm,0mm" style="mso-fit-shape-to-text:t;">
                <w:txbxContent>
                  <w:p>
                    <w:pPr>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7</w:t>
                    </w:r>
                    <w:r>
                      <w:rPr>
                        <w:rFonts w:hint="eastAsia"/>
                        <w:sz w:val="18"/>
                      </w:rPr>
                      <w:fldChar w:fldCharType="end"/>
                    </w:r>
                  </w:p>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YwYjZkZWQ4NmFhY2I1NmY0OGQyY2VmYTM4ZTgyMjMifQ=="/>
  </w:docVars>
  <w:rsids>
    <w:rsidRoot w:val="00F12FB7"/>
    <w:rsid w:val="000B45A4"/>
    <w:rsid w:val="000D3223"/>
    <w:rsid w:val="000F475B"/>
    <w:rsid w:val="00363D7E"/>
    <w:rsid w:val="004261FA"/>
    <w:rsid w:val="005B49C0"/>
    <w:rsid w:val="00636224"/>
    <w:rsid w:val="006B0AE2"/>
    <w:rsid w:val="00791987"/>
    <w:rsid w:val="008C48E2"/>
    <w:rsid w:val="008D17E9"/>
    <w:rsid w:val="00976701"/>
    <w:rsid w:val="009860FE"/>
    <w:rsid w:val="00AB4BB7"/>
    <w:rsid w:val="00BA3199"/>
    <w:rsid w:val="00C14F35"/>
    <w:rsid w:val="00C27863"/>
    <w:rsid w:val="00C801F8"/>
    <w:rsid w:val="00C87EE7"/>
    <w:rsid w:val="00DB3AE6"/>
    <w:rsid w:val="00F12FB7"/>
    <w:rsid w:val="00F37F46"/>
    <w:rsid w:val="00F66945"/>
    <w:rsid w:val="36A24B4F"/>
    <w:rsid w:val="37BF4C75"/>
    <w:rsid w:val="3BFF4C1F"/>
    <w:rsid w:val="3FFBC32F"/>
    <w:rsid w:val="54FF1606"/>
    <w:rsid w:val="5BDBCC46"/>
    <w:rsid w:val="5EEADFDC"/>
    <w:rsid w:val="6DEFFE9A"/>
    <w:rsid w:val="6FE89178"/>
    <w:rsid w:val="71FF1802"/>
    <w:rsid w:val="747F5760"/>
    <w:rsid w:val="76F367C3"/>
    <w:rsid w:val="7BD441CE"/>
    <w:rsid w:val="7C35ECE7"/>
    <w:rsid w:val="7D2639B3"/>
    <w:rsid w:val="7DB12511"/>
    <w:rsid w:val="7DD75826"/>
    <w:rsid w:val="7FD32694"/>
    <w:rsid w:val="7FFE55BA"/>
    <w:rsid w:val="8DF3CBBC"/>
    <w:rsid w:val="A76B8C95"/>
    <w:rsid w:val="B4C6ECF0"/>
    <w:rsid w:val="BF6C77CE"/>
    <w:rsid w:val="BF6F3B27"/>
    <w:rsid w:val="EE37D7D6"/>
    <w:rsid w:val="F675A9EF"/>
    <w:rsid w:val="FD366983"/>
    <w:rsid w:val="FE9B880A"/>
    <w:rsid w:val="FF6FD18D"/>
    <w:rsid w:val="FFFB1B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jc w:val="left"/>
    </w:pPr>
    <w:rPr>
      <w:rFonts w:ascii="Calibri" w:hAnsi="Calibri" w:eastAsia="宋体" w:cs="Times New Roman"/>
      <w:kern w:val="0"/>
      <w:sz w:val="18"/>
      <w:szCs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34"/>
    <w:pPr>
      <w:ind w:firstLine="420" w:firstLineChars="200"/>
    </w:pPr>
  </w:style>
  <w:style w:type="character" w:customStyle="1" w:styleId="7">
    <w:name w:val="页脚 字符"/>
    <w:basedOn w:val="5"/>
    <w:link w:val="2"/>
    <w:qFormat/>
    <w:uiPriority w:val="0"/>
    <w:rPr>
      <w:rFonts w:ascii="Calibri" w:hAnsi="Calibri" w:eastAsia="宋体" w:cs="Times New Roman"/>
      <w:kern w:val="0"/>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581</Words>
  <Characters>581</Characters>
  <Lines>35</Lines>
  <Paragraphs>10</Paragraphs>
  <TotalTime>10</TotalTime>
  <ScaleCrop>false</ScaleCrop>
  <LinksUpToDate>false</LinksUpToDate>
  <CharactersWithSpaces>621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2023-06-05T06:41:00Z</dcterms:created>
  <dc:creator>abc</dc:creator>
  <cp:lastModifiedBy>Administrator</cp:lastModifiedBy>
  <cp:lastPrinted>2023-06-07T19:11:00Z</cp:lastPrinted>
  <dcterms:modified xsi:type="dcterms:W3CDTF">2023-06-12T10:50:05Z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A64E4707540647CE8F7E117199C3DCE0_12</vt:lpwstr>
  </property>
</Properties>
</file>