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b w:val="0"/>
          <w:bCs/>
          <w:sz w:val="44"/>
          <w:szCs w:val="44"/>
          <w:u w:val="none"/>
          <w:lang w:eastAsia="zh-CN"/>
        </w:rPr>
        <w:t>申报惠州市粮食安全发展</w:t>
      </w:r>
      <w:r>
        <w:rPr>
          <w:rFonts w:hint="eastAsia" w:ascii="方正小标宋_GBK" w:hAnsi="方正小标宋_GBK" w:eastAsia="方正小标宋_GBK" w:cs="方正小标宋_GBK"/>
          <w:b w:val="0"/>
          <w:bCs/>
          <w:sz w:val="44"/>
          <w:szCs w:val="44"/>
        </w:rPr>
        <w:t>专项资金</w:t>
      </w:r>
      <w:r>
        <w:rPr>
          <w:rFonts w:hint="eastAsia" w:ascii="方正小标宋_GBK" w:hAnsi="方正小标宋_GBK" w:eastAsia="方正小标宋_GBK" w:cs="方正小标宋_GBK"/>
          <w:b w:val="0"/>
          <w:bCs/>
          <w:sz w:val="44"/>
          <w:szCs w:val="44"/>
          <w:lang w:val="en-US" w:eastAsia="zh-CN"/>
        </w:rPr>
        <w:t>需提交材料</w:t>
      </w:r>
      <w:r>
        <w:rPr>
          <w:rFonts w:hint="eastAsia" w:ascii="方正小标宋_GBK" w:hAnsi="方正小标宋_GBK" w:eastAsia="方正小标宋_GBK" w:cs="方正小标宋_GBK"/>
          <w:b w:val="0"/>
          <w:bCs/>
          <w:sz w:val="44"/>
          <w:szCs w:val="44"/>
          <w:lang w:eastAsia="zh-CN"/>
        </w:rPr>
        <w:t>清单</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58" w:firstLineChars="200"/>
        <w:jc w:val="both"/>
        <w:textAlignment w:val="auto"/>
        <w:outlineLvl w:val="9"/>
        <w:rPr>
          <w:rFonts w:hint="eastAsia" w:ascii="楷体_GB2312" w:hAnsi="楷体_GB2312" w:eastAsia="楷体_GB2312" w:cs="Times New Roman"/>
          <w:sz w:val="32"/>
          <w:lang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58" w:firstLineChars="200"/>
        <w:jc w:val="both"/>
        <w:textAlignment w:val="auto"/>
        <w:outlineLvl w:val="9"/>
        <w:rPr>
          <w:rFonts w:hint="eastAsia" w:ascii="方正黑体_GBK" w:hAnsi="方正黑体_GBK" w:eastAsia="方正黑体_GBK" w:cs="方正黑体_GBK"/>
          <w:sz w:val="32"/>
        </w:rPr>
      </w:pPr>
      <w:r>
        <w:rPr>
          <w:rFonts w:hint="eastAsia" w:ascii="方正黑体_GBK" w:hAnsi="方正黑体_GBK" w:eastAsia="方正黑体_GBK" w:cs="方正黑体_GBK"/>
          <w:sz w:val="32"/>
          <w:lang w:eastAsia="zh-CN"/>
        </w:rPr>
        <w:t>一、需提交的</w:t>
      </w:r>
      <w:r>
        <w:rPr>
          <w:rFonts w:hint="eastAsia" w:ascii="方正黑体_GBK" w:hAnsi="方正黑体_GBK" w:eastAsia="方正黑体_GBK" w:cs="方正黑体_GBK"/>
          <w:sz w:val="32"/>
        </w:rPr>
        <w:t>基础材料</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58" w:firstLineChars="200"/>
        <w:jc w:val="both"/>
        <w:textAlignment w:val="auto"/>
        <w:outlineLvl w:val="9"/>
        <w:rPr>
          <w:rFonts w:hint="default" w:ascii="Times New Roman" w:hAnsi="Times New Roman" w:eastAsia="方正仿宋_GBK" w:cs="Times New Roman"/>
          <w:sz w:val="32"/>
        </w:rPr>
      </w:pPr>
      <w:r>
        <w:rPr>
          <w:rFonts w:hint="eastAsia" w:eastAsia="方正仿宋_GBK" w:cs="Times New Roman"/>
          <w:sz w:val="32"/>
          <w:lang w:val="en-US" w:eastAsia="zh-CN"/>
        </w:rPr>
        <w:t>1.</w:t>
      </w:r>
      <w:r>
        <w:rPr>
          <w:rFonts w:hint="eastAsia" w:ascii="方正仿宋_GBK" w:hAnsi="方正仿宋_GBK" w:eastAsia="方正仿宋_GBK" w:cs="方正仿宋_GBK"/>
          <w:b w:val="0"/>
          <w:bCs/>
          <w:sz w:val="32"/>
          <w:szCs w:val="32"/>
          <w:u w:val="none"/>
          <w:lang w:eastAsia="zh-CN"/>
        </w:rPr>
        <w:t>惠州市粮食安全发展</w:t>
      </w:r>
      <w:r>
        <w:rPr>
          <w:rFonts w:hint="default" w:ascii="Times New Roman" w:hAnsi="Times New Roman" w:eastAsia="方正仿宋_GBK" w:cs="Times New Roman"/>
          <w:sz w:val="32"/>
        </w:rPr>
        <w:t>专项资金项目申报表（附件</w:t>
      </w:r>
      <w:r>
        <w:rPr>
          <w:rFonts w:hint="eastAsia" w:eastAsia="方正仿宋_GBK" w:cs="Times New Roman"/>
          <w:sz w:val="32"/>
          <w:lang w:val="en-US" w:eastAsia="zh-CN"/>
        </w:rPr>
        <w:t>2</w:t>
      </w:r>
      <w:r>
        <w:rPr>
          <w:rFonts w:hint="default" w:ascii="Times New Roman" w:hAnsi="Times New Roman" w:eastAsia="方正仿宋_GBK" w:cs="Times New Roman"/>
          <w:sz w:val="32"/>
        </w:rPr>
        <w:t>）</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58" w:firstLineChars="200"/>
        <w:jc w:val="both"/>
        <w:textAlignment w:val="auto"/>
        <w:outlineLvl w:val="9"/>
        <w:rPr>
          <w:rFonts w:hint="default" w:ascii="Times New Roman" w:hAnsi="Times New Roman" w:eastAsia="方正仿宋_GBK" w:cs="Times New Roman"/>
          <w:sz w:val="32"/>
        </w:rPr>
      </w:pPr>
      <w:r>
        <w:rPr>
          <w:rFonts w:hint="default" w:ascii="Times New Roman" w:hAnsi="Times New Roman" w:eastAsia="方正仿宋_GBK" w:cs="Times New Roman"/>
          <w:sz w:val="32"/>
        </w:rPr>
        <w:t>2</w:t>
      </w:r>
      <w:r>
        <w:rPr>
          <w:rFonts w:hint="eastAsia" w:eastAsia="方正仿宋_GBK" w:cs="Times New Roman"/>
          <w:sz w:val="32"/>
          <w:lang w:eastAsia="zh-CN"/>
        </w:rPr>
        <w:t>.</w:t>
      </w:r>
      <w:r>
        <w:rPr>
          <w:rFonts w:hint="default" w:ascii="Times New Roman" w:hAnsi="Times New Roman" w:eastAsia="方正仿宋_GBK" w:cs="Times New Roman"/>
          <w:sz w:val="32"/>
        </w:rPr>
        <w:t>专项资金项目申报书（编制提纲详见附件</w:t>
      </w:r>
      <w:r>
        <w:rPr>
          <w:rFonts w:hint="eastAsia" w:eastAsia="方正仿宋_GBK" w:cs="Times New Roman"/>
          <w:sz w:val="32"/>
          <w:lang w:val="en-US" w:eastAsia="zh-CN"/>
        </w:rPr>
        <w:t>3</w:t>
      </w:r>
      <w:r>
        <w:rPr>
          <w:rFonts w:hint="default" w:ascii="Times New Roman" w:hAnsi="Times New Roman" w:eastAsia="方正仿宋_GBK" w:cs="Times New Roman"/>
          <w:sz w:val="32"/>
        </w:rPr>
        <w:t>）</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58" w:firstLineChars="200"/>
        <w:jc w:val="both"/>
        <w:textAlignment w:val="auto"/>
        <w:outlineLvl w:val="9"/>
        <w:rPr>
          <w:rFonts w:hint="default" w:ascii="Times New Roman" w:hAnsi="Times New Roman" w:eastAsia="方正仿宋_GBK" w:cs="Times New Roman"/>
          <w:sz w:val="32"/>
        </w:rPr>
      </w:pPr>
      <w:r>
        <w:rPr>
          <w:rFonts w:hint="default" w:ascii="Times New Roman" w:hAnsi="Times New Roman" w:eastAsia="方正仿宋_GBK" w:cs="Times New Roman"/>
          <w:sz w:val="32"/>
        </w:rPr>
        <w:t>3.有效的营业执照（法人登记证书）复印件</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58" w:firstLineChars="200"/>
        <w:jc w:val="both"/>
        <w:textAlignment w:val="auto"/>
        <w:outlineLvl w:val="9"/>
        <w:rPr>
          <w:rFonts w:hint="default" w:ascii="Times New Roman" w:hAnsi="Times New Roman" w:eastAsia="方正仿宋_GBK" w:cs="Times New Roman"/>
          <w:sz w:val="32"/>
        </w:rPr>
      </w:pPr>
      <w:r>
        <w:rPr>
          <w:rFonts w:hint="default" w:ascii="Times New Roman" w:hAnsi="Times New Roman" w:eastAsia="方正仿宋_GBK" w:cs="Times New Roman"/>
          <w:sz w:val="32"/>
        </w:rPr>
        <w:t>4.审计部门或有资质的会计师事务所出具的企业上一年度财务审计报告</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58" w:firstLineChars="200"/>
        <w:jc w:val="both"/>
        <w:textAlignment w:val="auto"/>
        <w:outlineLvl w:val="9"/>
        <w:rPr>
          <w:rFonts w:hint="default" w:ascii="Times New Roman" w:hAnsi="Times New Roman" w:eastAsia="方正仿宋_GBK" w:cs="Times New Roman"/>
          <w:sz w:val="32"/>
        </w:rPr>
      </w:pPr>
      <w:r>
        <w:rPr>
          <w:rFonts w:hint="default" w:ascii="Times New Roman" w:hAnsi="Times New Roman" w:eastAsia="方正仿宋_GBK" w:cs="Times New Roman"/>
          <w:sz w:val="32"/>
        </w:rPr>
        <w:t>5.税务部门出具的纳税证明和相关有效凭证</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58" w:firstLineChars="200"/>
        <w:jc w:val="both"/>
        <w:textAlignment w:val="auto"/>
        <w:outlineLvl w:val="9"/>
        <w:rPr>
          <w:rFonts w:hint="default" w:ascii="Times New Roman" w:hAnsi="Times New Roman" w:eastAsia="方正仿宋_GBK" w:cs="Times New Roman"/>
          <w:sz w:val="32"/>
        </w:rPr>
      </w:pPr>
      <w:r>
        <w:rPr>
          <w:rFonts w:hint="eastAsia" w:eastAsia="方正仿宋_GBK" w:cs="Times New Roman"/>
          <w:sz w:val="32"/>
          <w:lang w:val="en-US" w:eastAsia="zh-CN"/>
        </w:rPr>
        <w:t>6</w:t>
      </w:r>
      <w:r>
        <w:rPr>
          <w:rFonts w:hint="default" w:ascii="Times New Roman" w:hAnsi="Times New Roman" w:eastAsia="方正仿宋_GBK" w:cs="Times New Roman"/>
          <w:sz w:val="32"/>
        </w:rPr>
        <w:t>.当地</w:t>
      </w:r>
      <w:r>
        <w:rPr>
          <w:rFonts w:hint="eastAsia" w:ascii="Times New Roman" w:hAnsi="Times New Roman" w:eastAsia="方正仿宋_GBK" w:cs="Times New Roman"/>
          <w:sz w:val="32"/>
          <w:lang w:eastAsia="zh-CN"/>
        </w:rPr>
        <w:t>发展改革</w:t>
      </w:r>
      <w:r>
        <w:rPr>
          <w:rFonts w:hint="eastAsia" w:eastAsia="方正仿宋_GBK" w:cs="Times New Roman"/>
          <w:sz w:val="32"/>
          <w:lang w:eastAsia="zh-CN"/>
        </w:rPr>
        <w:t>部门</w:t>
      </w:r>
      <w:r>
        <w:rPr>
          <w:rFonts w:hint="eastAsia" w:ascii="Times New Roman" w:hAnsi="Times New Roman" w:eastAsia="方正仿宋_GBK" w:cs="Times New Roman"/>
          <w:sz w:val="32"/>
          <w:lang w:eastAsia="zh-CN"/>
        </w:rPr>
        <w:t>、</w:t>
      </w:r>
      <w:r>
        <w:rPr>
          <w:rFonts w:hint="default" w:ascii="Times New Roman" w:hAnsi="Times New Roman" w:eastAsia="方正仿宋_GBK" w:cs="Times New Roman"/>
          <w:sz w:val="32"/>
        </w:rPr>
        <w:t>粮食</w:t>
      </w:r>
      <w:r>
        <w:rPr>
          <w:rFonts w:hint="eastAsia" w:ascii="Times New Roman" w:hAnsi="Times New Roman" w:eastAsia="方正仿宋_GBK" w:cs="Times New Roman"/>
          <w:sz w:val="32"/>
          <w:lang w:eastAsia="zh-CN"/>
        </w:rPr>
        <w:t>管理</w:t>
      </w:r>
      <w:r>
        <w:rPr>
          <w:rFonts w:hint="default" w:ascii="Times New Roman" w:hAnsi="Times New Roman" w:eastAsia="方正仿宋_GBK" w:cs="Times New Roman"/>
          <w:sz w:val="32"/>
        </w:rPr>
        <w:t>部门的初审意见</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58" w:firstLineChars="200"/>
        <w:jc w:val="both"/>
        <w:textAlignment w:val="auto"/>
        <w:outlineLvl w:val="9"/>
        <w:rPr>
          <w:rFonts w:hint="eastAsia" w:ascii="方正黑体_GBK" w:hAnsi="方正黑体_GBK" w:eastAsia="方正黑体_GBK" w:cs="方正黑体_GBK"/>
          <w:sz w:val="32"/>
        </w:rPr>
      </w:pPr>
      <w:r>
        <w:rPr>
          <w:rFonts w:hint="eastAsia" w:ascii="方正黑体_GBK" w:hAnsi="方正黑体_GBK" w:eastAsia="方正黑体_GBK" w:cs="方正黑体_GBK"/>
          <w:sz w:val="32"/>
        </w:rPr>
        <w:t>二</w:t>
      </w:r>
      <w:r>
        <w:rPr>
          <w:rFonts w:hint="eastAsia" w:ascii="方正黑体_GBK" w:hAnsi="方正黑体_GBK" w:eastAsia="方正黑体_GBK" w:cs="方正黑体_GBK"/>
          <w:sz w:val="32"/>
          <w:lang w:eastAsia="zh-CN"/>
        </w:rPr>
        <w:t>、</w:t>
      </w:r>
      <w:r>
        <w:rPr>
          <w:rFonts w:hint="eastAsia" w:ascii="方正黑体_GBK" w:hAnsi="方正黑体_GBK" w:eastAsia="方正黑体_GBK" w:cs="方正黑体_GBK"/>
          <w:sz w:val="32"/>
        </w:rPr>
        <w:t>申报各</w:t>
      </w:r>
      <w:r>
        <w:rPr>
          <w:rFonts w:hint="eastAsia" w:ascii="方正黑体_GBK" w:hAnsi="方正黑体_GBK" w:eastAsia="方正黑体_GBK" w:cs="方正黑体_GBK"/>
          <w:sz w:val="32"/>
          <w:lang w:eastAsia="zh-CN"/>
        </w:rPr>
        <w:t>专项另需提交的</w:t>
      </w:r>
      <w:r>
        <w:rPr>
          <w:rFonts w:hint="eastAsia" w:ascii="方正黑体_GBK" w:hAnsi="方正黑体_GBK" w:eastAsia="方正黑体_GBK" w:cs="方正黑体_GBK"/>
          <w:sz w:val="32"/>
        </w:rPr>
        <w:t>材料</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58" w:firstLineChars="200"/>
        <w:jc w:val="both"/>
        <w:textAlignment w:val="auto"/>
        <w:outlineLvl w:val="9"/>
        <w:rPr>
          <w:rFonts w:hint="default" w:ascii="Times New Roman" w:hAnsi="Times New Roman" w:eastAsia="方正仿宋_GBK" w:cs="Times New Roman"/>
          <w:sz w:val="32"/>
        </w:rPr>
      </w:pPr>
      <w:r>
        <w:rPr>
          <w:rFonts w:hint="eastAsia" w:eastAsia="方正仿宋_GBK" w:cs="Times New Roman"/>
          <w:sz w:val="32"/>
          <w:lang w:val="en-US" w:eastAsia="zh-CN"/>
        </w:rPr>
        <w:t>1.</w:t>
      </w:r>
      <w:r>
        <w:rPr>
          <w:rFonts w:hint="default" w:ascii="Times New Roman" w:hAnsi="Times New Roman" w:eastAsia="方正仿宋_GBK" w:cs="Times New Roman"/>
          <w:sz w:val="32"/>
        </w:rPr>
        <w:t>促进粮食购销发展专项</w:t>
      </w:r>
      <w:r>
        <w:rPr>
          <w:rFonts w:hint="eastAsia" w:eastAsia="方正仿宋_GBK" w:cs="Times New Roman"/>
          <w:sz w:val="32"/>
          <w:lang w:eastAsia="zh-CN"/>
        </w:rPr>
        <w:t>：</w:t>
      </w:r>
      <w:r>
        <w:rPr>
          <w:rFonts w:hint="eastAsia" w:ascii="Times New Roman" w:hAnsi="Times New Roman" w:eastAsia="方正仿宋_GBK" w:cs="Times New Roman"/>
          <w:sz w:val="32"/>
          <w:lang w:eastAsia="zh-CN"/>
        </w:rPr>
        <w:t>本年度</w:t>
      </w:r>
      <w:r>
        <w:rPr>
          <w:rFonts w:hint="default" w:ascii="Times New Roman" w:hAnsi="Times New Roman" w:eastAsia="方正仿宋_GBK" w:cs="Times New Roman"/>
          <w:sz w:val="32"/>
        </w:rPr>
        <w:t>粮食采购合同</w:t>
      </w:r>
      <w:r>
        <w:rPr>
          <w:rFonts w:hint="eastAsia" w:eastAsia="方正仿宋_GBK" w:cs="Times New Roman"/>
          <w:sz w:val="32"/>
          <w:lang w:eastAsia="zh-CN"/>
        </w:rPr>
        <w:t>、</w:t>
      </w:r>
      <w:r>
        <w:rPr>
          <w:rFonts w:hint="default" w:ascii="Times New Roman" w:hAnsi="Times New Roman" w:eastAsia="方正仿宋_GBK" w:cs="Times New Roman"/>
          <w:sz w:val="32"/>
        </w:rPr>
        <w:t>购销</w:t>
      </w:r>
      <w:r>
        <w:rPr>
          <w:rFonts w:hint="eastAsia" w:ascii="Times New Roman" w:hAnsi="Times New Roman" w:eastAsia="方正仿宋_GBK" w:cs="Times New Roman"/>
          <w:sz w:val="32"/>
          <w:lang w:eastAsia="zh-CN"/>
        </w:rPr>
        <w:t>发</w:t>
      </w:r>
      <w:r>
        <w:rPr>
          <w:rFonts w:hint="default" w:ascii="Times New Roman" w:hAnsi="Times New Roman" w:eastAsia="方正仿宋_GBK" w:cs="Times New Roman"/>
          <w:sz w:val="32"/>
        </w:rPr>
        <w:t>票</w:t>
      </w:r>
      <w:r>
        <w:rPr>
          <w:rFonts w:hint="eastAsia" w:ascii="Times New Roman" w:hAnsi="Times New Roman" w:eastAsia="方正仿宋_GBK" w:cs="Times New Roman"/>
          <w:sz w:val="32"/>
          <w:lang w:eastAsia="zh-CN"/>
        </w:rPr>
        <w:t>、运输凭证等相关佐证材料</w:t>
      </w:r>
      <w:r>
        <w:rPr>
          <w:rFonts w:hint="eastAsia" w:eastAsia="方正仿宋_GBK" w:cs="Times New Roman"/>
          <w:sz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58" w:firstLineChars="200"/>
        <w:jc w:val="both"/>
        <w:textAlignment w:val="auto"/>
        <w:outlineLvl w:val="9"/>
        <w:rPr>
          <w:rFonts w:hint="eastAsia" w:ascii="Times New Roman" w:hAnsi="Times New Roman" w:eastAsia="方正仿宋_GBK" w:cs="Times New Roman"/>
          <w:sz w:val="32"/>
          <w:lang w:eastAsia="zh-CN"/>
        </w:rPr>
      </w:pPr>
      <w:r>
        <w:rPr>
          <w:rFonts w:hint="eastAsia" w:eastAsia="方正仿宋_GBK" w:cs="Times New Roman"/>
          <w:sz w:val="32"/>
          <w:lang w:val="en-US" w:eastAsia="zh-CN"/>
        </w:rPr>
        <w:t>2.</w:t>
      </w:r>
      <w:r>
        <w:rPr>
          <w:rFonts w:hint="default" w:ascii="Times New Roman" w:hAnsi="Times New Roman" w:eastAsia="方正仿宋_GBK" w:cs="Times New Roman"/>
          <w:sz w:val="32"/>
        </w:rPr>
        <w:t>粮食流通发展扶持专项</w:t>
      </w:r>
      <w:r>
        <w:rPr>
          <w:rFonts w:hint="eastAsia" w:eastAsia="方正仿宋_GBK" w:cs="Times New Roman"/>
          <w:sz w:val="32"/>
          <w:lang w:eastAsia="zh-CN"/>
        </w:rPr>
        <w:t>：</w:t>
      </w:r>
      <w:r>
        <w:rPr>
          <w:rFonts w:hint="default" w:ascii="Times New Roman" w:hAnsi="Times New Roman" w:eastAsia="方正仿宋_GBK" w:cs="Times New Roman"/>
          <w:sz w:val="32"/>
        </w:rPr>
        <w:t>新</w:t>
      </w:r>
      <w:r>
        <w:rPr>
          <w:rFonts w:hint="eastAsia" w:eastAsia="方正仿宋_GBK" w:cs="Times New Roman"/>
          <w:sz w:val="32"/>
          <w:lang w:eastAsia="zh-CN"/>
        </w:rPr>
        <w:t>（</w:t>
      </w:r>
      <w:r>
        <w:rPr>
          <w:rFonts w:hint="default" w:ascii="Times New Roman" w:hAnsi="Times New Roman" w:eastAsia="方正仿宋_GBK" w:cs="Times New Roman"/>
          <w:sz w:val="32"/>
        </w:rPr>
        <w:t>扩</w:t>
      </w:r>
      <w:r>
        <w:rPr>
          <w:rFonts w:hint="eastAsia" w:eastAsia="方正仿宋_GBK" w:cs="Times New Roman"/>
          <w:sz w:val="32"/>
          <w:lang w:eastAsia="zh-CN"/>
        </w:rPr>
        <w:t>）</w:t>
      </w:r>
      <w:r>
        <w:rPr>
          <w:rFonts w:hint="default" w:ascii="Times New Roman" w:hAnsi="Times New Roman" w:eastAsia="方正仿宋_GBK" w:cs="Times New Roman"/>
          <w:sz w:val="32"/>
        </w:rPr>
        <w:t>建粮食流通产业发展项目</w:t>
      </w:r>
      <w:r>
        <w:rPr>
          <w:rFonts w:hint="eastAsia" w:ascii="Times New Roman" w:hAnsi="Times New Roman" w:eastAsia="方正仿宋_GBK" w:cs="Times New Roman"/>
          <w:sz w:val="32"/>
          <w:lang w:eastAsia="zh-CN"/>
        </w:rPr>
        <w:t>应提供</w:t>
      </w:r>
      <w:r>
        <w:rPr>
          <w:rFonts w:hint="default" w:ascii="Times New Roman" w:hAnsi="Times New Roman" w:eastAsia="方正仿宋_GBK" w:cs="Times New Roman"/>
          <w:sz w:val="32"/>
        </w:rPr>
        <w:t>立项（备案）、报建等相关材料</w:t>
      </w:r>
      <w:r>
        <w:rPr>
          <w:rFonts w:hint="eastAsia" w:ascii="Times New Roman" w:hAnsi="Times New Roman" w:eastAsia="方正仿宋_GBK" w:cs="Times New Roman"/>
          <w:sz w:val="32"/>
          <w:lang w:val="en-US" w:eastAsia="zh-CN"/>
        </w:rPr>
        <w:t>；</w:t>
      </w:r>
      <w:r>
        <w:rPr>
          <w:rFonts w:hint="default" w:ascii="Times New Roman" w:hAnsi="Times New Roman" w:eastAsia="方正仿宋_GBK" w:cs="Times New Roman"/>
          <w:sz w:val="32"/>
        </w:rPr>
        <w:t>智能化粮油设备</w:t>
      </w:r>
      <w:r>
        <w:rPr>
          <w:rFonts w:hint="eastAsia" w:ascii="Times New Roman" w:hAnsi="Times New Roman" w:eastAsia="方正仿宋_GBK" w:cs="Times New Roman"/>
          <w:sz w:val="32"/>
          <w:lang w:eastAsia="zh-CN"/>
        </w:rPr>
        <w:t>投资项目</w:t>
      </w:r>
      <w:r>
        <w:rPr>
          <w:rFonts w:hint="default" w:ascii="Times New Roman" w:hAnsi="Times New Roman" w:eastAsia="方正仿宋_GBK" w:cs="Times New Roman"/>
          <w:sz w:val="32"/>
        </w:rPr>
        <w:t>应提供设备购置清单、</w:t>
      </w:r>
      <w:r>
        <w:rPr>
          <w:rFonts w:hint="eastAsia" w:ascii="Times New Roman" w:hAnsi="Times New Roman" w:eastAsia="方正仿宋_GBK" w:cs="Times New Roman"/>
          <w:sz w:val="32"/>
          <w:lang w:eastAsia="zh-CN"/>
        </w:rPr>
        <w:t>技术参数、购置</w:t>
      </w:r>
      <w:r>
        <w:rPr>
          <w:rFonts w:hint="default" w:ascii="Times New Roman" w:hAnsi="Times New Roman" w:eastAsia="方正仿宋_GBK" w:cs="Times New Roman"/>
          <w:sz w:val="32"/>
        </w:rPr>
        <w:t>发票等相关材料；粮食创新型项目应提供项目建议书、技术创新的相关证明材料等</w:t>
      </w:r>
      <w:r>
        <w:rPr>
          <w:rFonts w:hint="eastAsia" w:eastAsia="方正仿宋_GBK" w:cs="Times New Roman"/>
          <w:sz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58" w:firstLineChars="200"/>
        <w:jc w:val="both"/>
        <w:textAlignment w:val="auto"/>
        <w:outlineLvl w:val="9"/>
        <w:rPr>
          <w:rFonts w:hint="eastAsia" w:ascii="Times New Roman" w:hAnsi="Times New Roman" w:eastAsia="方正仿宋_GBK" w:cs="Times New Roman"/>
          <w:sz w:val="32"/>
          <w:lang w:eastAsia="zh-CN"/>
        </w:rPr>
      </w:pPr>
      <w:r>
        <w:rPr>
          <w:rFonts w:hint="eastAsia" w:eastAsia="方正仿宋_GBK" w:cs="Times New Roman"/>
          <w:sz w:val="32"/>
          <w:lang w:val="en-US" w:eastAsia="zh-CN"/>
        </w:rPr>
        <w:t>3.</w:t>
      </w:r>
      <w:r>
        <w:rPr>
          <w:rFonts w:hint="default" w:ascii="Times New Roman" w:hAnsi="Times New Roman" w:eastAsia="方正仿宋_GBK" w:cs="Times New Roman"/>
          <w:sz w:val="32"/>
        </w:rPr>
        <w:t>粮库建设维修及</w:t>
      </w:r>
      <w:r>
        <w:rPr>
          <w:rFonts w:hint="eastAsia" w:eastAsia="方正仿宋_GBK" w:cs="Times New Roman"/>
          <w:sz w:val="32"/>
          <w:lang w:eastAsia="zh-CN"/>
        </w:rPr>
        <w:t>信息化</w:t>
      </w:r>
      <w:r>
        <w:rPr>
          <w:rFonts w:hint="default" w:ascii="Times New Roman" w:hAnsi="Times New Roman" w:eastAsia="方正仿宋_GBK" w:cs="Times New Roman"/>
          <w:sz w:val="32"/>
        </w:rPr>
        <w:t>改造专项</w:t>
      </w:r>
      <w:r>
        <w:rPr>
          <w:rFonts w:hint="eastAsia" w:eastAsia="方正仿宋_GBK" w:cs="Times New Roman"/>
          <w:sz w:val="32"/>
          <w:lang w:val="en-US" w:eastAsia="zh-CN"/>
        </w:rPr>
        <w:t>：</w:t>
      </w:r>
      <w:r>
        <w:rPr>
          <w:rFonts w:hint="eastAsia" w:ascii="Times New Roman" w:hAnsi="Times New Roman" w:eastAsia="方正仿宋_GBK" w:cs="Times New Roman"/>
          <w:sz w:val="32"/>
          <w:lang w:eastAsia="zh-CN"/>
        </w:rPr>
        <w:t>仓库建设或维修改造项目</w:t>
      </w:r>
      <w:r>
        <w:rPr>
          <w:rFonts w:hint="default" w:ascii="Times New Roman" w:hAnsi="Times New Roman" w:eastAsia="方正仿宋_GBK" w:cs="Times New Roman"/>
          <w:sz w:val="32"/>
        </w:rPr>
        <w:t>应提供国有粮库项目核准（备案）、报建</w:t>
      </w:r>
      <w:r>
        <w:rPr>
          <w:rFonts w:hint="eastAsia" w:ascii="Times New Roman" w:hAnsi="Times New Roman" w:eastAsia="方正仿宋_GBK" w:cs="Times New Roman"/>
          <w:sz w:val="32"/>
          <w:lang w:eastAsia="zh-CN"/>
        </w:rPr>
        <w:t>、</w:t>
      </w:r>
      <w:r>
        <w:rPr>
          <w:rFonts w:hint="default" w:ascii="Times New Roman" w:hAnsi="Times New Roman" w:eastAsia="方正仿宋_GBK" w:cs="Times New Roman"/>
          <w:sz w:val="32"/>
        </w:rPr>
        <w:t>项目建设方案、投资预算书、项目合同书等相关材料；粮油质检</w:t>
      </w:r>
      <w:r>
        <w:rPr>
          <w:rFonts w:hint="eastAsia" w:ascii="Times New Roman" w:hAnsi="Times New Roman" w:eastAsia="方正仿宋_GBK" w:cs="Times New Roman"/>
          <w:sz w:val="32"/>
          <w:lang w:eastAsia="zh-CN"/>
        </w:rPr>
        <w:t>体系</w:t>
      </w:r>
      <w:r>
        <w:rPr>
          <w:rFonts w:hint="eastAsia" w:eastAsia="方正仿宋_GBK" w:cs="Times New Roman"/>
          <w:sz w:val="32"/>
          <w:lang w:eastAsia="zh-CN"/>
        </w:rPr>
        <w:t>及</w:t>
      </w:r>
      <w:r>
        <w:rPr>
          <w:rFonts w:hint="default" w:ascii="Times New Roman" w:hAnsi="Times New Roman" w:eastAsia="方正仿宋_GBK" w:cs="Times New Roman"/>
          <w:sz w:val="32"/>
        </w:rPr>
        <w:t>智能化</w:t>
      </w:r>
      <w:r>
        <w:rPr>
          <w:rFonts w:hint="eastAsia" w:eastAsia="方正仿宋_GBK" w:cs="Times New Roman"/>
          <w:sz w:val="32"/>
          <w:lang w:eastAsia="zh-CN"/>
        </w:rPr>
        <w:t>、</w:t>
      </w:r>
      <w:r>
        <w:rPr>
          <w:rFonts w:hint="default" w:ascii="Times New Roman" w:hAnsi="Times New Roman" w:eastAsia="方正仿宋_GBK" w:cs="Times New Roman"/>
          <w:sz w:val="32"/>
        </w:rPr>
        <w:t>信息化建设项目应提供项目建设方案、投资预算书、项目合同书等相关材料</w:t>
      </w:r>
      <w:r>
        <w:rPr>
          <w:rFonts w:hint="eastAsia" w:eastAsia="方正仿宋_GBK" w:cs="Times New Roman"/>
          <w:sz w:val="32"/>
          <w:lang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58" w:firstLineChars="200"/>
        <w:jc w:val="both"/>
        <w:textAlignment w:val="auto"/>
        <w:outlineLvl w:val="9"/>
        <w:rPr>
          <w:rFonts w:hint="default" w:ascii="Times New Roman" w:hAnsi="Times New Roman" w:eastAsia="方正仿宋_GBK" w:cs="Times New Roman"/>
          <w:sz w:val="32"/>
        </w:rPr>
      </w:pPr>
      <w:r>
        <w:rPr>
          <w:rFonts w:hint="eastAsia" w:eastAsia="方正仿宋_GBK" w:cs="Times New Roman"/>
          <w:sz w:val="32"/>
          <w:lang w:val="en-US" w:eastAsia="zh-CN"/>
        </w:rPr>
        <w:t>4.</w:t>
      </w:r>
      <w:r>
        <w:rPr>
          <w:rFonts w:hint="default" w:ascii="Times New Roman" w:hAnsi="Times New Roman" w:eastAsia="方正仿宋_GBK" w:cs="Times New Roman"/>
          <w:sz w:val="32"/>
        </w:rPr>
        <w:t>粮食应急保障网点建设与更新维护专项</w:t>
      </w:r>
      <w:r>
        <w:rPr>
          <w:rFonts w:hint="eastAsia" w:eastAsia="方正仿宋_GBK" w:cs="Times New Roman"/>
          <w:sz w:val="32"/>
          <w:lang w:eastAsia="zh-CN"/>
        </w:rPr>
        <w:t>：</w:t>
      </w:r>
      <w:r>
        <w:rPr>
          <w:rFonts w:hint="default" w:ascii="Times New Roman" w:hAnsi="Times New Roman" w:eastAsia="方正仿宋_GBK" w:cs="Times New Roman"/>
          <w:sz w:val="32"/>
        </w:rPr>
        <w:t>粮食应急供应保障协议、</w:t>
      </w:r>
      <w:r>
        <w:rPr>
          <w:rFonts w:hint="eastAsia" w:eastAsia="方正仿宋_GBK" w:cs="Times New Roman"/>
          <w:sz w:val="32"/>
          <w:lang w:eastAsia="zh-CN"/>
        </w:rPr>
        <w:t>社会责任储备协议、</w:t>
      </w:r>
      <w:r>
        <w:rPr>
          <w:rFonts w:hint="default" w:ascii="Times New Roman" w:hAnsi="Times New Roman" w:eastAsia="方正仿宋_GBK" w:cs="Times New Roman"/>
          <w:sz w:val="32"/>
        </w:rPr>
        <w:t>粮油统计台账</w:t>
      </w:r>
      <w:r>
        <w:rPr>
          <w:rFonts w:hint="eastAsia" w:ascii="Times New Roman" w:hAnsi="Times New Roman" w:eastAsia="方正仿宋_GBK" w:cs="Times New Roman"/>
          <w:sz w:val="32"/>
          <w:lang w:eastAsia="zh-CN"/>
        </w:rPr>
        <w:t>、统计月报表</w:t>
      </w:r>
      <w:r>
        <w:rPr>
          <w:rFonts w:hint="default" w:ascii="Times New Roman" w:hAnsi="Times New Roman" w:eastAsia="方正仿宋_GBK" w:cs="Times New Roman"/>
          <w:sz w:val="32"/>
        </w:rPr>
        <w:t>等证明材料，</w:t>
      </w:r>
      <w:r>
        <w:rPr>
          <w:rFonts w:hint="eastAsia" w:eastAsia="方正仿宋_GBK" w:cs="Times New Roman"/>
          <w:sz w:val="32"/>
          <w:lang w:eastAsia="zh-CN"/>
        </w:rPr>
        <w:t>应急</w:t>
      </w:r>
      <w:r>
        <w:rPr>
          <w:rFonts w:hint="default" w:ascii="Times New Roman" w:hAnsi="Times New Roman" w:eastAsia="方正仿宋_GBK" w:cs="Times New Roman"/>
          <w:sz w:val="32"/>
        </w:rPr>
        <w:t>网点设施更新维护项目建设方案、投资预算书、项目合同书等相关材料。</w:t>
      </w:r>
    </w:p>
    <w:p/>
    <w:p>
      <w:pPr>
        <w:rPr>
          <w:rFonts w:hint="eastAsia" w:ascii="楷体_GB2312" w:eastAsia="楷体_GB2312"/>
          <w:sz w:val="32"/>
          <w:szCs w:val="32"/>
        </w:rPr>
      </w:pPr>
      <w:r>
        <w:rPr>
          <w:rFonts w:hint="eastAsia" w:ascii="楷体_GB2312" w:eastAsia="楷体_GB2312"/>
          <w:sz w:val="32"/>
          <w:szCs w:val="32"/>
        </w:rPr>
        <w:br w:type="page"/>
      </w:r>
    </w:p>
    <w:p>
      <w:pPr>
        <w:pStyle w:val="14"/>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pStyle w:val="14"/>
        <w:keepNext w:val="0"/>
        <w:keepLines w:val="0"/>
        <w:pageBreakBefore w:val="0"/>
        <w:kinsoku/>
        <w:wordWrap/>
        <w:overflowPunct/>
        <w:topLinePunct w:val="0"/>
        <w:autoSpaceDE/>
        <w:autoSpaceDN/>
        <w:bidi w:val="0"/>
        <w:adjustRightInd/>
        <w:snapToGrid/>
        <w:spacing w:line="600" w:lineRule="exact"/>
        <w:ind w:left="13" w:leftChars="4" w:firstLine="722" w:firstLineChars="196"/>
        <w:textAlignment w:val="auto"/>
        <w:outlineLvl w:val="9"/>
        <w:rPr>
          <w:rFonts w:hint="eastAsia" w:ascii="方正小标宋_GBK" w:hAnsi="方正小标宋_GBK" w:eastAsia="方正小标宋_GBK" w:cs="方正小标宋_GBK"/>
          <w:b/>
          <w:sz w:val="36"/>
          <w:szCs w:val="36"/>
          <w:u w:val="none"/>
          <w:lang w:eastAsia="zh-CN"/>
        </w:rPr>
      </w:pPr>
    </w:p>
    <w:p>
      <w:pPr>
        <w:pStyle w:val="14"/>
        <w:keepNext w:val="0"/>
        <w:keepLines w:val="0"/>
        <w:pageBreakBefore w:val="0"/>
        <w:kinsoku/>
        <w:wordWrap/>
        <w:overflowPunct/>
        <w:topLinePunct w:val="0"/>
        <w:autoSpaceDE/>
        <w:autoSpaceDN/>
        <w:bidi w:val="0"/>
        <w:adjustRightInd/>
        <w:snapToGrid/>
        <w:spacing w:line="600" w:lineRule="exact"/>
        <w:ind w:left="0" w:leftChars="0" w:hanging="13" w:firstLineChars="0"/>
        <w:jc w:val="center"/>
        <w:textAlignment w:val="auto"/>
        <w:outlineLvl w:val="9"/>
        <w:rPr>
          <w:rFonts w:hint="eastAsia" w:ascii="方正小标宋_GBK" w:hAnsi="方正小标宋_GBK" w:eastAsia="方正小标宋_GBK" w:cs="方正小标宋_GBK"/>
          <w:b w:val="0"/>
          <w:bCs/>
          <w:spacing w:val="-6"/>
          <w:sz w:val="44"/>
          <w:szCs w:val="44"/>
          <w:u w:val="none"/>
        </w:rPr>
      </w:pPr>
      <w:r>
        <w:rPr>
          <w:rFonts w:hint="eastAsia" w:ascii="方正小标宋_GBK" w:hAnsi="方正小标宋_GBK" w:eastAsia="方正小标宋_GBK" w:cs="方正小标宋_GBK"/>
          <w:b w:val="0"/>
          <w:bCs/>
          <w:spacing w:val="-6"/>
          <w:sz w:val="44"/>
          <w:szCs w:val="44"/>
          <w:u w:val="none"/>
          <w:lang w:eastAsia="zh-CN"/>
        </w:rPr>
        <w:t>惠州市粮食安全发展</w:t>
      </w:r>
      <w:r>
        <w:rPr>
          <w:rFonts w:hint="eastAsia" w:ascii="方正小标宋_GBK" w:hAnsi="方正小标宋_GBK" w:eastAsia="方正小标宋_GBK" w:cs="方正小标宋_GBK"/>
          <w:b w:val="0"/>
          <w:bCs/>
          <w:spacing w:val="-6"/>
          <w:sz w:val="44"/>
          <w:szCs w:val="44"/>
          <w:u w:val="none"/>
        </w:rPr>
        <w:t>专项资金项目申报表</w:t>
      </w:r>
    </w:p>
    <w:p>
      <w:pPr>
        <w:pStyle w:val="14"/>
        <w:keepNext w:val="0"/>
        <w:keepLines w:val="0"/>
        <w:pageBreakBefore w:val="0"/>
        <w:kinsoku/>
        <w:wordWrap/>
        <w:overflowPunct/>
        <w:topLinePunct w:val="0"/>
        <w:autoSpaceDE/>
        <w:autoSpaceDN/>
        <w:bidi w:val="0"/>
        <w:adjustRightInd/>
        <w:snapToGrid/>
        <w:spacing w:line="600" w:lineRule="exact"/>
        <w:ind w:left="0" w:leftChars="0" w:hanging="13" w:firstLineChars="0"/>
        <w:jc w:val="center"/>
        <w:textAlignment w:val="auto"/>
        <w:outlineLvl w:val="9"/>
        <w:rPr>
          <w:rFonts w:hint="eastAsia" w:ascii="方正小标宋_GBK" w:hAnsi="方正小标宋_GBK" w:eastAsia="方正小标宋_GBK" w:cs="方正小标宋_GBK"/>
          <w:b w:val="0"/>
          <w:bCs/>
          <w:spacing w:val="-6"/>
          <w:sz w:val="44"/>
          <w:szCs w:val="44"/>
          <w:u w:val="none"/>
        </w:rPr>
      </w:pPr>
    </w:p>
    <w:p>
      <w:pPr>
        <w:pStyle w:val="14"/>
        <w:keepNext w:val="0"/>
        <w:keepLines w:val="0"/>
        <w:pageBreakBefore w:val="0"/>
        <w:kinsoku/>
        <w:wordWrap/>
        <w:overflowPunct/>
        <w:topLinePunct w:val="0"/>
        <w:autoSpaceDE/>
        <w:autoSpaceDN/>
        <w:bidi w:val="0"/>
        <w:adjustRightInd/>
        <w:snapToGrid/>
        <w:spacing w:line="540" w:lineRule="exact"/>
        <w:jc w:val="left"/>
        <w:textAlignment w:val="auto"/>
        <w:outlineLvl w:val="9"/>
        <w:rPr>
          <w:rFonts w:hint="eastAsia" w:ascii="楷体_GB2312" w:eastAsia="楷体_GB2312"/>
          <w:sz w:val="32"/>
          <w:szCs w:val="32"/>
        </w:rPr>
      </w:pPr>
      <w:r>
        <w:rPr>
          <w:rFonts w:hint="eastAsia" w:ascii="楷体_GB2312" w:eastAsia="楷体_GB2312"/>
          <w:b/>
          <w:sz w:val="24"/>
          <w:szCs w:val="24"/>
        </w:rPr>
        <w:t>申请单位（盖章）：</w:t>
      </w:r>
      <w:r>
        <w:rPr>
          <w:rFonts w:hint="eastAsia"/>
          <w:b/>
          <w:sz w:val="24"/>
          <w:szCs w:val="24"/>
        </w:rPr>
        <w:t xml:space="preserve">                          </w:t>
      </w:r>
      <w:r>
        <w:rPr>
          <w:rFonts w:hint="eastAsia" w:ascii="楷体_GB2312" w:eastAsia="楷体_GB2312"/>
          <w:b/>
          <w:sz w:val="24"/>
          <w:szCs w:val="24"/>
        </w:rPr>
        <w:t xml:space="preserve"> 填表时间：</w:t>
      </w:r>
    </w:p>
    <w:tbl>
      <w:tblPr>
        <w:tblStyle w:val="6"/>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0"/>
        <w:gridCol w:w="453"/>
        <w:gridCol w:w="2967"/>
        <w:gridCol w:w="1980"/>
        <w:gridCol w:w="3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jc w:val="center"/>
        </w:trPr>
        <w:tc>
          <w:tcPr>
            <w:tcW w:w="1693" w:type="dxa"/>
            <w:gridSpan w:val="2"/>
            <w:noWrap w:val="0"/>
            <w:vAlign w:val="center"/>
          </w:tcPr>
          <w:p>
            <w:pPr>
              <w:pStyle w:val="14"/>
              <w:keepNext w:val="0"/>
              <w:keepLines w:val="0"/>
              <w:pageBreakBefore w:val="0"/>
              <w:kinsoku/>
              <w:wordWrap/>
              <w:overflowPunct/>
              <w:topLinePunct w:val="0"/>
              <w:autoSpaceDE/>
              <w:autoSpaceDN/>
              <w:bidi w:val="0"/>
              <w:adjustRightInd/>
              <w:snapToGrid/>
              <w:spacing w:line="540" w:lineRule="exact"/>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法定代表人</w:t>
            </w:r>
          </w:p>
        </w:tc>
        <w:tc>
          <w:tcPr>
            <w:tcW w:w="2967"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13" w:leftChars="4"/>
              <w:textAlignment w:val="auto"/>
              <w:outlineLvl w:val="9"/>
              <w:rPr>
                <w:rFonts w:hint="eastAsia" w:asciiTheme="minorEastAsia" w:hAnsiTheme="minorEastAsia" w:eastAsiaTheme="minorEastAsia" w:cstheme="minorEastAsia"/>
                <w:kern w:val="0"/>
                <w:sz w:val="24"/>
                <w:szCs w:val="24"/>
              </w:rPr>
            </w:pPr>
          </w:p>
        </w:tc>
        <w:tc>
          <w:tcPr>
            <w:tcW w:w="1980"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13" w:leftChars="4"/>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法人身份证号码</w:t>
            </w:r>
          </w:p>
        </w:tc>
        <w:tc>
          <w:tcPr>
            <w:tcW w:w="3420"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13" w:leftChars="4"/>
              <w:textAlignment w:val="auto"/>
              <w:outlineLvl w:val="9"/>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1693" w:type="dxa"/>
            <w:gridSpan w:val="2"/>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13" w:leftChars="4"/>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详细地址</w:t>
            </w:r>
          </w:p>
        </w:tc>
        <w:tc>
          <w:tcPr>
            <w:tcW w:w="8367" w:type="dxa"/>
            <w:gridSpan w:val="3"/>
            <w:noWrap w:val="0"/>
            <w:vAlign w:val="center"/>
          </w:tcPr>
          <w:p>
            <w:pPr>
              <w:pStyle w:val="14"/>
              <w:keepNext w:val="0"/>
              <w:keepLines w:val="0"/>
              <w:pageBreakBefore w:val="0"/>
              <w:kinsoku/>
              <w:wordWrap/>
              <w:overflowPunct/>
              <w:topLinePunct w:val="0"/>
              <w:autoSpaceDE/>
              <w:autoSpaceDN/>
              <w:bidi w:val="0"/>
              <w:adjustRightInd/>
              <w:snapToGrid/>
              <w:spacing w:line="540" w:lineRule="exact"/>
              <w:textAlignment w:val="auto"/>
              <w:outlineLvl w:val="9"/>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693" w:type="dxa"/>
            <w:gridSpan w:val="2"/>
            <w:noWrap w:val="0"/>
            <w:vAlign w:val="center"/>
          </w:tcPr>
          <w:p>
            <w:pPr>
              <w:pStyle w:val="14"/>
              <w:keepNext w:val="0"/>
              <w:keepLines w:val="0"/>
              <w:pageBreakBefore w:val="0"/>
              <w:widowControl w:val="0"/>
              <w:kinsoku/>
              <w:wordWrap/>
              <w:overflowPunct/>
              <w:topLinePunct w:val="0"/>
              <w:autoSpaceDE/>
              <w:autoSpaceDN/>
              <w:bidi w:val="0"/>
              <w:adjustRightInd/>
              <w:snapToGrid/>
              <w:spacing w:line="500" w:lineRule="exact"/>
              <w:ind w:left="13" w:leftChars="4"/>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pacing w:val="-6"/>
                <w:kern w:val="0"/>
                <w:sz w:val="24"/>
                <w:szCs w:val="24"/>
              </w:rPr>
              <w:t>组织机构代码</w:t>
            </w:r>
          </w:p>
        </w:tc>
        <w:tc>
          <w:tcPr>
            <w:tcW w:w="8367" w:type="dxa"/>
            <w:gridSpan w:val="3"/>
            <w:noWrap w:val="0"/>
            <w:vAlign w:val="center"/>
          </w:tcPr>
          <w:p>
            <w:pPr>
              <w:pStyle w:val="14"/>
              <w:keepNext w:val="0"/>
              <w:keepLines w:val="0"/>
              <w:pageBreakBefore w:val="0"/>
              <w:kinsoku/>
              <w:wordWrap/>
              <w:overflowPunct/>
              <w:topLinePunct w:val="0"/>
              <w:autoSpaceDE/>
              <w:autoSpaceDN/>
              <w:bidi w:val="0"/>
              <w:adjustRightInd/>
              <w:snapToGrid/>
              <w:spacing w:line="540" w:lineRule="exact"/>
              <w:textAlignment w:val="auto"/>
              <w:outlineLvl w:val="9"/>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1693" w:type="dxa"/>
            <w:gridSpan w:val="2"/>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13" w:leftChars="4"/>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单位性质</w:t>
            </w:r>
          </w:p>
        </w:tc>
        <w:tc>
          <w:tcPr>
            <w:tcW w:w="8367" w:type="dxa"/>
            <w:gridSpan w:val="3"/>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88"/>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国有             民营             股份制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1693" w:type="dxa"/>
            <w:gridSpan w:val="2"/>
            <w:noWrap w:val="0"/>
            <w:vAlign w:val="center"/>
          </w:tcPr>
          <w:p>
            <w:pPr>
              <w:pStyle w:val="14"/>
              <w:keepNext w:val="0"/>
              <w:keepLines w:val="0"/>
              <w:pageBreakBefore w:val="0"/>
              <w:kinsoku/>
              <w:wordWrap/>
              <w:overflowPunct/>
              <w:topLinePunct w:val="0"/>
              <w:autoSpaceDE/>
              <w:autoSpaceDN/>
              <w:bidi w:val="0"/>
              <w:adjustRightInd/>
              <w:snapToGrid/>
              <w:spacing w:line="540" w:lineRule="exact"/>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联系电话</w:t>
            </w:r>
          </w:p>
        </w:tc>
        <w:tc>
          <w:tcPr>
            <w:tcW w:w="2967"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textAlignment w:val="auto"/>
              <w:outlineLvl w:val="9"/>
              <w:rPr>
                <w:rFonts w:hint="eastAsia" w:asciiTheme="minorEastAsia" w:hAnsiTheme="minorEastAsia" w:eastAsiaTheme="minorEastAsia" w:cstheme="minorEastAsia"/>
                <w:kern w:val="0"/>
                <w:sz w:val="24"/>
                <w:szCs w:val="24"/>
              </w:rPr>
            </w:pPr>
          </w:p>
        </w:tc>
        <w:tc>
          <w:tcPr>
            <w:tcW w:w="1980"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13" w:leftChars="4"/>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传真</w:t>
            </w:r>
          </w:p>
        </w:tc>
        <w:tc>
          <w:tcPr>
            <w:tcW w:w="3420"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13" w:leftChars="4"/>
              <w:textAlignment w:val="auto"/>
              <w:outlineLvl w:val="9"/>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jc w:val="center"/>
        </w:trPr>
        <w:tc>
          <w:tcPr>
            <w:tcW w:w="1693" w:type="dxa"/>
            <w:gridSpan w:val="2"/>
            <w:noWrap w:val="0"/>
            <w:vAlign w:val="center"/>
          </w:tcPr>
          <w:p>
            <w:pPr>
              <w:pStyle w:val="14"/>
              <w:keepNext w:val="0"/>
              <w:keepLines w:val="0"/>
              <w:pageBreakBefore w:val="0"/>
              <w:kinsoku/>
              <w:wordWrap/>
              <w:overflowPunct/>
              <w:topLinePunct w:val="0"/>
              <w:autoSpaceDE/>
              <w:autoSpaceDN/>
              <w:bidi w:val="0"/>
              <w:adjustRightInd/>
              <w:snapToGrid/>
              <w:spacing w:line="540" w:lineRule="exact"/>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电子邮箱</w:t>
            </w:r>
          </w:p>
        </w:tc>
        <w:tc>
          <w:tcPr>
            <w:tcW w:w="2967"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textAlignment w:val="auto"/>
              <w:outlineLvl w:val="9"/>
              <w:rPr>
                <w:rFonts w:hint="eastAsia" w:asciiTheme="minorEastAsia" w:hAnsiTheme="minorEastAsia" w:eastAsiaTheme="minorEastAsia" w:cstheme="minorEastAsia"/>
                <w:kern w:val="0"/>
                <w:sz w:val="24"/>
                <w:szCs w:val="24"/>
              </w:rPr>
            </w:pPr>
          </w:p>
        </w:tc>
        <w:tc>
          <w:tcPr>
            <w:tcW w:w="1980"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13" w:leftChars="4"/>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邮政编码</w:t>
            </w:r>
          </w:p>
        </w:tc>
        <w:tc>
          <w:tcPr>
            <w:tcW w:w="3420"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13" w:leftChars="4"/>
              <w:textAlignment w:val="auto"/>
              <w:outlineLvl w:val="9"/>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693" w:type="dxa"/>
            <w:gridSpan w:val="2"/>
            <w:noWrap w:val="0"/>
            <w:vAlign w:val="center"/>
          </w:tcPr>
          <w:p>
            <w:pPr>
              <w:pStyle w:val="14"/>
              <w:keepNext w:val="0"/>
              <w:keepLines w:val="0"/>
              <w:pageBreakBefore w:val="0"/>
              <w:kinsoku/>
              <w:wordWrap/>
              <w:overflowPunct/>
              <w:topLinePunct w:val="0"/>
              <w:autoSpaceDE/>
              <w:autoSpaceDN/>
              <w:bidi w:val="0"/>
              <w:adjustRightInd/>
              <w:snapToGrid/>
              <w:spacing w:line="540" w:lineRule="exact"/>
              <w:jc w:val="center"/>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信用记录</w:t>
            </w:r>
          </w:p>
        </w:tc>
        <w:tc>
          <w:tcPr>
            <w:tcW w:w="8367" w:type="dxa"/>
            <w:gridSpan w:val="3"/>
            <w:noWrap w:val="0"/>
            <w:vAlign w:val="center"/>
          </w:tcPr>
          <w:p>
            <w:pPr>
              <w:pStyle w:val="14"/>
              <w:keepNext w:val="0"/>
              <w:keepLines w:val="0"/>
              <w:pageBreakBefore w:val="0"/>
              <w:kinsoku/>
              <w:wordWrap/>
              <w:overflowPunct/>
              <w:topLinePunct w:val="0"/>
              <w:autoSpaceDE/>
              <w:autoSpaceDN/>
              <w:bidi w:val="0"/>
              <w:adjustRightInd/>
              <w:snapToGrid/>
              <w:spacing w:line="540" w:lineRule="exac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 xml:space="preserve">         </w:t>
            </w:r>
            <w:r>
              <w:rPr>
                <w:rFonts w:hint="eastAsia" w:asciiTheme="minorEastAsia" w:hAnsiTheme="minorEastAsia" w:eastAsiaTheme="minorEastAsia" w:cstheme="minorEastAsia"/>
                <w:sz w:val="24"/>
                <w:szCs w:val="24"/>
              </w:rPr>
              <w:t>良好</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 xml:space="preserve"> )                     </w:t>
            </w:r>
            <w:r>
              <w:rPr>
                <w:rFonts w:hint="eastAsia" w:asciiTheme="minorEastAsia" w:hAnsiTheme="minorEastAsia" w:eastAsiaTheme="minorEastAsia" w:cstheme="minorEastAsia"/>
                <w:kern w:val="0"/>
                <w:sz w:val="24"/>
                <w:szCs w:val="24"/>
              </w:rPr>
              <w:t>有不良信用记录</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693" w:type="dxa"/>
            <w:gridSpan w:val="2"/>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386" w:leftChars="4" w:hanging="373" w:hangingChars="150"/>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资产总额</w:t>
            </w:r>
          </w:p>
        </w:tc>
        <w:tc>
          <w:tcPr>
            <w:tcW w:w="2967"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386" w:leftChars="4" w:hanging="373" w:hangingChars="150"/>
              <w:textAlignment w:val="auto"/>
              <w:outlineLvl w:val="9"/>
              <w:rPr>
                <w:rFonts w:hint="eastAsia" w:asciiTheme="minorEastAsia" w:hAnsiTheme="minorEastAsia" w:eastAsiaTheme="minorEastAsia" w:cstheme="minorEastAsia"/>
                <w:kern w:val="0"/>
                <w:sz w:val="24"/>
                <w:szCs w:val="24"/>
              </w:rPr>
            </w:pPr>
          </w:p>
        </w:tc>
        <w:tc>
          <w:tcPr>
            <w:tcW w:w="1980"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386" w:leftChars="4" w:hanging="373" w:hangingChars="150"/>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总收入</w:t>
            </w:r>
          </w:p>
        </w:tc>
        <w:tc>
          <w:tcPr>
            <w:tcW w:w="3420"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386" w:leftChars="4" w:hanging="373" w:hangingChars="150"/>
              <w:textAlignment w:val="auto"/>
              <w:outlineLvl w:val="9"/>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693" w:type="dxa"/>
            <w:gridSpan w:val="2"/>
            <w:noWrap w:val="0"/>
            <w:vAlign w:val="center"/>
          </w:tcPr>
          <w:p>
            <w:pPr>
              <w:pStyle w:val="14"/>
              <w:keepNext w:val="0"/>
              <w:keepLines w:val="0"/>
              <w:pageBreakBefore w:val="0"/>
              <w:kinsoku/>
              <w:wordWrap/>
              <w:overflowPunct/>
              <w:topLinePunct w:val="0"/>
              <w:autoSpaceDE/>
              <w:autoSpaceDN/>
              <w:bidi w:val="0"/>
              <w:adjustRightInd/>
              <w:snapToGrid/>
              <w:spacing w:line="540" w:lineRule="exact"/>
              <w:ind w:firstLine="249" w:firstLineChars="100"/>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负债总额</w:t>
            </w:r>
          </w:p>
        </w:tc>
        <w:tc>
          <w:tcPr>
            <w:tcW w:w="2967"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386" w:leftChars="4" w:hanging="373" w:hangingChars="150"/>
              <w:textAlignment w:val="auto"/>
              <w:outlineLvl w:val="9"/>
              <w:rPr>
                <w:rFonts w:hint="eastAsia" w:asciiTheme="minorEastAsia" w:hAnsiTheme="minorEastAsia" w:eastAsiaTheme="minorEastAsia" w:cstheme="minorEastAsia"/>
                <w:kern w:val="0"/>
                <w:sz w:val="24"/>
                <w:szCs w:val="24"/>
              </w:rPr>
            </w:pPr>
          </w:p>
        </w:tc>
        <w:tc>
          <w:tcPr>
            <w:tcW w:w="1980"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利税总额</w:t>
            </w:r>
          </w:p>
        </w:tc>
        <w:tc>
          <w:tcPr>
            <w:tcW w:w="3420"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386" w:leftChars="4" w:hanging="373" w:hangingChars="150"/>
              <w:textAlignment w:val="auto"/>
              <w:outlineLvl w:val="9"/>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jc w:val="center"/>
        </w:trPr>
        <w:tc>
          <w:tcPr>
            <w:tcW w:w="1240"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386" w:leftChars="4" w:hanging="373" w:hangingChars="150"/>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项目</w:t>
            </w:r>
          </w:p>
          <w:p>
            <w:pPr>
              <w:pStyle w:val="14"/>
              <w:keepNext w:val="0"/>
              <w:keepLines w:val="0"/>
              <w:pageBreakBefore w:val="0"/>
              <w:kinsoku/>
              <w:wordWrap/>
              <w:overflowPunct/>
              <w:topLinePunct w:val="0"/>
              <w:autoSpaceDE/>
              <w:autoSpaceDN/>
              <w:bidi w:val="0"/>
              <w:adjustRightInd/>
              <w:snapToGrid/>
              <w:spacing w:line="540" w:lineRule="exact"/>
              <w:ind w:left="386" w:leftChars="4" w:hanging="373" w:hangingChars="150"/>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内容</w:t>
            </w:r>
          </w:p>
        </w:tc>
        <w:tc>
          <w:tcPr>
            <w:tcW w:w="8820" w:type="dxa"/>
            <w:gridSpan w:val="4"/>
            <w:noWrap w:val="0"/>
            <w:vAlign w:val="center"/>
          </w:tcPr>
          <w:p>
            <w:pPr>
              <w:pStyle w:val="9"/>
              <w:keepNext w:val="0"/>
              <w:keepLines w:val="0"/>
              <w:pageBreakBefore w:val="0"/>
              <w:widowControl/>
              <w:kinsoku/>
              <w:wordWrap/>
              <w:overflowPunct/>
              <w:topLinePunct w:val="0"/>
              <w:autoSpaceDE/>
              <w:autoSpaceDN/>
              <w:bidi w:val="0"/>
              <w:adjustRightInd/>
              <w:snapToGrid/>
              <w:spacing w:line="540" w:lineRule="exact"/>
              <w:jc w:val="left"/>
              <w:textAlignment w:val="auto"/>
              <w:outlineLvl w:val="9"/>
              <w:rPr>
                <w:rFonts w:hint="eastAsia" w:asciiTheme="minorEastAsia" w:hAnsiTheme="minorEastAsia" w:eastAsiaTheme="minorEastAsia" w:cstheme="minorEastAsia"/>
                <w:kern w:val="0"/>
                <w:sz w:val="24"/>
                <w:szCs w:val="24"/>
              </w:rPr>
            </w:pPr>
          </w:p>
          <w:p>
            <w:pPr>
              <w:pStyle w:val="9"/>
              <w:keepNext w:val="0"/>
              <w:keepLines w:val="0"/>
              <w:pageBreakBefore w:val="0"/>
              <w:widowControl/>
              <w:kinsoku/>
              <w:wordWrap/>
              <w:overflowPunct/>
              <w:topLinePunct w:val="0"/>
              <w:autoSpaceDE/>
              <w:autoSpaceDN/>
              <w:bidi w:val="0"/>
              <w:adjustRightInd/>
              <w:snapToGrid/>
              <w:spacing w:line="540" w:lineRule="exact"/>
              <w:jc w:val="left"/>
              <w:textAlignment w:val="auto"/>
              <w:outlineLvl w:val="9"/>
              <w:rPr>
                <w:rFonts w:hint="eastAsia" w:asciiTheme="minorEastAsia" w:hAnsiTheme="minorEastAsia" w:eastAsiaTheme="minorEastAsia" w:cstheme="minorEastAsia"/>
                <w:kern w:val="0"/>
                <w:sz w:val="24"/>
                <w:szCs w:val="24"/>
              </w:rPr>
            </w:pPr>
          </w:p>
          <w:p>
            <w:pPr>
              <w:pStyle w:val="14"/>
              <w:keepNext w:val="0"/>
              <w:keepLines w:val="0"/>
              <w:pageBreakBefore w:val="0"/>
              <w:kinsoku/>
              <w:wordWrap/>
              <w:overflowPunct/>
              <w:topLinePunct w:val="0"/>
              <w:autoSpaceDE/>
              <w:autoSpaceDN/>
              <w:bidi w:val="0"/>
              <w:adjustRightInd/>
              <w:snapToGrid/>
              <w:spacing w:line="540" w:lineRule="exact"/>
              <w:textAlignment w:val="auto"/>
              <w:outlineLvl w:val="9"/>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jc w:val="center"/>
        </w:trPr>
        <w:tc>
          <w:tcPr>
            <w:tcW w:w="1240"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申请金额</w:t>
            </w:r>
          </w:p>
        </w:tc>
        <w:tc>
          <w:tcPr>
            <w:tcW w:w="8820" w:type="dxa"/>
            <w:gridSpan w:val="4"/>
            <w:noWrap w:val="0"/>
            <w:vAlign w:val="center"/>
          </w:tcPr>
          <w:p>
            <w:pPr>
              <w:pStyle w:val="14"/>
              <w:keepNext w:val="0"/>
              <w:keepLines w:val="0"/>
              <w:pageBreakBefore w:val="0"/>
              <w:kinsoku/>
              <w:wordWrap/>
              <w:overflowPunct/>
              <w:topLinePunct w:val="0"/>
              <w:autoSpaceDE/>
              <w:autoSpaceDN/>
              <w:bidi w:val="0"/>
              <w:adjustRightInd/>
              <w:snapToGrid/>
              <w:spacing w:line="540" w:lineRule="exact"/>
              <w:ind w:firstLine="487" w:firstLineChars="196"/>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大写：                        元整，  小写：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4" w:hRule="atLeast"/>
          <w:jc w:val="center"/>
        </w:trPr>
        <w:tc>
          <w:tcPr>
            <w:tcW w:w="1240" w:type="dxa"/>
            <w:noWrap w:val="0"/>
            <w:vAlign w:val="center"/>
          </w:tcPr>
          <w:p>
            <w:pPr>
              <w:pStyle w:val="14"/>
              <w:keepNext w:val="0"/>
              <w:keepLines w:val="0"/>
              <w:pageBreakBefore w:val="0"/>
              <w:kinsoku/>
              <w:wordWrap/>
              <w:overflowPunct/>
              <w:topLinePunct w:val="0"/>
              <w:autoSpaceDE/>
              <w:autoSpaceDN/>
              <w:bidi w:val="0"/>
              <w:adjustRightInd/>
              <w:snapToGrid/>
              <w:spacing w:line="540" w:lineRule="exact"/>
              <w:ind w:left="386" w:leftChars="4" w:hanging="373" w:hangingChars="150"/>
              <w:jc w:val="center"/>
              <w:textAlignment w:val="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申请</w:t>
            </w:r>
          </w:p>
          <w:p>
            <w:pPr>
              <w:pStyle w:val="14"/>
              <w:keepNext w:val="0"/>
              <w:keepLines w:val="0"/>
              <w:pageBreakBefore w:val="0"/>
              <w:kinsoku/>
              <w:wordWrap/>
              <w:overflowPunct/>
              <w:topLinePunct w:val="0"/>
              <w:autoSpaceDE/>
              <w:autoSpaceDN/>
              <w:bidi w:val="0"/>
              <w:adjustRightInd/>
              <w:snapToGrid/>
              <w:spacing w:line="540" w:lineRule="exact"/>
              <w:ind w:left="386" w:leftChars="4" w:hanging="373" w:hangingChars="150"/>
              <w:jc w:val="center"/>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承诺</w:t>
            </w:r>
          </w:p>
        </w:tc>
        <w:tc>
          <w:tcPr>
            <w:tcW w:w="8820" w:type="dxa"/>
            <w:gridSpan w:val="4"/>
            <w:noWrap w:val="0"/>
            <w:vAlign w:val="center"/>
          </w:tcPr>
          <w:p>
            <w:pPr>
              <w:pStyle w:val="9"/>
              <w:keepNext w:val="0"/>
              <w:keepLines w:val="0"/>
              <w:pageBreakBefore w:val="0"/>
              <w:kinsoku/>
              <w:wordWrap/>
              <w:overflowPunct/>
              <w:topLinePunct w:val="0"/>
              <w:autoSpaceDE/>
              <w:autoSpaceDN/>
              <w:bidi w:val="0"/>
              <w:adjustRightInd/>
              <w:snapToGrid/>
              <w:spacing w:line="540" w:lineRule="exact"/>
              <w:ind w:firstLine="492" w:firstLineChars="198"/>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我方确认已阅读申报文件，详细研究了申报文件的所有内容及有关附件，并完全明白申报文件所有条款要求。我</w:t>
            </w:r>
            <w:r>
              <w:rPr>
                <w:rFonts w:hint="eastAsia" w:asciiTheme="minorEastAsia" w:hAnsiTheme="minorEastAsia" w:eastAsiaTheme="minorEastAsia" w:cstheme="minorEastAsia"/>
                <w:sz w:val="24"/>
                <w:szCs w:val="24"/>
                <w:lang w:eastAsia="zh-CN"/>
              </w:rPr>
              <w:t>单位</w:t>
            </w:r>
            <w:r>
              <w:rPr>
                <w:rFonts w:hint="eastAsia" w:asciiTheme="minorEastAsia" w:hAnsiTheme="minorEastAsia" w:eastAsiaTheme="minorEastAsia" w:cstheme="minorEastAsia"/>
                <w:sz w:val="24"/>
                <w:szCs w:val="24"/>
              </w:rPr>
              <w:t>本次申报专项资金所提交的证明材料都是真实、准确、完整的，愿为其真实性、准确性、完整性承担法律责任。</w:t>
            </w:r>
          </w:p>
          <w:p>
            <w:pPr>
              <w:pStyle w:val="9"/>
              <w:keepNext w:val="0"/>
              <w:keepLines w:val="0"/>
              <w:pageBreakBefore w:val="0"/>
              <w:kinsoku/>
              <w:wordWrap/>
              <w:overflowPunct/>
              <w:topLinePunct w:val="0"/>
              <w:autoSpaceDE/>
              <w:autoSpaceDN/>
              <w:bidi w:val="0"/>
              <w:adjustRightInd/>
              <w:snapToGrid/>
              <w:spacing w:line="540" w:lineRule="exact"/>
              <w:ind w:firstLine="3112" w:firstLineChars="125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法定代表人（签字）：</w:t>
            </w:r>
          </w:p>
        </w:tc>
      </w:tr>
    </w:tbl>
    <w:p>
      <w:pPr>
        <w:pStyle w:val="15"/>
        <w:keepNext w:val="0"/>
        <w:keepLines w:val="0"/>
        <w:pageBreakBefore w:val="0"/>
        <w:kinsoku/>
        <w:wordWrap/>
        <w:overflowPunct/>
        <w:topLinePunct w:val="0"/>
        <w:autoSpaceDE/>
        <w:autoSpaceDN/>
        <w:bidi w:val="0"/>
        <w:adjustRightInd/>
        <w:snapToGrid/>
        <w:spacing w:line="540" w:lineRule="exact"/>
        <w:textAlignment w:val="auto"/>
        <w:outlineLvl w:val="9"/>
        <w:rPr>
          <w:rFonts w:ascii="黑体" w:hAnsi="黑体" w:eastAsia="黑体"/>
          <w:sz w:val="24"/>
        </w:rPr>
      </w:pPr>
      <w:r>
        <w:rPr>
          <w:rFonts w:ascii="黑体" w:hAnsi="黑体" w:eastAsia="黑体"/>
          <w:sz w:val="24"/>
        </w:rPr>
        <w:t>注：以上填报指标均为</w:t>
      </w:r>
      <w:r>
        <w:rPr>
          <w:rFonts w:hint="eastAsia" w:ascii="黑体" w:hAnsi="黑体" w:eastAsia="黑体"/>
          <w:sz w:val="24"/>
          <w:lang w:val="en-US" w:eastAsia="zh-CN"/>
        </w:rPr>
        <w:t>2020</w:t>
      </w:r>
      <w:r>
        <w:rPr>
          <w:rFonts w:ascii="黑体" w:hAnsi="黑体" w:eastAsia="黑体"/>
          <w:sz w:val="24"/>
        </w:rPr>
        <w:t>年度累计数</w:t>
      </w:r>
    </w:p>
    <w:tbl>
      <w:tblPr>
        <w:tblStyle w:val="6"/>
        <w:tblW w:w="10069"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6"/>
        <w:gridCol w:w="8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0" w:hRule="atLeast"/>
        </w:trPr>
        <w:tc>
          <w:tcPr>
            <w:tcW w:w="1506" w:type="dxa"/>
            <w:noWrap w:val="0"/>
            <w:vAlign w:val="center"/>
          </w:tcPr>
          <w:p>
            <w:pPr>
              <w:pStyle w:val="9"/>
              <w:keepNext w:val="0"/>
              <w:keepLines w:val="0"/>
              <w:pageBreakBefore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县</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区</w:t>
            </w:r>
            <w:r>
              <w:rPr>
                <w:rFonts w:hint="eastAsia" w:asciiTheme="minorEastAsia" w:hAnsiTheme="minorEastAsia" w:eastAsiaTheme="minorEastAsia" w:cstheme="minorEastAsia"/>
                <w:sz w:val="24"/>
                <w:szCs w:val="24"/>
                <w:lang w:eastAsia="zh-CN"/>
              </w:rPr>
              <w:t>）发展改革、</w:t>
            </w:r>
          </w:p>
          <w:p>
            <w:pPr>
              <w:pStyle w:val="9"/>
              <w:keepNext w:val="0"/>
              <w:keepLines w:val="0"/>
              <w:pageBreakBefore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粮食</w:t>
            </w:r>
            <w:r>
              <w:rPr>
                <w:rFonts w:hint="eastAsia" w:asciiTheme="minorEastAsia" w:hAnsiTheme="minorEastAsia" w:eastAsiaTheme="minorEastAsia" w:cstheme="minorEastAsia"/>
                <w:sz w:val="24"/>
                <w:szCs w:val="24"/>
                <w:lang w:eastAsia="zh-CN"/>
              </w:rPr>
              <w:t>管理</w:t>
            </w:r>
          </w:p>
          <w:p>
            <w:pPr>
              <w:pStyle w:val="9"/>
              <w:keepNext w:val="0"/>
              <w:keepLines w:val="0"/>
              <w:pageBreakBefore w:val="0"/>
              <w:kinsoku/>
              <w:wordWrap/>
              <w:overflowPunct/>
              <w:topLinePunct w:val="0"/>
              <w:autoSpaceDE/>
              <w:autoSpaceDN/>
              <w:bidi w:val="0"/>
              <w:adjustRightInd/>
              <w:snapToGrid/>
              <w:spacing w:line="600" w:lineRule="exact"/>
              <w:jc w:val="center"/>
              <w:textAlignment w:val="auto"/>
              <w:outlineLvl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4"/>
                <w:szCs w:val="24"/>
              </w:rPr>
              <w:t>部门意见</w:t>
            </w:r>
          </w:p>
        </w:tc>
        <w:tc>
          <w:tcPr>
            <w:tcW w:w="8563" w:type="dxa"/>
            <w:noWrap w:val="0"/>
            <w:vAlign w:val="top"/>
          </w:tcPr>
          <w:p>
            <w:pPr>
              <w:pStyle w:val="9"/>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sz w:val="24"/>
              </w:rPr>
            </w:pPr>
          </w:p>
          <w:p>
            <w:pPr>
              <w:pStyle w:val="9"/>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sz w:val="24"/>
              </w:rPr>
            </w:pPr>
          </w:p>
          <w:p>
            <w:pPr>
              <w:pStyle w:val="9"/>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sz w:val="24"/>
              </w:rPr>
            </w:pPr>
          </w:p>
          <w:p>
            <w:pPr>
              <w:pStyle w:val="9"/>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sz w:val="24"/>
              </w:rPr>
            </w:pPr>
          </w:p>
          <w:p>
            <w:pPr>
              <w:pStyle w:val="9"/>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sz w:val="24"/>
              </w:rPr>
            </w:pPr>
          </w:p>
          <w:p>
            <w:pPr>
              <w:pStyle w:val="9"/>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sz w:val="24"/>
              </w:rPr>
            </w:pPr>
          </w:p>
          <w:p>
            <w:pPr>
              <w:pStyle w:val="9"/>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sz w:val="24"/>
              </w:rPr>
            </w:pPr>
          </w:p>
          <w:p>
            <w:pPr>
              <w:pStyle w:val="9"/>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sz w:val="24"/>
              </w:rPr>
            </w:pPr>
          </w:p>
          <w:p>
            <w:pPr>
              <w:pStyle w:val="9"/>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sz w:val="24"/>
              </w:rPr>
            </w:pPr>
          </w:p>
          <w:p>
            <w:pPr>
              <w:pStyle w:val="9"/>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sz w:val="24"/>
              </w:rPr>
            </w:pPr>
          </w:p>
          <w:p>
            <w:pPr>
              <w:pStyle w:val="9"/>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sz w:val="24"/>
              </w:rPr>
            </w:pPr>
          </w:p>
          <w:p>
            <w:pPr>
              <w:pStyle w:val="9"/>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sz w:val="24"/>
              </w:rPr>
            </w:pPr>
          </w:p>
          <w:p>
            <w:pPr>
              <w:pStyle w:val="9"/>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sz w:val="24"/>
              </w:rPr>
            </w:pPr>
          </w:p>
          <w:p>
            <w:pPr>
              <w:pStyle w:val="9"/>
              <w:keepNext w:val="0"/>
              <w:keepLines w:val="0"/>
              <w:pageBreakBefore w:val="0"/>
              <w:kinsoku/>
              <w:wordWrap/>
              <w:overflowPunct/>
              <w:topLinePunct w:val="0"/>
              <w:autoSpaceDE/>
              <w:autoSpaceDN/>
              <w:bidi w:val="0"/>
              <w:adjustRightInd/>
              <w:snapToGrid/>
              <w:spacing w:line="600" w:lineRule="exact"/>
              <w:textAlignment w:val="auto"/>
              <w:outlineLvl w:val="9"/>
              <w:rPr>
                <w:rFonts w:hint="eastAsia" w:ascii="方正小标宋_GBK" w:eastAsia="方正小标宋_GBK"/>
                <w:sz w:val="28"/>
                <w:szCs w:val="28"/>
              </w:rPr>
            </w:pPr>
            <w:r>
              <w:rPr>
                <w:rFonts w:hint="eastAsia"/>
                <w:sz w:val="24"/>
              </w:rPr>
              <w:t xml:space="preserve">                                </w:t>
            </w:r>
            <w:r>
              <w:rPr>
                <w:rFonts w:hint="eastAsia" w:ascii="黑体" w:hAnsi="黑体" w:eastAsia="黑体"/>
                <w:sz w:val="28"/>
                <w:szCs w:val="28"/>
              </w:rPr>
              <w:t>审核单位（盖章）：</w:t>
            </w:r>
          </w:p>
          <w:p>
            <w:pPr>
              <w:pStyle w:val="9"/>
              <w:keepNext w:val="0"/>
              <w:keepLines w:val="0"/>
              <w:pageBreakBefore w:val="0"/>
              <w:kinsoku/>
              <w:wordWrap/>
              <w:overflowPunct/>
              <w:topLinePunct w:val="0"/>
              <w:autoSpaceDE/>
              <w:autoSpaceDN/>
              <w:bidi w:val="0"/>
              <w:adjustRightInd/>
              <w:snapToGrid/>
              <w:spacing w:line="600" w:lineRule="exact"/>
              <w:ind w:firstLine="4046" w:firstLineChars="1400"/>
              <w:textAlignment w:val="auto"/>
              <w:outlineLvl w:val="9"/>
              <w:rPr>
                <w:sz w:val="24"/>
              </w:rPr>
            </w:pPr>
            <w:r>
              <w:rPr>
                <w:rFonts w:hint="eastAsia" w:ascii="黑体" w:hAnsi="黑体" w:eastAsia="黑体"/>
                <w:sz w:val="28"/>
                <w:szCs w:val="28"/>
              </w:rPr>
              <w:t>年   月   日</w:t>
            </w:r>
          </w:p>
        </w:tc>
      </w:tr>
    </w:tbl>
    <w:p>
      <w:pPr>
        <w:pStyle w:val="14"/>
        <w:keepNext w:val="0"/>
        <w:keepLines w:val="0"/>
        <w:pageBreakBefore w:val="0"/>
        <w:kinsoku/>
        <w:wordWrap/>
        <w:overflowPunct/>
        <w:topLinePunct w:val="0"/>
        <w:autoSpaceDE/>
        <w:autoSpaceDN/>
        <w:bidi w:val="0"/>
        <w:adjustRightInd/>
        <w:snapToGrid/>
        <w:spacing w:line="600" w:lineRule="exact"/>
        <w:ind w:left="13" w:leftChars="4"/>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pStyle w:val="9"/>
        <w:keepNext w:val="0"/>
        <w:keepLines w:val="0"/>
        <w:pageBreakBefore w:val="0"/>
        <w:kinsoku/>
        <w:wordWrap/>
        <w:overflowPunct/>
        <w:topLinePunct w:val="0"/>
        <w:autoSpaceDE/>
        <w:autoSpaceDN/>
        <w:bidi w:val="0"/>
        <w:adjustRightInd/>
        <w:snapToGrid/>
        <w:spacing w:line="600" w:lineRule="exact"/>
        <w:jc w:val="center"/>
        <w:textAlignment w:val="auto"/>
        <w:outlineLvl w:val="9"/>
        <w:rPr>
          <w:rFonts w:hint="eastAsia" w:ascii="方正小标宋_GBK" w:hAnsi="方正小标宋_GBK" w:eastAsia="方正小标宋_GBK" w:cs="方正小标宋_GBK"/>
          <w:bCs/>
          <w:sz w:val="44"/>
          <w:szCs w:val="44"/>
        </w:rPr>
      </w:pPr>
    </w:p>
    <w:p>
      <w:pPr>
        <w:pStyle w:val="9"/>
        <w:keepNext w:val="0"/>
        <w:keepLines w:val="0"/>
        <w:pageBreakBefore w:val="0"/>
        <w:kinsoku/>
        <w:wordWrap/>
        <w:overflowPunct/>
        <w:topLinePunct w:val="0"/>
        <w:autoSpaceDE/>
        <w:autoSpaceDN/>
        <w:bidi w:val="0"/>
        <w:adjustRightInd/>
        <w:snapToGrid/>
        <w:spacing w:line="600" w:lineRule="exact"/>
        <w:jc w:val="center"/>
        <w:textAlignment w:val="auto"/>
        <w:outlineLvl w:val="9"/>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专项资金项目申报书编制提纲</w:t>
      </w:r>
    </w:p>
    <w:p>
      <w:pPr>
        <w:pStyle w:val="9"/>
        <w:keepNext w:val="0"/>
        <w:keepLines w:val="0"/>
        <w:pageBreakBefore w:val="0"/>
        <w:widowControl w:val="0"/>
        <w:kinsoku/>
        <w:wordWrap/>
        <w:overflowPunct/>
        <w:topLinePunct w:val="0"/>
        <w:autoSpaceDE/>
        <w:autoSpaceDN/>
        <w:bidi w:val="0"/>
        <w:adjustRightInd/>
        <w:snapToGrid/>
        <w:spacing w:line="600" w:lineRule="exact"/>
        <w:ind w:firstLine="658" w:firstLineChars="200"/>
        <w:textAlignment w:val="auto"/>
        <w:outlineLvl w:val="9"/>
        <w:rPr>
          <w:rFonts w:hint="eastAsia" w:ascii="仿宋_GB2312" w:eastAsia="仿宋_GB2312"/>
          <w:sz w:val="32"/>
          <w:szCs w:val="32"/>
        </w:rPr>
      </w:pPr>
    </w:p>
    <w:p>
      <w:pPr>
        <w:pStyle w:val="9"/>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方正仿宋_GBK" w:hAnsi="方正仿宋_GBK" w:eastAsia="方正仿宋_GBK" w:cs="方正仿宋_GBK"/>
          <w:sz w:val="32"/>
          <w:szCs w:val="32"/>
          <w:lang w:eastAsia="zh-CN"/>
        </w:rPr>
      </w:pPr>
      <w:r>
        <w:rPr>
          <w:rFonts w:hint="eastAsia" w:ascii="仿宋_GB2312" w:hAnsi="仿宋_GB2312" w:eastAsia="仿宋_GB2312" w:cs="仿宋_GB2312"/>
          <w:sz w:val="32"/>
          <w:szCs w:val="32"/>
        </w:rPr>
        <w:t xml:space="preserve"> </w:t>
      </w:r>
      <w:r>
        <w:rPr>
          <w:rFonts w:hint="eastAsia" w:ascii="方正仿宋_GBK" w:hAnsi="方正仿宋_GBK" w:eastAsia="方正仿宋_GBK" w:cs="方正仿宋_GBK"/>
          <w:sz w:val="32"/>
          <w:szCs w:val="32"/>
        </w:rPr>
        <w:t xml:space="preserve">  </w:t>
      </w:r>
      <w:r>
        <w:rPr>
          <w:rFonts w:hint="eastAsia" w:ascii="方正楷体_GBK" w:hAnsi="方正楷体_GBK" w:eastAsia="方正楷体_GBK" w:cs="方正楷体_GBK"/>
          <w:sz w:val="32"/>
          <w:szCs w:val="32"/>
        </w:rPr>
        <w:t xml:space="preserve"> 一、项目单位基本情况介绍</w:t>
      </w:r>
      <w:r>
        <w:rPr>
          <w:rFonts w:hint="eastAsia" w:ascii="方正楷体_GBK" w:hAnsi="方正楷体_GBK" w:eastAsia="方正楷体_GBK" w:cs="方正楷体_GBK"/>
          <w:sz w:val="32"/>
          <w:szCs w:val="32"/>
          <w:lang w:val="en-US" w:eastAsia="zh-CN"/>
        </w:rPr>
        <w:t>。</w:t>
      </w:r>
      <w:r>
        <w:rPr>
          <w:rFonts w:hint="eastAsia" w:ascii="方正仿宋_GBK" w:hAnsi="方正仿宋_GBK" w:eastAsia="方正仿宋_GBK" w:cs="方正仿宋_GBK"/>
          <w:sz w:val="32"/>
          <w:szCs w:val="32"/>
        </w:rPr>
        <w:t>包括单位设立情况、主要股东概况、主营业务情况、行业地位和竞争力、近期财务状况、主要投资项目、未来发展计划等</w:t>
      </w:r>
      <w:r>
        <w:rPr>
          <w:rFonts w:hint="eastAsia" w:ascii="方正仿宋_GBK" w:hAnsi="方正仿宋_GBK" w:eastAsia="方正仿宋_GBK" w:cs="方正仿宋_GBK"/>
          <w:sz w:val="32"/>
          <w:szCs w:val="32"/>
          <w:lang w:eastAsia="zh-CN"/>
        </w:rPr>
        <w:t>。</w:t>
      </w:r>
    </w:p>
    <w:p>
      <w:pPr>
        <w:pStyle w:val="9"/>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58" w:firstLineChars="200"/>
        <w:jc w:val="both"/>
        <w:textAlignment w:val="auto"/>
        <w:outlineLvl w:val="9"/>
        <w:rPr>
          <w:rFonts w:hint="eastAsia" w:ascii="方正仿宋_GBK" w:hAnsi="方正仿宋_GBK" w:eastAsia="方正仿宋_GBK" w:cs="方正仿宋_GBK"/>
          <w:sz w:val="32"/>
          <w:szCs w:val="32"/>
          <w:lang w:eastAsia="zh-CN"/>
        </w:rPr>
      </w:pPr>
      <w:r>
        <w:rPr>
          <w:rFonts w:hint="eastAsia" w:ascii="方正楷体_GBK" w:hAnsi="方正楷体_GBK" w:eastAsia="方正楷体_GBK" w:cs="方正楷体_GBK"/>
          <w:sz w:val="32"/>
          <w:szCs w:val="32"/>
        </w:rPr>
        <w:t>二、项目情况介绍</w:t>
      </w:r>
      <w:r>
        <w:rPr>
          <w:rFonts w:hint="eastAsia" w:ascii="方正楷体_GBK" w:hAnsi="方正楷体_GBK" w:eastAsia="方正楷体_GBK" w:cs="方正楷体_GBK"/>
          <w:sz w:val="32"/>
          <w:szCs w:val="32"/>
          <w:lang w:eastAsia="zh-CN"/>
        </w:rPr>
        <w:t>。</w:t>
      </w:r>
      <w:r>
        <w:rPr>
          <w:rFonts w:hint="eastAsia" w:ascii="方正仿宋_GBK" w:hAnsi="方正仿宋_GBK" w:eastAsia="方正仿宋_GBK" w:cs="方正仿宋_GBK"/>
          <w:sz w:val="32"/>
          <w:szCs w:val="32"/>
        </w:rPr>
        <w:t>包括项目背景、内容、规模、方案、总投资以及资金来源，项目进度及条件落实情况等</w:t>
      </w:r>
      <w:r>
        <w:rPr>
          <w:rFonts w:hint="eastAsia" w:ascii="方正仿宋_GBK" w:hAnsi="方正仿宋_GBK" w:eastAsia="方正仿宋_GBK" w:cs="方正仿宋_GBK"/>
          <w:sz w:val="32"/>
          <w:szCs w:val="32"/>
          <w:lang w:eastAsia="zh-CN"/>
        </w:rPr>
        <w:t>。</w:t>
      </w:r>
    </w:p>
    <w:p>
      <w:pPr>
        <w:pStyle w:val="9"/>
        <w:keepNext w:val="0"/>
        <w:keepLines w:val="0"/>
        <w:pageBreakBefore w:val="0"/>
        <w:widowControl w:val="0"/>
        <w:kinsoku/>
        <w:wordWrap/>
        <w:overflowPunct/>
        <w:topLinePunct w:val="0"/>
        <w:autoSpaceDE/>
        <w:autoSpaceDN/>
        <w:bidi w:val="0"/>
        <w:adjustRightInd/>
        <w:snapToGrid/>
        <w:spacing w:line="600" w:lineRule="exact"/>
        <w:ind w:firstLine="658" w:firstLineChars="200"/>
        <w:textAlignment w:val="auto"/>
        <w:outlineLvl w:val="9"/>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rPr>
        <w:t>三、申请专项资金扶持的主要理由和政策依据</w:t>
      </w:r>
      <w:r>
        <w:rPr>
          <w:rFonts w:hint="eastAsia" w:ascii="方正楷体_GBK" w:hAnsi="方正楷体_GBK" w:eastAsia="方正楷体_GBK" w:cs="方正楷体_GBK"/>
          <w:sz w:val="32"/>
          <w:szCs w:val="32"/>
          <w:lang w:eastAsia="zh-CN"/>
        </w:rPr>
        <w:t>。</w:t>
      </w:r>
    </w:p>
    <w:p>
      <w:pPr>
        <w:pStyle w:val="9"/>
        <w:keepNext w:val="0"/>
        <w:keepLines w:val="0"/>
        <w:pageBreakBefore w:val="0"/>
        <w:widowControl w:val="0"/>
        <w:kinsoku/>
        <w:wordWrap/>
        <w:overflowPunct/>
        <w:topLinePunct w:val="0"/>
        <w:autoSpaceDE/>
        <w:autoSpaceDN/>
        <w:bidi w:val="0"/>
        <w:adjustRightInd/>
        <w:snapToGrid/>
        <w:spacing w:line="600" w:lineRule="exact"/>
        <w:ind w:firstLine="658" w:firstLineChars="200"/>
        <w:textAlignment w:val="auto"/>
        <w:outlineLvl w:val="9"/>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eastAsia="zh-CN"/>
        </w:rPr>
        <w:t>四、其他需说明的事项。</w:t>
      </w:r>
    </w:p>
    <w:p>
      <w:pPr>
        <w:spacing w:line="640" w:lineRule="exact"/>
        <w:jc w:val="center"/>
        <w:rPr>
          <w:rFonts w:hint="eastAsia" w:ascii="方正小标宋简体" w:eastAsia="方正小标宋简体"/>
          <w:spacing w:val="20"/>
          <w:sz w:val="44"/>
          <w:szCs w:val="4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eastAsia="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eastAsia="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eastAsia="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eastAsia="仿宋"/>
          <w:sz w:val="32"/>
          <w:szCs w:val="32"/>
        </w:rPr>
      </w:pPr>
      <w:bookmarkStart w:id="0" w:name="_GoBack"/>
      <w:bookmarkEnd w:id="0"/>
    </w:p>
    <w:sectPr>
      <w:footerReference r:id="rId3" w:type="default"/>
      <w:footerReference r:id="rId4" w:type="even"/>
      <w:type w:val="continuous"/>
      <w:pgSz w:w="11906" w:h="16838"/>
      <w:pgMar w:top="2098" w:right="1417" w:bottom="1757" w:left="1588" w:header="851" w:footer="1247" w:gutter="0"/>
      <w:pgNumType w:fmt="decimal"/>
      <w:cols w:space="0" w:num="1"/>
      <w:rtlGutter w:val="0"/>
      <w:docGrid w:type="linesAndChars" w:linePitch="564" w:charSpace="19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创艺简标宋">
    <w:altName w:val="方正舒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lear" w:pos="4153"/>
        <w:tab w:val="clear" w:pos="8306"/>
      </w:tabs>
      <w:ind w:right="384" w:rightChars="120"/>
      <w:jc w:val="right"/>
      <w:rPr>
        <w:rFonts w:ascii="宋体" w:hAnsi="宋体" w:eastAsia="仿宋"/>
        <w:sz w:val="28"/>
        <w:szCs w:val="28"/>
      </w:rPr>
    </w:pPr>
    <w:r>
      <w:rPr>
        <w:rFonts w:ascii="宋体" w:hAnsi="宋体"/>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sz w:val="28"/>
                              <w:lang w:eastAsia="zh-CN"/>
                            </w:rPr>
                          </w:pPr>
                          <w:r>
                            <w:rPr>
                              <w:rFonts w:hint="eastAsia" w:ascii="宋体" w:hAnsi="宋体"/>
                              <w:sz w:val="28"/>
                              <w:lang w:eastAsia="zh-CN"/>
                            </w:rPr>
                            <w:t xml:space="preserve">— </w:t>
                          </w:r>
                          <w:r>
                            <w:rPr>
                              <w:rFonts w:hint="eastAsia" w:ascii="宋体" w:hAnsi="宋体"/>
                              <w:sz w:val="28"/>
                              <w:lang w:eastAsia="zh-CN"/>
                            </w:rPr>
                            <w:fldChar w:fldCharType="begin"/>
                          </w:r>
                          <w:r>
                            <w:rPr>
                              <w:rFonts w:hint="eastAsia" w:ascii="宋体" w:hAnsi="宋体"/>
                              <w:sz w:val="28"/>
                              <w:lang w:eastAsia="zh-CN"/>
                            </w:rPr>
                            <w:instrText xml:space="preserve"> PAGE  \* MERGEFORMAT </w:instrText>
                          </w:r>
                          <w:r>
                            <w:rPr>
                              <w:rFonts w:hint="eastAsia" w:ascii="宋体" w:hAnsi="宋体"/>
                              <w:sz w:val="28"/>
                              <w:lang w:eastAsia="zh-CN"/>
                            </w:rPr>
                            <w:fldChar w:fldCharType="separate"/>
                          </w:r>
                          <w:r>
                            <w:rPr>
                              <w:rFonts w:hint="eastAsia" w:ascii="宋体" w:hAnsi="宋体"/>
                              <w:sz w:val="28"/>
                              <w:lang w:eastAsia="zh-CN"/>
                            </w:rPr>
                            <w:t>- 1 -</w:t>
                          </w:r>
                          <w:r>
                            <w:rPr>
                              <w:rFonts w:hint="eastAsia" w:ascii="宋体" w:hAnsi="宋体"/>
                              <w:sz w:val="28"/>
                              <w:lang w:eastAsia="zh-CN"/>
                            </w:rPr>
                            <w:fldChar w:fldCharType="end"/>
                          </w:r>
                          <w:r>
                            <w:rPr>
                              <w:rFonts w:hint="eastAsia" w:ascii="宋体" w:hAnsi="宋体"/>
                              <w:sz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4"/>
                      <w:rPr>
                        <w:rFonts w:hint="eastAsia" w:ascii="宋体" w:hAnsi="宋体" w:eastAsia="宋体"/>
                        <w:sz w:val="28"/>
                        <w:lang w:eastAsia="zh-CN"/>
                      </w:rPr>
                    </w:pPr>
                    <w:r>
                      <w:rPr>
                        <w:rFonts w:hint="eastAsia" w:ascii="宋体" w:hAnsi="宋体"/>
                        <w:sz w:val="28"/>
                        <w:lang w:eastAsia="zh-CN"/>
                      </w:rPr>
                      <w:t xml:space="preserve">— </w:t>
                    </w:r>
                    <w:r>
                      <w:rPr>
                        <w:rFonts w:hint="eastAsia" w:ascii="宋体" w:hAnsi="宋体"/>
                        <w:sz w:val="28"/>
                        <w:lang w:eastAsia="zh-CN"/>
                      </w:rPr>
                      <w:fldChar w:fldCharType="begin"/>
                    </w:r>
                    <w:r>
                      <w:rPr>
                        <w:rFonts w:hint="eastAsia" w:ascii="宋体" w:hAnsi="宋体"/>
                        <w:sz w:val="28"/>
                        <w:lang w:eastAsia="zh-CN"/>
                      </w:rPr>
                      <w:instrText xml:space="preserve"> PAGE  \* MERGEFORMAT </w:instrText>
                    </w:r>
                    <w:r>
                      <w:rPr>
                        <w:rFonts w:hint="eastAsia" w:ascii="宋体" w:hAnsi="宋体"/>
                        <w:sz w:val="28"/>
                        <w:lang w:eastAsia="zh-CN"/>
                      </w:rPr>
                      <w:fldChar w:fldCharType="separate"/>
                    </w:r>
                    <w:r>
                      <w:rPr>
                        <w:rFonts w:hint="eastAsia" w:ascii="宋体" w:hAnsi="宋体"/>
                        <w:sz w:val="28"/>
                        <w:lang w:eastAsia="zh-CN"/>
                      </w:rPr>
                      <w:t>- 1 -</w:t>
                    </w:r>
                    <w:r>
                      <w:rPr>
                        <w:rFonts w:hint="eastAsia" w:ascii="宋体" w:hAnsi="宋体"/>
                        <w:sz w:val="28"/>
                        <w:lang w:eastAsia="zh-CN"/>
                      </w:rPr>
                      <w:fldChar w:fldCharType="end"/>
                    </w:r>
                    <w:r>
                      <w:rPr>
                        <w:rFonts w:hint="eastAsia" w:ascii="宋体" w:hAnsi="宋体"/>
                        <w:sz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lear" w:pos="4153"/>
        <w:tab w:val="clear" w:pos="8306"/>
      </w:tabs>
      <w:ind w:firstLine="280" w:firstLineChars="100"/>
      <w:rPr>
        <w:rFonts w:ascii="仿宋" w:hAnsi="仿宋" w:eastAsia="仿宋"/>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sz w:val="28"/>
                              <w:lang w:eastAsia="zh-CN"/>
                            </w:rPr>
                          </w:pPr>
                          <w:r>
                            <w:rPr>
                              <w:rFonts w:hint="eastAsia" w:ascii="宋体" w:hAnsi="宋体"/>
                              <w:sz w:val="28"/>
                              <w:lang w:eastAsia="zh-CN"/>
                            </w:rPr>
                            <w:t xml:space="preserve">— </w:t>
                          </w:r>
                          <w:r>
                            <w:rPr>
                              <w:rFonts w:hint="eastAsia" w:ascii="宋体" w:hAnsi="宋体"/>
                              <w:sz w:val="28"/>
                              <w:lang w:eastAsia="zh-CN"/>
                            </w:rPr>
                            <w:fldChar w:fldCharType="begin"/>
                          </w:r>
                          <w:r>
                            <w:rPr>
                              <w:rFonts w:hint="eastAsia" w:ascii="宋体" w:hAnsi="宋体"/>
                              <w:sz w:val="28"/>
                              <w:lang w:eastAsia="zh-CN"/>
                            </w:rPr>
                            <w:instrText xml:space="preserve"> PAGE  \* MERGEFORMAT </w:instrText>
                          </w:r>
                          <w:r>
                            <w:rPr>
                              <w:rFonts w:hint="eastAsia" w:ascii="宋体" w:hAnsi="宋体"/>
                              <w:sz w:val="28"/>
                              <w:lang w:eastAsia="zh-CN"/>
                            </w:rPr>
                            <w:fldChar w:fldCharType="separate"/>
                          </w:r>
                          <w:r>
                            <w:rPr>
                              <w:rFonts w:hint="eastAsia" w:ascii="宋体" w:hAnsi="宋体"/>
                              <w:sz w:val="28"/>
                              <w:lang w:eastAsia="zh-CN"/>
                            </w:rPr>
                            <w:t>2</w:t>
                          </w:r>
                          <w:r>
                            <w:rPr>
                              <w:rFonts w:hint="eastAsia" w:ascii="宋体" w:hAnsi="宋体"/>
                              <w:sz w:val="28"/>
                              <w:lang w:eastAsia="zh-CN"/>
                            </w:rPr>
                            <w:fldChar w:fldCharType="end"/>
                          </w:r>
                          <w:r>
                            <w:rPr>
                              <w:rFonts w:hint="eastAsia" w:ascii="宋体" w:hAnsi="宋体"/>
                              <w:sz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4"/>
                      <w:rPr>
                        <w:rFonts w:hint="eastAsia" w:ascii="宋体" w:hAnsi="宋体" w:eastAsia="宋体"/>
                        <w:sz w:val="28"/>
                        <w:lang w:eastAsia="zh-CN"/>
                      </w:rPr>
                    </w:pPr>
                    <w:r>
                      <w:rPr>
                        <w:rFonts w:hint="eastAsia" w:ascii="宋体" w:hAnsi="宋体"/>
                        <w:sz w:val="28"/>
                        <w:lang w:eastAsia="zh-CN"/>
                      </w:rPr>
                      <w:t xml:space="preserve">— </w:t>
                    </w:r>
                    <w:r>
                      <w:rPr>
                        <w:rFonts w:hint="eastAsia" w:ascii="宋体" w:hAnsi="宋体"/>
                        <w:sz w:val="28"/>
                        <w:lang w:eastAsia="zh-CN"/>
                      </w:rPr>
                      <w:fldChar w:fldCharType="begin"/>
                    </w:r>
                    <w:r>
                      <w:rPr>
                        <w:rFonts w:hint="eastAsia" w:ascii="宋体" w:hAnsi="宋体"/>
                        <w:sz w:val="28"/>
                        <w:lang w:eastAsia="zh-CN"/>
                      </w:rPr>
                      <w:instrText xml:space="preserve"> PAGE  \* MERGEFORMAT </w:instrText>
                    </w:r>
                    <w:r>
                      <w:rPr>
                        <w:rFonts w:hint="eastAsia" w:ascii="宋体" w:hAnsi="宋体"/>
                        <w:sz w:val="28"/>
                        <w:lang w:eastAsia="zh-CN"/>
                      </w:rPr>
                      <w:fldChar w:fldCharType="separate"/>
                    </w:r>
                    <w:r>
                      <w:rPr>
                        <w:rFonts w:hint="eastAsia" w:ascii="宋体" w:hAnsi="宋体"/>
                        <w:sz w:val="28"/>
                        <w:lang w:eastAsia="zh-CN"/>
                      </w:rPr>
                      <w:t>2</w:t>
                    </w:r>
                    <w:r>
                      <w:rPr>
                        <w:rFonts w:hint="eastAsia" w:ascii="宋体" w:hAnsi="宋体"/>
                        <w:sz w:val="28"/>
                        <w:lang w:eastAsia="zh-CN"/>
                      </w:rPr>
                      <w:fldChar w:fldCharType="end"/>
                    </w:r>
                    <w:r>
                      <w:rPr>
                        <w:rFonts w:hint="eastAsia" w:ascii="宋体" w:hAnsi="宋体"/>
                        <w:sz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HorizontalSpacing w:val="165"/>
  <w:drawingGridVerticalSpacing w:val="282"/>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C137A5"/>
    <w:rsid w:val="00035A52"/>
    <w:rsid w:val="00056AA0"/>
    <w:rsid w:val="00075540"/>
    <w:rsid w:val="0008651F"/>
    <w:rsid w:val="000E318F"/>
    <w:rsid w:val="0012708D"/>
    <w:rsid w:val="0013418C"/>
    <w:rsid w:val="00152531"/>
    <w:rsid w:val="001923C6"/>
    <w:rsid w:val="001A79EC"/>
    <w:rsid w:val="001D3180"/>
    <w:rsid w:val="001E13C9"/>
    <w:rsid w:val="001F2ED5"/>
    <w:rsid w:val="002018C7"/>
    <w:rsid w:val="00215B7E"/>
    <w:rsid w:val="00226683"/>
    <w:rsid w:val="002B725A"/>
    <w:rsid w:val="00324CF5"/>
    <w:rsid w:val="00381DDB"/>
    <w:rsid w:val="00382B8D"/>
    <w:rsid w:val="003B5294"/>
    <w:rsid w:val="003C22E8"/>
    <w:rsid w:val="003C2D25"/>
    <w:rsid w:val="0042758C"/>
    <w:rsid w:val="0047573B"/>
    <w:rsid w:val="00496349"/>
    <w:rsid w:val="004D4A80"/>
    <w:rsid w:val="004E2717"/>
    <w:rsid w:val="004F3DB0"/>
    <w:rsid w:val="00516789"/>
    <w:rsid w:val="00543D96"/>
    <w:rsid w:val="00595B81"/>
    <w:rsid w:val="005B7250"/>
    <w:rsid w:val="00633D7B"/>
    <w:rsid w:val="00645084"/>
    <w:rsid w:val="006948B7"/>
    <w:rsid w:val="006B508D"/>
    <w:rsid w:val="006F1B45"/>
    <w:rsid w:val="007013A6"/>
    <w:rsid w:val="007028D3"/>
    <w:rsid w:val="00702E69"/>
    <w:rsid w:val="00733586"/>
    <w:rsid w:val="00746707"/>
    <w:rsid w:val="007B481B"/>
    <w:rsid w:val="007C1469"/>
    <w:rsid w:val="007E0A05"/>
    <w:rsid w:val="0081565B"/>
    <w:rsid w:val="008402BA"/>
    <w:rsid w:val="0085130F"/>
    <w:rsid w:val="00854E06"/>
    <w:rsid w:val="00855D62"/>
    <w:rsid w:val="00892C7D"/>
    <w:rsid w:val="00895833"/>
    <w:rsid w:val="008B5C85"/>
    <w:rsid w:val="008B6BE2"/>
    <w:rsid w:val="008F3B20"/>
    <w:rsid w:val="009238CA"/>
    <w:rsid w:val="00944E74"/>
    <w:rsid w:val="00971589"/>
    <w:rsid w:val="00983CEA"/>
    <w:rsid w:val="0098713A"/>
    <w:rsid w:val="009A37DB"/>
    <w:rsid w:val="009C234B"/>
    <w:rsid w:val="009D7A44"/>
    <w:rsid w:val="009F01E7"/>
    <w:rsid w:val="009F5BE1"/>
    <w:rsid w:val="00A15DEE"/>
    <w:rsid w:val="00A16609"/>
    <w:rsid w:val="00A57182"/>
    <w:rsid w:val="00A87548"/>
    <w:rsid w:val="00AF41E6"/>
    <w:rsid w:val="00B316DB"/>
    <w:rsid w:val="00B358C4"/>
    <w:rsid w:val="00BB3646"/>
    <w:rsid w:val="00BF21BB"/>
    <w:rsid w:val="00BF6753"/>
    <w:rsid w:val="00C05432"/>
    <w:rsid w:val="00C6097C"/>
    <w:rsid w:val="00C663B3"/>
    <w:rsid w:val="00CA15BD"/>
    <w:rsid w:val="00CF6EBA"/>
    <w:rsid w:val="00D73D42"/>
    <w:rsid w:val="00D944E3"/>
    <w:rsid w:val="00DD6A9C"/>
    <w:rsid w:val="00E75E08"/>
    <w:rsid w:val="00EB71EC"/>
    <w:rsid w:val="00EE4845"/>
    <w:rsid w:val="00EF5D9C"/>
    <w:rsid w:val="00F06B41"/>
    <w:rsid w:val="00F35185"/>
    <w:rsid w:val="00F366B6"/>
    <w:rsid w:val="00FA41E9"/>
    <w:rsid w:val="00FA532D"/>
    <w:rsid w:val="083F00DC"/>
    <w:rsid w:val="1E262668"/>
    <w:rsid w:val="2DDF038D"/>
    <w:rsid w:val="31C0791B"/>
    <w:rsid w:val="3AD55E8B"/>
    <w:rsid w:val="3D587897"/>
    <w:rsid w:val="3DC63FBC"/>
    <w:rsid w:val="3FC137A5"/>
    <w:rsid w:val="45822CD2"/>
    <w:rsid w:val="46ED298A"/>
    <w:rsid w:val="52BB3207"/>
    <w:rsid w:val="575A25D8"/>
    <w:rsid w:val="61427870"/>
    <w:rsid w:val="6E812280"/>
    <w:rsid w:val="78940BB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character" w:default="1" w:styleId="7">
    <w:name w:val="Default Paragraph Font"/>
    <w:link w:val="8"/>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qFormat/>
    <w:uiPriority w:val="0"/>
    <w:pPr>
      <w:ind w:left="100" w:leftChars="2500"/>
    </w:pPr>
  </w:style>
  <w:style w:type="paragraph" w:styleId="3">
    <w:name w:val="Balloon Text"/>
    <w:basedOn w:val="1"/>
    <w:semiHidden/>
    <w:qFormat/>
    <w:uiPriority w:val="0"/>
    <w:rPr>
      <w:sz w:val="18"/>
      <w:szCs w:val="18"/>
    </w:rPr>
  </w:style>
  <w:style w:type="paragraph" w:styleId="4">
    <w:name w:val="footer"/>
    <w:basedOn w:val="1"/>
    <w:link w:val="13"/>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 Char Char Char Char Char Char Char"/>
    <w:basedOn w:val="9"/>
    <w:link w:val="7"/>
    <w:qFormat/>
    <w:uiPriority w:val="0"/>
    <w:pPr>
      <w:widowControl/>
      <w:spacing w:after="160" w:afterLines="0" w:line="240" w:lineRule="exact"/>
      <w:jc w:val="left"/>
    </w:pPr>
  </w:style>
  <w:style w:type="paragraph" w:customStyle="1" w:styleId="9">
    <w:name w:val="正文 New"/>
    <w:qFormat/>
    <w:uiPriority w:val="0"/>
    <w:pPr>
      <w:widowControl w:val="0"/>
      <w:jc w:val="both"/>
    </w:pPr>
    <w:rPr>
      <w:rFonts w:ascii="Times New Roman" w:hAnsi="Times New Roman" w:eastAsia="宋体" w:cs="Times New Roman"/>
      <w:kern w:val="2"/>
      <w:sz w:val="21"/>
      <w:lang w:val="en-US" w:eastAsia="zh-CN"/>
    </w:rPr>
  </w:style>
  <w:style w:type="character" w:styleId="10">
    <w:name w:val="page number"/>
    <w:basedOn w:val="7"/>
    <w:qFormat/>
    <w:uiPriority w:val="0"/>
  </w:style>
  <w:style w:type="character" w:styleId="11">
    <w:name w:val="Hyperlink"/>
    <w:basedOn w:val="7"/>
    <w:qFormat/>
    <w:uiPriority w:val="0"/>
    <w:rPr>
      <w:color w:val="0000FF"/>
      <w:u w:val="single"/>
    </w:rPr>
  </w:style>
  <w:style w:type="character" w:customStyle="1" w:styleId="12">
    <w:name w:val="日期 Char"/>
    <w:link w:val="2"/>
    <w:qFormat/>
    <w:uiPriority w:val="0"/>
    <w:rPr>
      <w:kern w:val="2"/>
      <w:sz w:val="21"/>
      <w:szCs w:val="24"/>
    </w:rPr>
  </w:style>
  <w:style w:type="character" w:customStyle="1" w:styleId="13">
    <w:name w:val="页脚 Char"/>
    <w:link w:val="4"/>
    <w:qFormat/>
    <w:uiPriority w:val="99"/>
    <w:rPr>
      <w:kern w:val="2"/>
      <w:sz w:val="18"/>
      <w:szCs w:val="18"/>
    </w:rPr>
  </w:style>
  <w:style w:type="paragraph" w:customStyle="1" w:styleId="14">
    <w:name w:val="正文 New New"/>
    <w:qFormat/>
    <w:uiPriority w:val="0"/>
    <w:pPr>
      <w:widowControl w:val="0"/>
      <w:jc w:val="both"/>
    </w:pPr>
    <w:rPr>
      <w:rFonts w:ascii="仿宋_GB2312" w:hAnsi="Times New Roman" w:eastAsia="仿宋_GB2312" w:cs="Times New Roman"/>
      <w:kern w:val="2"/>
      <w:sz w:val="30"/>
      <w:szCs w:val="30"/>
      <w:lang w:val="en-US" w:eastAsia="zh-CN" w:bidi="ar-SA"/>
    </w:rPr>
  </w:style>
  <w:style w:type="paragraph" w:customStyle="1" w:styleId="15">
    <w:name w:val="正文文本 New"/>
    <w:basedOn w:val="9"/>
    <w:qFormat/>
    <w:uiPriority w:val="0"/>
    <w:rPr>
      <w:rFonts w:hint="eastAsia" w:eastAsia="仿宋_GB2312"/>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F:\&#27494;\4-----------------&#24800;&#24066;&#21457;&#25913;&#65288;&#36890;&#30693;&#12289;&#36890;&#25253;&#12289;&#25209;&#22797;&#12289;&#27719;&#25253;&#65289;&#26684;&#24335;.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4-----------------惠市发改（通知、通报、批复、汇报）格式.dotx</Template>
  <Company>市发展和改革局</Company>
  <Pages>2</Pages>
  <Words>31</Words>
  <Characters>37</Characters>
  <Lines>5</Lines>
  <Paragraphs>1</Paragraphs>
  <TotalTime>22</TotalTime>
  <ScaleCrop>false</ScaleCrop>
  <LinksUpToDate>false</LinksUpToDate>
  <CharactersWithSpaces>38</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2021-08-02T06:57:00Z</dcterms:created>
  <dc:creator>戴小武</dc:creator>
  <dc:description>2016</dc:description>
  <cp:lastModifiedBy>邵忠</cp:lastModifiedBy>
  <cp:lastPrinted>2021-08-02T07:17:00Z</cp:lastPrinted>
  <dcterms:modified xsi:type="dcterms:W3CDTF">2021-08-02T07:31:50Z</dcterms:modified>
  <dc:title>惠州市人民政府文件 </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