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4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B类部门网站评估结果</w:t>
      </w:r>
    </w:p>
    <w:p>
      <w:pPr>
        <w:spacing w:line="360" w:lineRule="auto"/>
        <w:jc w:val="center"/>
        <w:rPr>
          <w:rFonts w:ascii="Times New Roman" w:eastAsia="仿宋_GB2312"/>
          <w:b/>
          <w:bCs/>
          <w:sz w:val="32"/>
          <w:szCs w:val="32"/>
        </w:rPr>
      </w:pPr>
    </w:p>
    <w:tbl>
      <w:tblPr>
        <w:tblStyle w:val="4"/>
        <w:tblW w:w="9336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6141"/>
        <w:gridCol w:w="11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6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部门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总分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南宁市粮食和物资储备局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88.1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南宁市财政局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75.95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南宁市外事办公室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91.45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南宁市农业农村局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105.5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南宁市审计局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98.8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南宁市退役军人事务局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南宁市统计局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98.4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南宁市乡村振兴局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86.6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南宁市城市管理综合行政执法局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104.55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南宁市北部湾经济区规划建设管理办公室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79.75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南宁市机关事务管理局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99.25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南宁市国</w:t>
            </w:r>
            <w:bookmarkStart w:id="0" w:name="_GoBack"/>
            <w:bookmarkEnd w:id="0"/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有资产监督管理委员会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100.5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南宁市信访局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82.5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南宁市公共资源交易中心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89.8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南宁市二轻集体工业联社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84.45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南宁市城市管理监督评价中心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82.9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南宁市城市应急联动中心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81.3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6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南宁市供销社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77.35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6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南宁青秀山风景名胜旅游区管理委员会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85.35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6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南宁市昆仑关旅游风景区管理委员会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74.25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6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color w:val="000000"/>
                <w:kern w:val="0"/>
                <w:sz w:val="28"/>
                <w:szCs w:val="28"/>
              </w:rPr>
              <w:t>南宁市大明山风景旅游区管理委员会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cs="Times New Roman"/>
                <w:color w:val="000000"/>
                <w:kern w:val="0"/>
                <w:sz w:val="28"/>
                <w:szCs w:val="28"/>
              </w:rPr>
              <w:t>87.05</w:t>
            </w:r>
          </w:p>
        </w:tc>
      </w:tr>
    </w:tbl>
    <w:p>
      <w:pPr>
        <w:spacing w:line="360" w:lineRule="auto"/>
        <w:rPr>
          <w:rFonts w:ascii="Times New Roman" w:eastAsia="仿宋_GB2312" w:cs="Times New Roman"/>
          <w:b/>
          <w:bCs/>
          <w:sz w:val="28"/>
          <w:szCs w:val="28"/>
        </w:rPr>
      </w:pPr>
    </w:p>
    <w:p>
      <w:pPr>
        <w:widowControl/>
        <w:jc w:val="left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创艺简老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F6401F"/>
    <w:rsid w:val="34F6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2022-02-24T08:05:00Z</dcterms:created>
  <dc:creator>星光</dc:creator>
  <cp:lastModifiedBy>星光</cp:lastModifiedBy>
  <dcterms:modified xsi:type="dcterms:W3CDTF">2022-02-24T08:08:22Z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649401F4B32B4B3AA9940904B39DFDD2</vt:lpwstr>
  </property>
</Properties>
</file>