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方正黑体_GBK" w:hAnsi="方正黑体_GBK" w:eastAsia="方正黑体_GBK" w:cs="方正黑体_GBK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color w:val="auto"/>
          <w:sz w:val="32"/>
          <w:szCs w:val="32"/>
          <w:lang w:val="en-US" w:eastAsia="zh-CN"/>
        </w:rPr>
        <w:t>附件2</w:t>
      </w:r>
    </w:p>
    <w:p>
      <w:pPr>
        <w:pStyle w:val="5"/>
        <w:rPr>
          <w:rFonts w:hint="default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贵州省工业领域数字化转型案例集编写模板</w:t>
      </w:r>
    </w:p>
    <w:bookmarkEnd w:id="0"/>
    <w:p>
      <w:pP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方正仿宋_GBK" w:hAnsi="方正仿宋_GBK" w:eastAsia="方正仿宋_GBK" w:cs="方正仿宋_GBK"/>
          <w:b/>
          <w:bCs/>
          <w:color w:val="FF0000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  <w:t>一、案例标题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：</w:t>
      </w:r>
      <w:r>
        <w:rPr>
          <w:rFonts w:hint="eastAsia" w:ascii="方正仿宋_GBK" w:hAnsi="方正仿宋_GBK" w:eastAsia="方正仿宋_GBK" w:cs="方正仿宋_GBK"/>
          <w:b/>
          <w:bCs/>
          <w:color w:val="FF0000"/>
          <w:sz w:val="32"/>
          <w:szCs w:val="32"/>
          <w:lang w:eastAsia="zh-CN"/>
        </w:rPr>
        <w:t>单位名</w:t>
      </w:r>
      <w:r>
        <w:rPr>
          <w:rFonts w:hint="eastAsia" w:ascii="方正仿宋_GBK" w:hAnsi="方正仿宋_GBK" w:eastAsia="方正仿宋_GBK" w:cs="方正仿宋_GBK"/>
          <w:b/>
          <w:bCs/>
          <w:color w:val="FF0000"/>
          <w:sz w:val="32"/>
          <w:szCs w:val="32"/>
          <w:lang w:val="en-US" w:eastAsia="zh-CN"/>
        </w:rPr>
        <w:t>+案例名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方正仿宋_GBK" w:hAnsi="方正仿宋_GBK" w:eastAsia="方正仿宋_GBK" w:cs="方正仿宋_GBK"/>
          <w:color w:val="FF0000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  <w:t>二、案例概述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：</w:t>
      </w:r>
      <w:r>
        <w:rPr>
          <w:rFonts w:hint="eastAsia" w:ascii="方正仿宋_GBK" w:hAnsi="方正仿宋_GBK" w:eastAsia="方正仿宋_GBK" w:cs="方正仿宋_GBK"/>
          <w:color w:val="FF0000"/>
          <w:sz w:val="32"/>
          <w:szCs w:val="32"/>
          <w:lang w:val="en-US" w:eastAsia="zh-CN"/>
        </w:rPr>
        <w:t>简要、直观地描述做了什么、取得什么效果，</w:t>
      </w:r>
      <w:r>
        <w:rPr>
          <w:rFonts w:hint="eastAsia" w:ascii="方正仿宋_GBK" w:hAnsi="方正仿宋_GBK" w:eastAsia="方正仿宋_GBK" w:cs="方正仿宋_GBK"/>
          <w:b/>
          <w:bCs/>
          <w:color w:val="FF0000"/>
          <w:sz w:val="32"/>
          <w:szCs w:val="32"/>
          <w:lang w:val="en-US" w:eastAsia="zh-CN"/>
        </w:rPr>
        <w:t>篇幅约200字</w:t>
      </w:r>
      <w:r>
        <w:rPr>
          <w:rFonts w:hint="eastAsia" w:ascii="方正仿宋_GBK" w:hAnsi="方正仿宋_GBK" w:eastAsia="方正仿宋_GBK" w:cs="方正仿宋_GBK"/>
          <w:b w:val="0"/>
          <w:bCs w:val="0"/>
          <w:color w:val="FF0000"/>
          <w:sz w:val="32"/>
          <w:szCs w:val="32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三、案例内容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方正楷体_GBK" w:hAnsi="方正楷体_GBK" w:eastAsia="方正楷体_GBK" w:cs="方正楷体_GBK"/>
          <w:b/>
          <w:bCs/>
          <w:sz w:val="32"/>
          <w:szCs w:val="32"/>
          <w:lang w:val="en-US" w:eastAsia="zh-CN"/>
        </w:rPr>
      </w:pPr>
      <w:r>
        <w:rPr>
          <w:rFonts w:hint="eastAsia" w:ascii="方正楷体_GBK" w:hAnsi="方正楷体_GBK" w:eastAsia="方正楷体_GBK" w:cs="方正楷体_GBK"/>
          <w:b/>
          <w:bCs/>
          <w:sz w:val="32"/>
          <w:szCs w:val="32"/>
          <w:lang w:val="en-US" w:eastAsia="zh-CN"/>
        </w:rPr>
        <w:t>（一）企业情况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方正仿宋_GBK" w:hAnsi="方正仿宋_GBK" w:eastAsia="方正仿宋_GBK" w:cs="方正仿宋_GBK"/>
          <w:b w:val="0"/>
          <w:bCs w:val="0"/>
          <w:color w:val="FF0000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FF0000"/>
          <w:sz w:val="32"/>
          <w:szCs w:val="32"/>
          <w:lang w:val="en" w:eastAsia="zh-CN"/>
        </w:rPr>
        <w:t>简要介绍企业的名称、简称、所在地、人员构成等整体情况，介绍企业在数字化领域获得过的相关荣誉奖励等，</w:t>
      </w:r>
      <w:r>
        <w:rPr>
          <w:rFonts w:hint="eastAsia" w:ascii="方正仿宋_GBK" w:hAnsi="方正仿宋_GBK" w:eastAsia="方正仿宋_GBK" w:cs="方正仿宋_GBK"/>
          <w:b/>
          <w:bCs/>
          <w:color w:val="FF0000"/>
          <w:sz w:val="32"/>
          <w:szCs w:val="32"/>
          <w:lang w:val="en" w:eastAsia="zh-CN"/>
        </w:rPr>
        <w:t>突出企业数字化能力基础</w:t>
      </w:r>
      <w:r>
        <w:rPr>
          <w:rFonts w:hint="eastAsia" w:ascii="方正仿宋_GBK" w:hAnsi="方正仿宋_GBK" w:eastAsia="方正仿宋_GBK" w:cs="方正仿宋_GBK"/>
          <w:color w:val="FF0000"/>
          <w:sz w:val="32"/>
          <w:szCs w:val="32"/>
          <w:lang w:val="en" w:eastAsia="zh-CN"/>
        </w:rPr>
        <w:t>，</w:t>
      </w:r>
      <w:r>
        <w:rPr>
          <w:rFonts w:hint="eastAsia" w:ascii="方正仿宋_GBK" w:hAnsi="方正仿宋_GBK" w:eastAsia="方正仿宋_GBK" w:cs="方正仿宋_GBK"/>
          <w:b/>
          <w:bCs/>
          <w:color w:val="FF0000"/>
          <w:sz w:val="32"/>
          <w:szCs w:val="32"/>
          <w:lang w:val="en" w:eastAsia="zh-CN"/>
        </w:rPr>
        <w:t>篇幅约</w:t>
      </w:r>
      <w:r>
        <w:rPr>
          <w:rFonts w:hint="eastAsia" w:ascii="方正仿宋_GBK" w:hAnsi="方正仿宋_GBK" w:eastAsia="方正仿宋_GBK" w:cs="方正仿宋_GBK"/>
          <w:b/>
          <w:bCs/>
          <w:color w:val="FF0000"/>
          <w:sz w:val="32"/>
          <w:szCs w:val="32"/>
          <w:lang w:val="en-US" w:eastAsia="zh-CN"/>
        </w:rPr>
        <w:t>300字</w:t>
      </w:r>
      <w:r>
        <w:rPr>
          <w:rFonts w:hint="eastAsia" w:ascii="方正仿宋_GBK" w:hAnsi="方正仿宋_GBK" w:eastAsia="方正仿宋_GBK" w:cs="方正仿宋_GBK"/>
          <w:b w:val="0"/>
          <w:bCs w:val="0"/>
          <w:color w:val="FF0000"/>
          <w:sz w:val="32"/>
          <w:szCs w:val="32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方正楷体_GBK" w:hAnsi="方正楷体_GBK" w:eastAsia="方正楷体_GBK" w:cs="方正楷体_GBK"/>
          <w:b/>
          <w:bCs/>
          <w:sz w:val="32"/>
          <w:szCs w:val="32"/>
          <w:lang w:val="en-US" w:eastAsia="zh-CN"/>
        </w:rPr>
      </w:pPr>
      <w:r>
        <w:rPr>
          <w:rFonts w:hint="eastAsia" w:ascii="方正楷体_GBK" w:hAnsi="方正楷体_GBK" w:eastAsia="方正楷体_GBK" w:cs="方正楷体_GBK"/>
          <w:b/>
          <w:bCs/>
          <w:sz w:val="32"/>
          <w:szCs w:val="32"/>
          <w:lang w:val="en-US" w:eastAsia="zh-CN"/>
        </w:rPr>
        <w:t>（二）转型需求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FF0000"/>
          <w:sz w:val="32"/>
          <w:szCs w:val="32"/>
          <w:lang w:val="en-US" w:eastAsia="zh-CN"/>
        </w:rPr>
        <w:t>介绍本行业发展的整体情况，在实践中遇到的</w:t>
      </w:r>
      <w:r>
        <w:rPr>
          <w:rFonts w:hint="eastAsia" w:ascii="方正仿宋_GBK" w:hAnsi="方正仿宋_GBK" w:eastAsia="方正仿宋_GBK" w:cs="方正仿宋_GBK"/>
          <w:b/>
          <w:bCs/>
          <w:color w:val="FF0000"/>
          <w:sz w:val="32"/>
          <w:szCs w:val="32"/>
          <w:lang w:val="en-US" w:eastAsia="zh-CN"/>
        </w:rPr>
        <w:t>痛点难点</w:t>
      </w:r>
      <w:r>
        <w:rPr>
          <w:rFonts w:hint="eastAsia" w:ascii="方正仿宋_GBK" w:hAnsi="方正仿宋_GBK" w:eastAsia="方正仿宋_GBK" w:cs="方正仿宋_GBK"/>
          <w:color w:val="FF0000"/>
          <w:sz w:val="32"/>
          <w:szCs w:val="32"/>
          <w:lang w:val="en-US" w:eastAsia="zh-CN"/>
        </w:rPr>
        <w:t>，以及亟待解决的问题，突出数字化转型需求，</w:t>
      </w:r>
      <w:r>
        <w:rPr>
          <w:rFonts w:hint="eastAsia" w:ascii="方正仿宋_GBK" w:hAnsi="方正仿宋_GBK" w:eastAsia="方正仿宋_GBK" w:cs="方正仿宋_GBK"/>
          <w:b/>
          <w:bCs/>
          <w:color w:val="FF0000"/>
          <w:sz w:val="32"/>
          <w:szCs w:val="32"/>
          <w:lang w:val="en-US" w:eastAsia="zh-CN"/>
        </w:rPr>
        <w:t>篇幅约300字</w:t>
      </w:r>
      <w:r>
        <w:rPr>
          <w:rFonts w:hint="eastAsia" w:ascii="方正仿宋_GBK" w:hAnsi="方正仿宋_GBK" w:eastAsia="方正仿宋_GBK" w:cs="方正仿宋_GBK"/>
          <w:color w:val="FF0000"/>
          <w:sz w:val="32"/>
          <w:szCs w:val="32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方正楷体_GBK" w:hAnsi="方正楷体_GBK" w:eastAsia="方正楷体_GBK" w:cs="方正楷体_GBK"/>
          <w:b/>
          <w:bCs/>
          <w:sz w:val="32"/>
          <w:szCs w:val="32"/>
          <w:lang w:val="en-US" w:eastAsia="zh-CN"/>
        </w:rPr>
      </w:pPr>
      <w:r>
        <w:rPr>
          <w:rFonts w:hint="eastAsia" w:ascii="方正楷体_GBK" w:hAnsi="方正楷体_GBK" w:eastAsia="方正楷体_GBK" w:cs="方正楷体_GBK"/>
          <w:b/>
          <w:bCs/>
          <w:sz w:val="32"/>
          <w:szCs w:val="32"/>
          <w:lang w:val="en-US" w:eastAsia="zh-CN"/>
        </w:rPr>
        <w:t>（三）转型举措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方正仿宋_GBK" w:hAnsi="方正仿宋_GBK" w:eastAsia="方正仿宋_GBK" w:cs="方正仿宋_GBK"/>
          <w:color w:val="FF0000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FF0000"/>
          <w:sz w:val="32"/>
          <w:szCs w:val="32"/>
          <w:lang w:val="en-US" w:eastAsia="zh-CN"/>
        </w:rPr>
        <w:t>1.描述数字化转型项目的实际建设应用情况，可分小节展开，</w:t>
      </w:r>
      <w:r>
        <w:rPr>
          <w:rFonts w:hint="eastAsia" w:ascii="方正仿宋_GBK" w:hAnsi="方正仿宋_GBK" w:eastAsia="方正仿宋_GBK" w:cs="方正仿宋_GBK"/>
          <w:b/>
          <w:bCs/>
          <w:color w:val="FF0000"/>
          <w:sz w:val="32"/>
          <w:szCs w:val="32"/>
          <w:lang w:val="en-US" w:eastAsia="zh-CN"/>
        </w:rPr>
        <w:t>篇幅在1000字以内</w:t>
      </w:r>
      <w:r>
        <w:rPr>
          <w:rFonts w:hint="eastAsia" w:ascii="方正仿宋_GBK" w:hAnsi="方正仿宋_GBK" w:eastAsia="方正仿宋_GBK" w:cs="方正仿宋_GBK"/>
          <w:color w:val="FF0000"/>
          <w:sz w:val="32"/>
          <w:szCs w:val="32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方正仿宋_GBK" w:hAnsi="方正仿宋_GBK" w:eastAsia="方正仿宋_GBK" w:cs="方正仿宋_GBK"/>
          <w:color w:val="FF0000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FF0000"/>
          <w:sz w:val="32"/>
          <w:szCs w:val="32"/>
          <w:lang w:val="en-US" w:eastAsia="zh-CN"/>
        </w:rPr>
        <w:t>2.另</w:t>
      </w:r>
      <w:r>
        <w:rPr>
          <w:rFonts w:hint="eastAsia" w:ascii="方正仿宋_GBK" w:hAnsi="方正仿宋_GBK" w:eastAsia="方正仿宋_GBK" w:cs="方正仿宋_GBK"/>
          <w:b w:val="0"/>
          <w:bCs w:val="0"/>
          <w:color w:val="FF0000"/>
          <w:sz w:val="32"/>
          <w:szCs w:val="32"/>
          <w:lang w:val="en-US" w:eastAsia="zh-CN"/>
        </w:rPr>
        <w:t>附</w:t>
      </w:r>
      <w:r>
        <w:rPr>
          <w:rFonts w:hint="eastAsia" w:ascii="方正仿宋_GBK" w:hAnsi="方正仿宋_GBK" w:eastAsia="方正仿宋_GBK" w:cs="方正仿宋_GBK"/>
          <w:b/>
          <w:bCs/>
          <w:color w:val="FF0000"/>
          <w:sz w:val="32"/>
          <w:szCs w:val="32"/>
          <w:lang w:val="en-US" w:eastAsia="zh-CN"/>
        </w:rPr>
        <w:t>2-3张现场图片</w:t>
      </w:r>
      <w:r>
        <w:rPr>
          <w:rFonts w:hint="eastAsia" w:ascii="方正仿宋_GBK" w:hAnsi="方正仿宋_GBK" w:eastAsia="方正仿宋_GBK" w:cs="方正仿宋_GBK"/>
          <w:color w:val="FF0000"/>
          <w:sz w:val="32"/>
          <w:szCs w:val="32"/>
          <w:lang w:val="en-US" w:eastAsia="zh-CN"/>
        </w:rPr>
        <w:t>，图片内容可含产线、数据中台等，体现数字化应用的实际现场效果。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方正楷体_GBK" w:hAnsi="方正楷体_GBK" w:eastAsia="方正楷体_GBK" w:cs="方正楷体_GBK"/>
          <w:b/>
          <w:bCs/>
          <w:sz w:val="32"/>
          <w:szCs w:val="32"/>
          <w:lang w:val="en-US" w:eastAsia="zh-CN"/>
        </w:rPr>
      </w:pPr>
      <w:r>
        <w:rPr>
          <w:rFonts w:hint="eastAsia" w:ascii="方正楷体_GBK" w:hAnsi="方正楷体_GBK" w:eastAsia="方正楷体_GBK" w:cs="方正楷体_GBK"/>
          <w:b/>
          <w:bCs/>
          <w:sz w:val="32"/>
          <w:szCs w:val="32"/>
          <w:lang w:val="en-US" w:eastAsia="zh-CN"/>
        </w:rPr>
        <w:t>（四）应用成效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方正仿宋_GBK" w:hAnsi="方正仿宋_GBK" w:eastAsia="方正仿宋_GBK" w:cs="方正仿宋_GBK"/>
          <w:b/>
          <w:bCs/>
          <w:color w:val="FF0000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/>
          <w:bCs/>
          <w:color w:val="FF0000"/>
          <w:sz w:val="32"/>
          <w:szCs w:val="32"/>
          <w:lang w:val="en-US" w:eastAsia="zh-CN"/>
        </w:rPr>
        <w:t>分3-5点内容</w:t>
      </w:r>
      <w:r>
        <w:rPr>
          <w:rFonts w:hint="eastAsia" w:ascii="方正仿宋_GBK" w:hAnsi="方正仿宋_GBK" w:eastAsia="方正仿宋_GBK" w:cs="方正仿宋_GBK"/>
          <w:color w:val="FF0000"/>
          <w:sz w:val="32"/>
          <w:szCs w:val="32"/>
          <w:lang w:val="en-US" w:eastAsia="zh-CN"/>
        </w:rPr>
        <w:t>用直观数据展示实施应用后的效益，包括且不限于提质、降本、增效、绿色、安全等方面的成效。</w:t>
      </w:r>
      <w:r>
        <w:rPr>
          <w:rFonts w:hint="eastAsia" w:ascii="方正仿宋_GBK" w:hAnsi="方正仿宋_GBK" w:eastAsia="方正仿宋_GBK" w:cs="方正仿宋_GBK"/>
          <w:b/>
          <w:bCs/>
          <w:color w:val="FF0000"/>
          <w:sz w:val="32"/>
          <w:szCs w:val="32"/>
          <w:lang w:val="en-US" w:eastAsia="zh-CN"/>
        </w:rPr>
        <w:t>篇幅在300字以内。</w:t>
      </w:r>
    </w:p>
    <w:p/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黑体_GBK">
    <w:altName w:val="Arial Unicode MS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altName w:val="Arial Unicode MS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楷体_GBK">
    <w:altName w:val="Arial Unicode MS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E5Yzk2M2VmZjhjODcwMGViMTQzNWJhZjFhN2UxZmQifQ=="/>
  </w:docVars>
  <w:rsids>
    <w:rsidRoot w:val="271C2F36"/>
    <w:rsid w:val="271C2F36"/>
    <w:rsid w:val="2C054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99" w:name="Body Text"/>
    <w:lsdException w:qFormat="1" w:uiPriority="99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semiHidden/>
    <w:unhideWhenUsed/>
    <w:qFormat/>
    <w:uiPriority w:val="99"/>
    <w:pPr>
      <w:spacing w:after="120"/>
    </w:pPr>
  </w:style>
  <w:style w:type="paragraph" w:styleId="3">
    <w:name w:val="Body Text First Indent 2"/>
    <w:basedOn w:val="4"/>
    <w:qFormat/>
    <w:uiPriority w:val="0"/>
    <w:pPr>
      <w:ind w:firstLine="420" w:firstLineChars="200"/>
    </w:pPr>
    <w:rPr>
      <w:rFonts w:ascii="等线" w:hAnsi="等线" w:eastAsia="等线" w:cs="宋体"/>
      <w:szCs w:val="22"/>
    </w:rPr>
  </w:style>
  <w:style w:type="paragraph" w:styleId="4">
    <w:name w:val="Body Text Indent"/>
    <w:basedOn w:val="1"/>
    <w:semiHidden/>
    <w:unhideWhenUsed/>
    <w:qFormat/>
    <w:uiPriority w:val="99"/>
    <w:pPr>
      <w:spacing w:after="120"/>
      <w:ind w:left="420" w:leftChars="200"/>
    </w:pPr>
  </w:style>
  <w:style w:type="paragraph" w:styleId="5">
    <w:name w:val="Body Text First Indent"/>
    <w:basedOn w:val="2"/>
    <w:qFormat/>
    <w:uiPriority w:val="0"/>
    <w:pPr>
      <w:ind w:firstLine="420" w:firstLineChars="100"/>
    </w:pPr>
    <w:rPr>
      <w:rFonts w:ascii="Calibri" w:hAnsi="Calibri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353</Words>
  <Characters>370</Characters>
  <Lines>0</Lines>
  <Paragraphs>0</Paragraphs>
  <TotalTime>1</TotalTime>
  <ScaleCrop>false</ScaleCrop>
  <LinksUpToDate>false</LinksUpToDate>
  <CharactersWithSpaces>370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2023-06-19T06:37:00Z</dcterms:created>
  <dc:creator>杜顺帆</dc:creator>
  <cp:lastModifiedBy>桑</cp:lastModifiedBy>
  <dcterms:modified xsi:type="dcterms:W3CDTF">2023-06-19T07:50:00Z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31AE0F7E22C44808B0CB0769EB02C8B9_13</vt:lpwstr>
  </property>
</Properties>
</file>