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  <w:lang w:eastAsia="zh-CN"/>
        </w:rPr>
        <w:t>入围决赛项目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  <w:t>名单</w:t>
      </w:r>
    </w:p>
    <w:tbl>
      <w:tblPr>
        <w:tblStyle w:val="5"/>
        <w:tblW w:w="828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662"/>
        <w:gridCol w:w="3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企业组项目</w:t>
            </w:r>
          </w:p>
        </w:tc>
        <w:tc>
          <w:tcPr>
            <w:tcW w:w="3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创客组项目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AMICO智能红外单兵系统</w:t>
            </w:r>
          </w:p>
        </w:tc>
        <w:tc>
          <w:tcPr>
            <w:tcW w:w="3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“恒准”恒压仪——保障汽车密封性能的安全员卫士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背照式CMOS晶圆开发及制造</w:t>
            </w:r>
          </w:p>
        </w:tc>
        <w:tc>
          <w:tcPr>
            <w:tcW w:w="38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“慧养老”——解放褥疮护理劳动力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超细内窥镜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AI图像生成平台及其应用产品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从燃烧机理上解决生物质炉具返煤现象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椽枋千古——科技赋能古建筑数字化保护领军者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大伴网：通用人工智能辅助的一站式信息化项目无代码云平台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单片集成全彩色Micro-LED显示芯片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大气光学关键参数测量系统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高校研学游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钢铁筑梦——基于连续在线测温的智能炼钢系统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轨道交通车体制造精益生产数据化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格雷光通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基于VR技术的医学技术管理与学习虚拟仿真平台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汽车行业供应互联数智化服务云平台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精益求“晶”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汽车技术服务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苏乌色——助力乡村经济振兴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深度真空制冷短波红外成像技术及产业化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一种锁门提醒装置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小叶精灵智慧学校-身心健康天天向上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医路相伴智慧医疗服务平台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新型生长因子载药可吸收手术缝线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云诊哨兵—行业领先的建筑工程结构监测预警系统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以核酸二级结构为靶点的新药研发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真静天使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油水井井筒机械除垢技术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智能+乡村健康养老设备服务产业化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NTI4NGRkMjA1MDVjZjRlZTcxOTdhZDk0YWU0ZjIifQ=="/>
  </w:docVars>
  <w:rsids>
    <w:rsidRoot w:val="6F3B407C"/>
    <w:rsid w:val="0E617BA5"/>
    <w:rsid w:val="3CA7AE85"/>
    <w:rsid w:val="6F3B407C"/>
    <w:rsid w:val="EE3B6464"/>
    <w:rsid w:val="F9FB62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2023-07-06T00:20:00Z</dcterms:created>
  <dc:creator>inspur</dc:creator>
  <cp:lastModifiedBy>AA庄睿</cp:lastModifiedBy>
  <cp:lastPrinted>2023-07-06T00:46:36Z</cp:lastPrinted>
  <dcterms:modified xsi:type="dcterms:W3CDTF">2023-07-06T09:19:12Z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CFC396198C454EAEB9C6640F1D5AC4D2_13</vt:lpwstr>
  </property>
</Properties>
</file>