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D524B">
      <w:pPr>
        <w:keepNext w:val="0"/>
        <w:keepLines w:val="0"/>
        <w:ind w:firstLine="0" w:firstLineChars="0"/>
        <w:outlineLvl w:val="9"/>
      </w:pPr>
      <w:r>
        <w:t>附件</w:t>
      </w:r>
      <w:r>
        <w:rPr>
          <w:rFonts w:hint="eastAsia"/>
          <w:lang w:val="en-US" w:eastAsia="zh-CN"/>
        </w:rPr>
        <w:t>1</w:t>
      </w:r>
    </w:p>
    <w:p w14:paraId="48EADC24">
      <w:pPr>
        <w:spacing w:line="579" w:lineRule="exact"/>
        <w:ind w:firstLine="0" w:firstLineChars="0"/>
        <w:jc w:val="center"/>
        <w:rPr>
          <w:rFonts w:eastAsia="方正小标宋简体" w:cs="Times New Roman"/>
          <w:sz w:val="44"/>
          <w:szCs w:val="32"/>
          <w14:ligatures w14:val="none"/>
        </w:rPr>
      </w:pPr>
    </w:p>
    <w:p w14:paraId="750C2332">
      <w:pPr>
        <w:ind w:firstLine="0" w:firstLineChars="0"/>
        <w:jc w:val="center"/>
        <w:rPr>
          <w:rFonts w:eastAsia="方正小标宋简体" w:cs="Times New Roman"/>
          <w:sz w:val="44"/>
          <w:szCs w:val="32"/>
          <w14:ligatures w14:val="none"/>
        </w:rPr>
      </w:pPr>
      <w:r>
        <w:rPr>
          <w:rFonts w:hint="eastAsia" w:eastAsia="方正小标宋简体" w:cs="Times New Roman"/>
          <w:sz w:val="44"/>
          <w:szCs w:val="32"/>
          <w14:ligatures w14:val="none"/>
        </w:rPr>
        <w:t>肇庆市省级中小企业数字化转型城市试点</w:t>
      </w:r>
    </w:p>
    <w:p w14:paraId="6DAF385C">
      <w:pPr>
        <w:ind w:firstLine="0" w:firstLineChars="0"/>
        <w:jc w:val="center"/>
        <w:rPr>
          <w:rFonts w:hint="eastAsia" w:eastAsia="方正小标宋简体" w:cs="Times New Roman"/>
          <w:sz w:val="44"/>
          <w:szCs w:val="32"/>
          <w14:ligatures w14:val="none"/>
        </w:rPr>
      </w:pPr>
      <w:r>
        <w:rPr>
          <w:rFonts w:hint="eastAsia" w:eastAsia="方正小标宋简体" w:cs="Times New Roman"/>
          <w:sz w:val="44"/>
          <w:szCs w:val="32"/>
          <w14:ligatures w14:val="none"/>
        </w:rPr>
        <w:t>产业链供应链数字化转型行业平台申报书</w:t>
      </w:r>
    </w:p>
    <w:p w14:paraId="154B9A2A">
      <w:pPr>
        <w:ind w:firstLine="0" w:firstLineChars="0"/>
        <w:jc w:val="center"/>
        <w:rPr>
          <w:rFonts w:hint="eastAsia" w:eastAsia="方正小标宋简体" w:cs="Times New Roman"/>
          <w:sz w:val="44"/>
          <w:szCs w:val="32"/>
          <w:lang w:eastAsia="zh-CN"/>
          <w14:ligatures w14:val="none"/>
        </w:rPr>
      </w:pPr>
      <w:r>
        <w:rPr>
          <w:rFonts w:hint="eastAsia" w:eastAsia="方正小标宋简体" w:cs="Times New Roman"/>
          <w:sz w:val="44"/>
          <w:szCs w:val="32"/>
          <w:lang w:eastAsia="zh-CN"/>
          <w14:ligatures w14:val="none"/>
        </w:rPr>
        <w:t>（</w:t>
      </w:r>
      <w:r>
        <w:rPr>
          <w:rFonts w:hint="eastAsia" w:eastAsia="方正小标宋简体" w:cs="Times New Roman"/>
          <w:sz w:val="44"/>
          <w:szCs w:val="32"/>
          <w:lang w:val="en-US" w:eastAsia="zh-CN"/>
          <w14:ligatures w14:val="none"/>
        </w:rPr>
        <w:t>第三批</w:t>
      </w:r>
      <w:r>
        <w:rPr>
          <w:rFonts w:hint="eastAsia" w:eastAsia="方正小标宋简体" w:cs="Times New Roman"/>
          <w:sz w:val="44"/>
          <w:szCs w:val="32"/>
          <w:lang w:eastAsia="zh-CN"/>
          <w14:ligatures w14:val="none"/>
        </w:rPr>
        <w:t>）</w:t>
      </w:r>
    </w:p>
    <w:p w14:paraId="0348568E">
      <w:pPr>
        <w:ind w:firstLine="0" w:firstLineChars="0"/>
        <w:jc w:val="center"/>
        <w:rPr>
          <w:rFonts w:eastAsia="方正小标宋简体" w:cs="Times New Roman"/>
          <w:sz w:val="44"/>
          <w:szCs w:val="32"/>
          <w14:ligatures w14:val="none"/>
        </w:rPr>
      </w:pPr>
    </w:p>
    <w:p w14:paraId="761223B8">
      <w:pPr>
        <w:spacing w:line="900" w:lineRule="exact"/>
        <w:ind w:firstLine="0" w:firstLineChars="0"/>
        <w:jc w:val="center"/>
        <w:rPr>
          <w:rFonts w:eastAsia="楷体_GB2312" w:cs="Times New Roman"/>
          <w:bCs/>
        </w:rPr>
      </w:pPr>
      <w:r>
        <w:rPr>
          <w:rFonts w:eastAsia="楷体_GB2312" w:cs="Times New Roman"/>
          <w:bCs/>
        </w:rPr>
        <w:t>（</w:t>
      </w:r>
      <w:r>
        <w:rPr>
          <w:rFonts w:hint="eastAsia" w:eastAsia="楷体_GB2312" w:cs="Times New Roman"/>
          <w:bCs/>
        </w:rPr>
        <w:t>封面</w:t>
      </w:r>
      <w:r>
        <w:rPr>
          <w:rFonts w:eastAsia="楷体_GB2312" w:cs="Times New Roman"/>
          <w:bCs/>
        </w:rPr>
        <w:t>）</w:t>
      </w:r>
    </w:p>
    <w:p w14:paraId="30F14540">
      <w:pPr>
        <w:ind w:firstLine="0" w:firstLineChars="0"/>
        <w:rPr>
          <w:rFonts w:hint="eastAsia" w:ascii="等线" w:hAnsi="等线" w:cs="Times New Roman"/>
          <w:color w:val="000000"/>
          <w:kern w:val="0"/>
          <w:lang w:bidi="ar"/>
        </w:rPr>
      </w:pPr>
    </w:p>
    <w:tbl>
      <w:tblPr>
        <w:tblStyle w:val="9"/>
        <w:tblW w:w="893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6786"/>
      </w:tblGrid>
      <w:tr w14:paraId="7FD3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8862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hint="eastAsia" w:ascii="仿宋_GB2312" w:cs="Times New Roman"/>
                <w:szCs w:val="32"/>
                <w14:ligatures w14:val="none"/>
              </w:rPr>
              <w:t>申报</w:t>
            </w:r>
            <w:r>
              <w:rPr>
                <w:rFonts w:ascii="仿宋_GB2312" w:cs="Times New Roman"/>
                <w:szCs w:val="32"/>
                <w14:ligatures w14:val="none"/>
              </w:rPr>
              <w:t>单位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EF32A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ascii="仿宋_GB2312" w:cs="Times New Roman"/>
                <w:szCs w:val="32"/>
                <w14:ligatures w14:val="none"/>
              </w:rPr>
              <w:t>（加盖公章）</w:t>
            </w:r>
          </w:p>
        </w:tc>
      </w:tr>
      <w:tr w14:paraId="1D49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05027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hint="default" w:ascii="仿宋_GB2312" w:eastAsia="仿宋_GB2312" w:cs="Times New Roman"/>
                <w:szCs w:val="32"/>
                <w:lang w:val="en-US" w:eastAsia="zh-CN"/>
                <w14:ligatures w14:val="none"/>
              </w:rPr>
            </w:pP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>平台名称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557DC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</w:pP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>肇庆市中小企业数字化转型+行业名称+平台</w:t>
            </w:r>
          </w:p>
          <w:p w14:paraId="7B4D0CB1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hint="default" w:ascii="仿宋_GB2312" w:cs="Times New Roman"/>
                <w:szCs w:val="32"/>
                <w:lang w:val="en-US" w:eastAsia="zh-CN"/>
                <w14:ligatures w14:val="none"/>
              </w:rPr>
            </w:pPr>
            <w:r>
              <w:rPr>
                <w:rFonts w:hint="eastAsia" w:ascii="仿宋_GB2312" w:cs="Times New Roman"/>
                <w:sz w:val="28"/>
                <w:szCs w:val="28"/>
                <w:lang w:val="en-US" w:eastAsia="zh-CN"/>
                <w14:ligatures w14:val="none"/>
              </w:rPr>
              <w:t>*如：肇庆市中小企业数字化转型金属加工行业平台</w:t>
            </w:r>
          </w:p>
        </w:tc>
      </w:tr>
      <w:tr w14:paraId="5E47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58F13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hint="default" w:ascii="仿宋_GB2312" w:eastAsia="仿宋_GB2312" w:cs="Times New Roman"/>
                <w:szCs w:val="32"/>
                <w:lang w:val="en-US" w:eastAsia="zh-CN"/>
                <w14:ligatures w14:val="none"/>
              </w:rPr>
            </w:pP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>平台承建单位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02E94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ascii="仿宋_GB2312" w:cs="Times New Roman"/>
                <w:szCs w:val="32"/>
                <w14:ligatures w14:val="none"/>
              </w:rPr>
            </w:pPr>
          </w:p>
        </w:tc>
      </w:tr>
      <w:tr w14:paraId="6020B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15955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>申报</w:t>
            </w:r>
            <w:r>
              <w:rPr>
                <w:rFonts w:ascii="仿宋_GB2312" w:cs="Times New Roman"/>
                <w:szCs w:val="32"/>
                <w14:ligatures w14:val="none"/>
              </w:rPr>
              <w:t>行业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87DC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新能源汽车（含新型储能）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电子信息</w:t>
            </w:r>
          </w:p>
          <w:p w14:paraId="174DDD76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金属加工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绿色建材</w:t>
            </w:r>
            <w:r>
              <w:rPr>
                <w:rFonts w:hint="default" w:ascii="Times New Roman" w:cs="Times New Roman"/>
                <w:sz w:val="28"/>
                <w:szCs w:val="28"/>
              </w:rPr>
              <w:t xml:space="preserve"> </w:t>
            </w:r>
          </w:p>
        </w:tc>
      </w:tr>
      <w:tr w14:paraId="58EA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29E46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ascii="仿宋_GB2312" w:cs="Times New Roman"/>
                <w:szCs w:val="32"/>
                <w14:ligatures w14:val="none"/>
              </w:rPr>
              <w:t>联</w:t>
            </w: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 xml:space="preserve"> </w:t>
            </w:r>
            <w:r>
              <w:rPr>
                <w:rFonts w:ascii="仿宋_GB2312" w:cs="Times New Roman"/>
                <w:szCs w:val="32"/>
                <w14:ligatures w14:val="none"/>
              </w:rPr>
              <w:t>系</w:t>
            </w: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 xml:space="preserve"> </w:t>
            </w:r>
            <w:r>
              <w:rPr>
                <w:rFonts w:ascii="仿宋_GB2312" w:cs="Times New Roman"/>
                <w:szCs w:val="32"/>
                <w14:ligatures w14:val="none"/>
              </w:rPr>
              <w:t>人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AEF4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</w:p>
        </w:tc>
      </w:tr>
      <w:tr w14:paraId="681CC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B96FD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hint="default" w:ascii="仿宋_GB2312" w:eastAsia="仿宋_GB2312" w:cs="Times New Roman"/>
                <w:szCs w:val="32"/>
                <w:lang w:val="en-US" w:eastAsia="zh-CN"/>
                <w14:ligatures w14:val="none"/>
              </w:rPr>
            </w:pP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>联系电话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5D97B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</w:p>
        </w:tc>
      </w:tr>
      <w:tr w14:paraId="0EB9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1802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ascii="仿宋_GB2312" w:cs="Times New Roman"/>
                <w:szCs w:val="32"/>
                <w14:ligatures w14:val="none"/>
              </w:rPr>
              <w:t>邮</w:t>
            </w:r>
            <w:r>
              <w:rPr>
                <w:rFonts w:hint="eastAsia" w:ascii="仿宋_GB2312" w:cs="Times New Roman"/>
                <w:szCs w:val="32"/>
                <w:lang w:val="en-US" w:eastAsia="zh-CN"/>
                <w14:ligatures w14:val="none"/>
              </w:rPr>
              <w:t xml:space="preserve">  </w:t>
            </w:r>
            <w:r>
              <w:rPr>
                <w:rFonts w:cs="Times New Roman"/>
                <w:szCs w:val="32"/>
                <w14:ligatures w14:val="none"/>
              </w:rPr>
              <w:t xml:space="preserve">    </w:t>
            </w:r>
            <w:r>
              <w:rPr>
                <w:rFonts w:ascii="仿宋_GB2312" w:cs="Times New Roman"/>
                <w:szCs w:val="32"/>
                <w14:ligatures w14:val="none"/>
              </w:rPr>
              <w:t>箱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6DF17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</w:p>
        </w:tc>
      </w:tr>
      <w:tr w14:paraId="18F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73176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  <w:r>
              <w:rPr>
                <w:rFonts w:ascii="仿宋_GB2312" w:cs="Times New Roman"/>
                <w:szCs w:val="32"/>
                <w14:ligatures w14:val="none"/>
              </w:rPr>
              <w:t>填报日期</w:t>
            </w:r>
          </w:p>
        </w:tc>
        <w:tc>
          <w:tcPr>
            <w:tcW w:w="6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13F62">
            <w:pPr>
              <w:spacing w:before="160" w:line="240" w:lineRule="auto"/>
              <w:ind w:firstLine="0" w:firstLineChars="0"/>
              <w:jc w:val="center"/>
              <w:textAlignment w:val="bottom"/>
              <w:rPr>
                <w:rFonts w:cs="Times New Roman"/>
                <w:szCs w:val="32"/>
                <w14:ligatures w14:val="none"/>
              </w:rPr>
            </w:pPr>
          </w:p>
        </w:tc>
      </w:tr>
    </w:tbl>
    <w:p w14:paraId="2C0B3592">
      <w:pPr>
        <w:widowControl/>
        <w:tabs>
          <w:tab w:val="left" w:pos="4879"/>
        </w:tabs>
        <w:ind w:firstLine="0" w:firstLineChars="0"/>
        <w:rPr>
          <w:rFonts w:cs="Times New Roman"/>
        </w:rPr>
      </w:pPr>
    </w:p>
    <w:p w14:paraId="4512F3B6">
      <w:pPr>
        <w:widowControl/>
        <w:ind w:firstLine="0" w:firstLineChars="0"/>
        <w:jc w:val="center"/>
        <w:rPr>
          <w:rFonts w:hint="eastAsia" w:ascii="黑体" w:hAnsi="黑体" w:eastAsia="黑体" w:cs="Times New Roman"/>
          <w:kern w:val="0"/>
          <w:shd w:val="clear" w:color="auto" w:fill="FFFFFF"/>
        </w:rPr>
      </w:pPr>
      <w:r>
        <w:rPr>
          <w:rFonts w:hint="eastAsia" w:ascii="黑体" w:hAnsi="黑体" w:eastAsia="黑体" w:cs="Times New Roman"/>
          <w:kern w:val="0"/>
          <w:shd w:val="clear" w:color="auto" w:fill="FFFFFF"/>
        </w:rPr>
        <w:t>肇庆市工业和信息化局</w:t>
      </w:r>
    </w:p>
    <w:p w14:paraId="031C6683">
      <w:pPr>
        <w:widowControl/>
        <w:ind w:firstLine="0" w:firstLineChars="0"/>
        <w:jc w:val="center"/>
        <w:rPr>
          <w:rFonts w:hint="eastAsia" w:ascii="黑体" w:hAnsi="黑体" w:eastAsia="黑体" w:cs="Times New Roman"/>
          <w:kern w:val="0"/>
          <w:shd w:val="clear" w:color="auto" w:fill="FFFFFF"/>
        </w:rPr>
      </w:pPr>
      <w:r>
        <w:rPr>
          <w:rFonts w:hint="eastAsia" w:ascii="黑体" w:hAnsi="黑体" w:eastAsia="黑体" w:cs="Times New Roman"/>
          <w:kern w:val="0"/>
          <w:shd w:val="clear" w:color="auto" w:fill="FFFFFF"/>
        </w:rPr>
        <w:t>二零二</w:t>
      </w:r>
      <w:r>
        <w:rPr>
          <w:rFonts w:hint="eastAsia" w:ascii="黑体" w:hAnsi="黑体" w:eastAsia="黑体" w:cs="Times New Roman"/>
          <w:kern w:val="0"/>
          <w:shd w:val="clear" w:color="auto" w:fill="FFFFFF"/>
          <w:lang w:val="en-US" w:eastAsia="zh-CN"/>
        </w:rPr>
        <w:t>五</w:t>
      </w:r>
      <w:r>
        <w:rPr>
          <w:rFonts w:hint="eastAsia" w:ascii="黑体" w:hAnsi="黑体" w:eastAsia="黑体" w:cs="Times New Roman"/>
          <w:kern w:val="0"/>
          <w:shd w:val="clear" w:color="auto" w:fill="FFFFFF"/>
        </w:rPr>
        <w:t>年制</w:t>
      </w:r>
    </w:p>
    <w:p w14:paraId="2B1D49F7">
      <w:pPr>
        <w:widowControl/>
        <w:spacing w:line="240" w:lineRule="auto"/>
        <w:ind w:firstLine="0" w:firstLineChars="0"/>
        <w:jc w:val="left"/>
        <w:rPr>
          <w:rFonts w:hint="eastAsia" w:ascii="黑体" w:hAnsi="黑体" w:eastAsia="黑体" w:cs="Times New Roman"/>
          <w:bCs/>
          <w:shd w:val="clear" w:color="auto" w:fill="FFFFFF"/>
        </w:rPr>
      </w:pPr>
    </w:p>
    <w:sdt>
      <w:sdtPr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  <w14:ligatures w14:val="standardContextual"/>
        </w:rPr>
        <w:id w:val="147460027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  <w14:ligatures w14:val="standardContextual"/>
        </w:rPr>
      </w:sdtEndPr>
      <w:sdtContent>
        <w:p w14:paraId="5875D4B7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黑体" w:hAnsi="黑体" w:eastAsia="黑体" w:cs="黑体"/>
              <w:sz w:val="44"/>
              <w:szCs w:val="44"/>
            </w:rPr>
          </w:pPr>
          <w:r>
            <w:rPr>
              <w:rFonts w:hint="eastAsia" w:ascii="黑体" w:hAnsi="黑体" w:eastAsia="黑体" w:cs="黑体"/>
              <w:sz w:val="44"/>
              <w:szCs w:val="44"/>
            </w:rPr>
            <w:t>目</w:t>
          </w:r>
          <w:r>
            <w:rPr>
              <w:rFonts w:hint="eastAsia" w:ascii="黑体" w:hAnsi="黑体" w:eastAsia="黑体" w:cs="黑体"/>
              <w:sz w:val="44"/>
              <w:szCs w:val="44"/>
              <w:lang w:val="en-US" w:eastAsia="zh-CN"/>
            </w:rPr>
            <w:t xml:space="preserve"> </w:t>
          </w:r>
          <w:r>
            <w:rPr>
              <w:rFonts w:hint="eastAsia" w:ascii="黑体" w:hAnsi="黑体" w:eastAsia="黑体" w:cs="黑体"/>
              <w:sz w:val="44"/>
              <w:szCs w:val="44"/>
            </w:rPr>
            <w:t>录</w:t>
          </w:r>
        </w:p>
        <w:p w14:paraId="31DCD615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_Toc31292 </w:instrText>
          </w:r>
          <w:r>
            <w:fldChar w:fldCharType="separate"/>
          </w:r>
          <w:r>
            <w:rPr>
              <w:rFonts w:hint="default" w:cs="Times New Roman"/>
            </w:rPr>
            <w:t>承 诺 书</w:t>
          </w:r>
          <w:r>
            <w:tab/>
          </w:r>
          <w:r>
            <w:fldChar w:fldCharType="begin"/>
          </w:r>
          <w:r>
            <w:instrText xml:space="preserve"> PAGEREF _Toc31292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1A672E1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_Toc16309 </w:instrText>
          </w:r>
          <w:r>
            <w:fldChar w:fldCharType="separate"/>
          </w:r>
          <w:r>
            <w:rPr>
              <w:rFonts w:hint="default" w:cs="Times New Roman"/>
            </w:rPr>
            <w:t>一、基本信息表</w:t>
          </w:r>
          <w:r>
            <w:tab/>
          </w:r>
          <w:r>
            <w:fldChar w:fldCharType="begin"/>
          </w:r>
          <w:r>
            <w:instrText xml:space="preserve"> PAGEREF _Toc16309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FDF75BE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_Toc28460 </w:instrText>
          </w:r>
          <w:r>
            <w:fldChar w:fldCharType="separate"/>
          </w:r>
          <w:r>
            <w:rPr>
              <w:rFonts w:hint="eastAsia" w:ascii="Times New Roman" w:hAnsi="Times New Roman" w:cs="Times New Roman"/>
              <w:lang w:val="en-US" w:eastAsia="zh-CN"/>
            </w:rPr>
            <w:t>二、平台建设目标</w:t>
          </w:r>
          <w:r>
            <w:tab/>
          </w:r>
          <w:r>
            <w:fldChar w:fldCharType="begin"/>
          </w:r>
          <w:r>
            <w:instrText xml:space="preserve"> PAGEREF _Toc28460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0F40E42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_Toc24912 </w:instrText>
          </w:r>
          <w:r>
            <w:fldChar w:fldCharType="separate"/>
          </w:r>
          <w:r>
            <w:rPr>
              <w:rFonts w:hint="default" w:cs="Times New Roman"/>
            </w:rPr>
            <w:t>三、平台建设方案</w:t>
          </w:r>
          <w:r>
            <w:tab/>
          </w:r>
          <w:r>
            <w:fldChar w:fldCharType="begin"/>
          </w:r>
          <w:r>
            <w:instrText xml:space="preserve"> PAGEREF _Toc24912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418133E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_Toc18616 </w:instrText>
          </w:r>
          <w:r>
            <w:fldChar w:fldCharType="separate"/>
          </w:r>
          <w:r>
            <w:rPr>
              <w:rFonts w:hint="default" w:cs="Times New Roman"/>
            </w:rPr>
            <w:t>（一）平台总体架构</w:t>
          </w:r>
          <w:r>
            <w:tab/>
          </w:r>
          <w:r>
            <w:fldChar w:fldCharType="begin"/>
          </w:r>
          <w:r>
            <w:instrText xml:space="preserve"> PAGEREF _Toc18616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31E2B8C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_Toc23218 </w:instrText>
          </w:r>
          <w:r>
            <w:fldChar w:fldCharType="separate"/>
          </w:r>
          <w:r>
            <w:rPr>
              <w:rFonts w:hint="default" w:cs="Times New Roman"/>
            </w:rPr>
            <w:t>（二）平台功能描述</w:t>
          </w:r>
          <w:r>
            <w:tab/>
          </w:r>
          <w:r>
            <w:fldChar w:fldCharType="begin"/>
          </w:r>
          <w:r>
            <w:instrText xml:space="preserve"> PAGEREF _Toc23218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67604BD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_Toc1823 </w:instrText>
          </w:r>
          <w:r>
            <w:fldChar w:fldCharType="separate"/>
          </w:r>
          <w:r>
            <w:rPr>
              <w:rFonts w:hint="default" w:cs="Times New Roman"/>
            </w:rPr>
            <w:t>（三）平台商业模式</w:t>
          </w:r>
          <w:r>
            <w:tab/>
          </w:r>
          <w:r>
            <w:fldChar w:fldCharType="begin"/>
          </w:r>
          <w:r>
            <w:instrText xml:space="preserve"> PAGEREF _Toc1823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60F644D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_Toc27131 </w:instrText>
          </w:r>
          <w:r>
            <w:fldChar w:fldCharType="separate"/>
          </w:r>
          <w:r>
            <w:rPr>
              <w:rFonts w:hint="default" w:cs="Times New Roman"/>
            </w:rPr>
            <w:t>（四）平台开发建设计划</w:t>
          </w:r>
          <w:r>
            <w:tab/>
          </w:r>
          <w:r>
            <w:fldChar w:fldCharType="begin"/>
          </w:r>
          <w:r>
            <w:instrText xml:space="preserve"> PAGEREF _Toc27131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32AA227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_Toc7025 </w:instrText>
          </w:r>
          <w:r>
            <w:fldChar w:fldCharType="separate"/>
          </w:r>
          <w:r>
            <w:rPr>
              <w:rFonts w:hint="default" w:cs="Times New Roman"/>
            </w:rPr>
            <w:t>（五）平台风险及保障措施</w:t>
          </w:r>
          <w:r>
            <w:tab/>
          </w:r>
          <w:r>
            <w:fldChar w:fldCharType="begin"/>
          </w:r>
          <w:r>
            <w:instrText xml:space="preserve"> PAGEREF _Toc7025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248864F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_Toc417 </w:instrText>
          </w:r>
          <w:r>
            <w:fldChar w:fldCharType="separate"/>
          </w:r>
          <w:r>
            <w:rPr>
              <w:rFonts w:hint="default" w:cs="Times New Roman"/>
            </w:rPr>
            <w:t>四、平台投资规模</w:t>
          </w:r>
          <w:r>
            <w:tab/>
          </w:r>
          <w:r>
            <w:fldChar w:fldCharType="begin"/>
          </w:r>
          <w:r>
            <w:instrText xml:space="preserve"> PAGEREF _Toc417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404ECBFD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_Toc1358 </w:instrText>
          </w:r>
          <w:r>
            <w:fldChar w:fldCharType="separate"/>
          </w:r>
          <w:r>
            <w:rPr>
              <w:rFonts w:hint="default" w:cs="Times New Roman"/>
            </w:rPr>
            <w:t>（一）投资预算表</w:t>
          </w:r>
          <w:r>
            <w:tab/>
          </w:r>
          <w:r>
            <w:fldChar w:fldCharType="begin"/>
          </w:r>
          <w:r>
            <w:instrText xml:space="preserve"> PAGEREF _Toc1358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443C3A1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_Toc9660 </w:instrText>
          </w:r>
          <w:r>
            <w:fldChar w:fldCharType="separate"/>
          </w:r>
          <w:r>
            <w:rPr>
              <w:rFonts w:hint="default" w:cs="Times New Roman"/>
            </w:rPr>
            <w:t>（二）功能开发费用明细表</w:t>
          </w:r>
          <w:r>
            <w:tab/>
          </w:r>
          <w:r>
            <w:fldChar w:fldCharType="begin"/>
          </w:r>
          <w:r>
            <w:instrText xml:space="preserve"> PAGEREF _Toc9660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EEAE91C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_Toc6016 </w:instrText>
          </w:r>
          <w:r>
            <w:fldChar w:fldCharType="separate"/>
          </w:r>
          <w:r>
            <w:rPr>
              <w:rFonts w:hint="default" w:cs="Times New Roman"/>
            </w:rPr>
            <w:t>五、其他证明材料</w:t>
          </w:r>
          <w:r>
            <w:tab/>
          </w:r>
          <w:r>
            <w:fldChar w:fldCharType="begin"/>
          </w:r>
          <w:r>
            <w:instrText xml:space="preserve"> PAGEREF _Toc6016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DC9930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_Toc2237 </w:instrText>
          </w:r>
          <w:r>
            <w:fldChar w:fldCharType="separate"/>
          </w:r>
          <w:r>
            <w:rPr>
              <w:rFonts w:hint="eastAsia"/>
            </w:rPr>
            <w:t>（一）申报单位与平台承建单位的合作协议或合同（若有）</w:t>
          </w:r>
          <w:r>
            <w:tab/>
          </w:r>
          <w:r>
            <w:fldChar w:fldCharType="begin"/>
          </w:r>
          <w:r>
            <w:instrText xml:space="preserve"> PAGEREF _Toc2237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0805610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_Toc25172 </w:instrText>
          </w:r>
          <w:r>
            <w:fldChar w:fldCharType="separate"/>
          </w:r>
          <w:r>
            <w:rPr>
              <w:rFonts w:hint="eastAsia"/>
            </w:rPr>
            <w:t>（二）申报单位证明材料</w:t>
          </w:r>
          <w:r>
            <w:tab/>
          </w:r>
          <w:r>
            <w:fldChar w:fldCharType="begin"/>
          </w:r>
          <w:r>
            <w:instrText xml:space="preserve"> PAGEREF _Toc25172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33CA2BA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_Toc2776 </w:instrText>
          </w:r>
          <w:r>
            <w:fldChar w:fldCharType="separate"/>
          </w:r>
          <w:r>
            <w:rPr>
              <w:rFonts w:hint="default" w:ascii="Times New Roman" w:hAnsi="Times New Roman" w:cs="Times New Roman"/>
              <w:lang w:eastAsia="zh-CN"/>
            </w:rPr>
            <w:t>（</w:t>
          </w:r>
          <w:r>
            <w:rPr>
              <w:rFonts w:hint="eastAsia" w:ascii="Times New Roman" w:hAnsi="Times New Roman" w:cs="Times New Roman"/>
              <w:lang w:val="en-US" w:eastAsia="zh-CN"/>
            </w:rPr>
            <w:t>三</w:t>
          </w:r>
          <w:r>
            <w:rPr>
              <w:rFonts w:hint="default" w:ascii="Times New Roman" w:hAnsi="Times New Roman" w:cs="Times New Roman"/>
              <w:lang w:eastAsia="zh-CN"/>
            </w:rPr>
            <w:t>）</w:t>
          </w:r>
          <w:r>
            <w:rPr>
              <w:rFonts w:hint="default" w:ascii="Times New Roman" w:hAnsi="Times New Roman" w:cs="Times New Roman"/>
              <w:lang w:val="en-US" w:eastAsia="zh-CN"/>
            </w:rPr>
            <w:t>平台服务能力证明材料</w:t>
          </w:r>
          <w:r>
            <w:tab/>
          </w:r>
          <w:r>
            <w:fldChar w:fldCharType="begin"/>
          </w:r>
          <w:r>
            <w:instrText xml:space="preserve"> PAGEREF _Toc2776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55EFE472">
          <w:r>
            <w:fldChar w:fldCharType="end"/>
          </w:r>
        </w:p>
      </w:sdtContent>
    </w:sdt>
    <w:p w14:paraId="4A622891">
      <w:pPr>
        <w:widowControl/>
        <w:spacing w:line="240" w:lineRule="auto"/>
        <w:ind w:firstLine="0" w:firstLineChars="0"/>
        <w:jc w:val="left"/>
        <w:rPr>
          <w:rFonts w:cs="Times New Roman"/>
          <w:shd w:val="clear" w:color="auto" w:fill="FFFFFF"/>
        </w:rPr>
      </w:pPr>
    </w:p>
    <w:p w14:paraId="4F04B82A">
      <w:pPr>
        <w:widowControl/>
        <w:spacing w:line="240" w:lineRule="auto"/>
        <w:ind w:firstLine="0" w:firstLineChars="0"/>
        <w:jc w:val="left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br w:type="page"/>
      </w:r>
    </w:p>
    <w:p w14:paraId="7DA23E54">
      <w:pPr>
        <w:spacing w:before="240" w:after="240"/>
        <w:ind w:firstLine="0" w:firstLineChars="0"/>
        <w:jc w:val="center"/>
        <w:rPr>
          <w:rFonts w:hint="eastAsia" w:ascii="黑体" w:hAnsi="黑体" w:eastAsia="黑体" w:cs="Times New Roman"/>
          <w:bCs/>
          <w:shd w:val="clear" w:color="auto" w:fill="FFFFFF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435" w:charSpace="0"/>
        </w:sectPr>
      </w:pPr>
    </w:p>
    <w:p w14:paraId="1704BE70">
      <w:pPr>
        <w:pStyle w:val="2"/>
        <w:spacing w:before="157" w:beforeLines="50" w:after="313" w:afterLines="100"/>
        <w:ind w:firstLine="0" w:firstLineChars="0"/>
        <w:jc w:val="center"/>
        <w:rPr>
          <w:rFonts w:cs="Times New Roman"/>
          <w:sz w:val="44"/>
        </w:rPr>
      </w:pPr>
      <w:bookmarkStart w:id="0" w:name="_Toc10525"/>
      <w:bookmarkStart w:id="1" w:name="_Toc3574"/>
      <w:bookmarkStart w:id="2" w:name="_Toc2753"/>
      <w:bookmarkStart w:id="3" w:name="_Toc614"/>
      <w:bookmarkStart w:id="4" w:name="_Toc29224"/>
      <w:bookmarkStart w:id="5" w:name="_Toc144"/>
      <w:bookmarkStart w:id="6" w:name="_Toc5726"/>
      <w:bookmarkStart w:id="7" w:name="_Toc6915"/>
      <w:bookmarkStart w:id="8" w:name="_Toc27432"/>
      <w:bookmarkStart w:id="9" w:name="_Toc9063"/>
      <w:bookmarkStart w:id="10" w:name="_Toc13988"/>
      <w:bookmarkStart w:id="11" w:name="_Toc185239612"/>
      <w:bookmarkStart w:id="12" w:name="_Toc2748"/>
      <w:bookmarkStart w:id="13" w:name="_Toc27159"/>
      <w:bookmarkStart w:id="14" w:name="_Toc195692231"/>
      <w:bookmarkStart w:id="15" w:name="_Toc9140"/>
      <w:bookmarkStart w:id="16" w:name="_Toc31292"/>
      <w:bookmarkStart w:id="17" w:name="_Toc15440"/>
      <w:bookmarkStart w:id="18" w:name="_Toc184374358"/>
      <w:bookmarkStart w:id="19" w:name="_Toc13032"/>
      <w:bookmarkStart w:id="20" w:name="_Toc27558"/>
      <w:bookmarkStart w:id="21" w:name="_Toc3073"/>
      <w:bookmarkStart w:id="22" w:name="_Toc114"/>
      <w:bookmarkStart w:id="23" w:name="_Toc14874"/>
      <w:bookmarkStart w:id="24" w:name="_Toc1464"/>
      <w:bookmarkStart w:id="25" w:name="_Toc10155"/>
      <w:bookmarkStart w:id="26" w:name="_Toc3136"/>
      <w:r>
        <w:rPr>
          <w:rFonts w:hint="default" w:cs="Times New Roman"/>
          <w:sz w:val="44"/>
        </w:rPr>
        <w:t>承 诺 书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2C0A8E61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本单位已认真阅读并了解项目申报要求，承诺如下：</w:t>
      </w:r>
    </w:p>
    <w:p w14:paraId="2C04E1DA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一、对本项目及申报资料的真实性、合法性、完整性负责，保证不虚假申报，如有不实，愿承担相应的责任。</w:t>
      </w:r>
    </w:p>
    <w:p w14:paraId="52592E07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二、本单位未被纳入“信用中国”网、信用（广东）网中的失信惩戒主体名单，近三年在专项审计、绩效评价、监督检查等方面未出现严重违法违规情况。</w:t>
      </w:r>
    </w:p>
    <w:p w14:paraId="4247A779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三、本项目不存在重复申报或多头申报，未获得过其他省级财政资金支持。</w:t>
      </w:r>
    </w:p>
    <w:p w14:paraId="1655E7A4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四、收到专项资金后，按照《企业会计准则》《企业财务通则》等规定进行会计核算和账目处理，规范各项费用支出，自觉接受工信、财政、审计、监察部门的监督检查，配合有关部门履行职能。</w:t>
      </w:r>
    </w:p>
    <w:p w14:paraId="78A43785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五、承诺平台造价规范合理，不存在虚高价格套取财政资金、违法退款等违法违规行为，不存在提供虚假材料骗取财政资金或挤占、截留、挪用财政资金等违法违规行为。</w:t>
      </w:r>
    </w:p>
    <w:p w14:paraId="4EF2EB51">
      <w:pPr>
        <w:spacing w:after="0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若违反上述承诺，本单位同意有关部门将失信违规情况录入信用（广东）网，依法追究相应法律责任。</w:t>
      </w:r>
    </w:p>
    <w:p w14:paraId="1F49BE0B">
      <w:pPr>
        <w:spacing w:after="0"/>
        <w:ind w:firstLine="640"/>
        <w:rPr>
          <w:rFonts w:hint="default" w:ascii="Times New Roman" w:hAnsi="Times New Roman" w:cs="Times New Roman"/>
        </w:rPr>
      </w:pPr>
    </w:p>
    <w:p w14:paraId="52CCE48C">
      <w:pPr>
        <w:wordWrap w:val="0"/>
        <w:spacing w:after="0"/>
        <w:ind w:firstLine="2560" w:firstLineChars="800"/>
        <w:rPr>
          <w:rFonts w:cs="Times New Roman"/>
        </w:rPr>
      </w:pPr>
      <w:r>
        <w:rPr>
          <w:rFonts w:cs="Times New Roman"/>
        </w:rPr>
        <w:t xml:space="preserve">法定代表人（签字或盖章）：                       </w:t>
      </w:r>
      <w:r>
        <w:rPr>
          <w:rFonts w:hint="eastAsia" w:cs="Times New Roman"/>
        </w:rPr>
        <w:t xml:space="preserve">                                            </w:t>
      </w:r>
      <w:r>
        <w:rPr>
          <w:rFonts w:cs="Times New Roman"/>
        </w:rPr>
        <w:t xml:space="preserve">   申报单位（盖章）：                 </w:t>
      </w:r>
    </w:p>
    <w:p w14:paraId="32BCFB62">
      <w:pPr>
        <w:widowControl/>
        <w:spacing w:line="278" w:lineRule="auto"/>
        <w:ind w:firstLine="0" w:firstLineChars="0"/>
        <w:jc w:val="right"/>
        <w:rPr>
          <w:rFonts w:eastAsia="黑体" w:cs="Times New Roman"/>
          <w:bCs/>
          <w:kern w:val="44"/>
          <w:szCs w:val="44"/>
        </w:rPr>
      </w:pPr>
      <w:r>
        <w:rPr>
          <w:rFonts w:cs="Times New Roman"/>
        </w:rPr>
        <w:t xml:space="preserve">                         202</w:t>
      </w:r>
      <w:r>
        <w:rPr>
          <w:rFonts w:hint="eastAsia" w:cs="Times New Roman"/>
          <w:lang w:val="en-US" w:eastAsia="zh-CN"/>
        </w:rPr>
        <w:t>5</w:t>
      </w:r>
      <w:r>
        <w:rPr>
          <w:rFonts w:cs="Times New Roman"/>
        </w:rPr>
        <w:t>年XX月XX日</w:t>
      </w:r>
    </w:p>
    <w:p w14:paraId="3CCCDB93">
      <w:pPr>
        <w:pStyle w:val="2"/>
        <w:ind w:firstLine="0" w:firstLineChars="0"/>
        <w:rPr>
          <w:rFonts w:hint="default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7" w:name="_Toc32064"/>
    </w:p>
    <w:p w14:paraId="627C91A8">
      <w:pPr>
        <w:pStyle w:val="2"/>
        <w:ind w:firstLine="0" w:firstLineChars="0"/>
        <w:rPr>
          <w:rFonts w:cs="Times New Roman"/>
        </w:rPr>
      </w:pPr>
      <w:bookmarkStart w:id="28" w:name="_Toc16309"/>
      <w:r>
        <w:rPr>
          <w:rFonts w:hint="default" w:cs="Times New Roman"/>
        </w:rPr>
        <w:t>一、基本信息表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48"/>
        <w:gridCol w:w="1761"/>
        <w:gridCol w:w="121"/>
        <w:gridCol w:w="1123"/>
        <w:gridCol w:w="170"/>
        <w:gridCol w:w="1568"/>
        <w:gridCol w:w="244"/>
        <w:gridCol w:w="2321"/>
      </w:tblGrid>
      <w:tr w14:paraId="30BB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B161B">
            <w:pPr>
              <w:suppressAutoHyphens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eastAsia" w:eastAsia="黑体" w:cs="Times New Roman"/>
                <w:sz w:val="28"/>
                <w:szCs w:val="28"/>
                <w:lang w:eastAsia="zh-CN"/>
                <w14:ligatures w14:val="none"/>
              </w:rPr>
              <w:t>（</w:t>
            </w:r>
            <w:r>
              <w:rPr>
                <w:rFonts w:hint="eastAsia" w:eastAsia="黑体" w:cs="Times New Roman"/>
                <w:sz w:val="28"/>
                <w:szCs w:val="28"/>
                <w:lang w:val="en-US" w:eastAsia="zh-CN"/>
                <w14:ligatures w14:val="none"/>
              </w:rPr>
              <w:t>一</w:t>
            </w:r>
            <w:r>
              <w:rPr>
                <w:rFonts w:hint="eastAsia" w:eastAsia="黑体" w:cs="Times New Roman"/>
                <w:sz w:val="28"/>
                <w:szCs w:val="28"/>
                <w:lang w:eastAsia="zh-CN"/>
                <w14:ligatures w14:val="none"/>
              </w:rPr>
              <w:t>）</w:t>
            </w:r>
            <w:r>
              <w:rPr>
                <w:rFonts w:hint="eastAsia" w:ascii="黑体" w:hAnsi="黑体" w:eastAsia="黑体" w:cs="Times New Roman"/>
                <w:bCs/>
                <w:kern w:val="44"/>
                <w:sz w:val="28"/>
                <w:szCs w:val="28"/>
                <w14:ligatures w14:val="none"/>
              </w:rPr>
              <w:t>申报</w:t>
            </w:r>
            <w:r>
              <w:rPr>
                <w:rFonts w:ascii="黑体" w:hAnsi="黑体" w:eastAsia="黑体" w:cs="Times New Roman"/>
                <w:bCs/>
                <w:kern w:val="44"/>
                <w:sz w:val="28"/>
                <w:szCs w:val="28"/>
                <w14:ligatures w14:val="none"/>
              </w:rPr>
              <w:t>单位基本情况</w:t>
            </w:r>
          </w:p>
        </w:tc>
      </w:tr>
      <w:tr w14:paraId="1219A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CDC3F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hint="eastAsia" w:ascii="仿宋_GB2312" w:cs="Times New Roman"/>
                <w:sz w:val="24"/>
                <w:szCs w:val="24"/>
                <w14:ligatures w14:val="none"/>
              </w:rPr>
              <w:t>申报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单位名称</w:t>
            </w:r>
          </w:p>
        </w:tc>
        <w:tc>
          <w:tcPr>
            <w:tcW w:w="431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A3680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014D4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3993D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注册地址</w:t>
            </w:r>
          </w:p>
        </w:tc>
        <w:tc>
          <w:tcPr>
            <w:tcW w:w="431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AACA0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0662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D4E5B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注册时间</w:t>
            </w:r>
          </w:p>
        </w:tc>
        <w:tc>
          <w:tcPr>
            <w:tcW w:w="1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3A9D7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7659A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注册资本（万元）</w:t>
            </w:r>
          </w:p>
        </w:tc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18186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0744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3175A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法定代表人</w:t>
            </w:r>
          </w:p>
        </w:tc>
        <w:tc>
          <w:tcPr>
            <w:tcW w:w="1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9669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E1543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统一社会信用代码</w:t>
            </w:r>
          </w:p>
        </w:tc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25A05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6144F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E9F8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单位性质</w:t>
            </w:r>
          </w:p>
        </w:tc>
        <w:tc>
          <w:tcPr>
            <w:tcW w:w="431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DC900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rPr>
                <w:rFonts w:cs="Times New Roman"/>
                <w:sz w:val="24"/>
                <w:szCs w:val="24"/>
                <w:u w:val="single"/>
                <w14:ligatures w14:val="none"/>
              </w:rPr>
            </w:pP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国有企业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民营企业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三资企业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其他</w:t>
            </w:r>
          </w:p>
        </w:tc>
      </w:tr>
      <w:tr w14:paraId="16126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0ACE2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单位联系人</w:t>
            </w:r>
          </w:p>
        </w:tc>
        <w:tc>
          <w:tcPr>
            <w:tcW w:w="10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516CB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7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84888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35AA1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职务</w:t>
            </w:r>
          </w:p>
        </w:tc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8A86E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7A85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C5C83">
            <w:pPr>
              <w:widowControl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EEB3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手机</w:t>
            </w:r>
          </w:p>
        </w:tc>
        <w:tc>
          <w:tcPr>
            <w:tcW w:w="7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30C16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397A2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邮箱</w:t>
            </w:r>
          </w:p>
        </w:tc>
        <w:tc>
          <w:tcPr>
            <w:tcW w:w="15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D146B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669A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5" w:hRule="atLeast"/>
          <w:jc w:val="center"/>
        </w:trPr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B57C4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单位简介</w:t>
            </w:r>
          </w:p>
        </w:tc>
        <w:tc>
          <w:tcPr>
            <w:tcW w:w="431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2D10B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发展历程、主营业务、市场销售等方面基本情况（不超过</w:t>
            </w:r>
            <w:r>
              <w:rPr>
                <w:rFonts w:hint="eastAsia" w:cs="Times New Roman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rFonts w:cs="Times New Roman"/>
                <w:kern w:val="0"/>
                <w:sz w:val="24"/>
                <w:szCs w:val="24"/>
                <w14:ligatures w14:val="none"/>
              </w:rPr>
              <w:t>00</w:t>
            </w: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字）</w:t>
            </w:r>
          </w:p>
        </w:tc>
      </w:tr>
      <w:tr w14:paraId="4BB33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18B8C">
            <w:pPr>
              <w:autoSpaceDE w:val="0"/>
              <w:spacing w:line="360" w:lineRule="auto"/>
              <w:ind w:firstLine="0" w:firstLineChars="0"/>
              <w:rPr>
                <w:rFonts w:hint="eastAsia" w:ascii="黑体" w:hAnsi="黑体" w:eastAsia="黑体" w:cs="Times New Roman"/>
                <w:sz w:val="28"/>
                <w:szCs w:val="28"/>
                <w14:ligatures w14:val="none"/>
              </w:rPr>
            </w:pPr>
            <w:bookmarkStart w:id="29" w:name="_Toc184374360"/>
            <w:r>
              <w:rPr>
                <w:rFonts w:hint="eastAsia" w:ascii="仿宋_GB2312" w:eastAsia="黑体" w:cs="Times New Roman"/>
                <w:sz w:val="28"/>
                <w:szCs w:val="28"/>
                <w:lang w:eastAsia="zh-CN"/>
                <w14:ligatures w14:val="none"/>
              </w:rPr>
              <w:t>（</w:t>
            </w:r>
            <w:r>
              <w:rPr>
                <w:rFonts w:hint="eastAsia" w:ascii="仿宋_GB2312" w:eastAsia="黑体" w:cs="Times New Roman"/>
                <w:sz w:val="28"/>
                <w:szCs w:val="28"/>
                <w:lang w:val="en-US" w:eastAsia="zh-CN"/>
                <w14:ligatures w14:val="none"/>
              </w:rPr>
              <w:t>二</w:t>
            </w:r>
            <w:r>
              <w:rPr>
                <w:rFonts w:hint="eastAsia" w:ascii="仿宋_GB2312" w:eastAsia="黑体" w:cs="Times New Roman"/>
                <w:sz w:val="28"/>
                <w:szCs w:val="28"/>
                <w:lang w:eastAsia="zh-CN"/>
                <w14:ligatures w14:val="none"/>
              </w:rPr>
              <w:t>）</w:t>
            </w:r>
            <w:r>
              <w:rPr>
                <w:rFonts w:hint="eastAsia" w:ascii="黑体" w:hAnsi="黑体" w:eastAsia="黑体" w:cs="Times New Roman"/>
                <w:sz w:val="28"/>
                <w:szCs w:val="28"/>
                <w14:ligatures w14:val="none"/>
              </w:rPr>
              <w:t>平台承建</w:t>
            </w:r>
            <w:r>
              <w:rPr>
                <w:rFonts w:ascii="黑体" w:hAnsi="黑体" w:eastAsia="黑体" w:cs="Times New Roman"/>
                <w:sz w:val="28"/>
                <w:szCs w:val="28"/>
                <w14:ligatures w14:val="none"/>
              </w:rPr>
              <w:t>单位基本情况</w:t>
            </w:r>
          </w:p>
        </w:tc>
      </w:tr>
      <w:tr w14:paraId="5B6EB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1DD3B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hint="eastAsia" w:ascii="仿宋_GB2312" w:cs="Times New Roman"/>
                <w:sz w:val="24"/>
                <w:szCs w:val="24"/>
                <w14:ligatures w14:val="none"/>
              </w:rPr>
              <w:t>平台承建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单位名称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FF4C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404B2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67282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注册地址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3CC8E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1F5A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6928B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注册时间</w:t>
            </w:r>
          </w:p>
        </w:tc>
        <w:tc>
          <w:tcPr>
            <w:tcW w:w="18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0A36F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A90FF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注册资本（万元）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95EE8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64A5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AEF5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法定代表人</w:t>
            </w:r>
          </w:p>
        </w:tc>
        <w:tc>
          <w:tcPr>
            <w:tcW w:w="18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6D9B9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B7DA0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统一社会信用代码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F40CA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64E75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DDE3C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单位性质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35EC4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rPr>
                <w:rFonts w:cs="Times New Roman"/>
                <w:sz w:val="24"/>
                <w:szCs w:val="24"/>
                <w:u w:val="single"/>
                <w14:ligatures w14:val="none"/>
              </w:rPr>
            </w:pP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国有企业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民营企业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三资企业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 2" w:hAnsi="Wingdings 2" w:eastAsia="宋体" w:cs="Times New Roman"/>
                <w:sz w:val="24"/>
                <w:szCs w:val="24"/>
                <w14:ligatures w14:val="none"/>
              </w:rPr>
              <w:t>£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其他</w:t>
            </w:r>
          </w:p>
        </w:tc>
      </w:tr>
      <w:tr w14:paraId="2354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pct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1DE7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单位联系人</w:t>
            </w:r>
          </w:p>
        </w:tc>
        <w:tc>
          <w:tcPr>
            <w:tcW w:w="11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DF43F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7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D9C0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14B74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职务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7D88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27D35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77B3A">
            <w:pPr>
              <w:widowControl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1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F6166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手机</w:t>
            </w:r>
          </w:p>
        </w:tc>
        <w:tc>
          <w:tcPr>
            <w:tcW w:w="7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84D50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0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AC5EF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邮箱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853CB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0A2D4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F1824">
            <w:pPr>
              <w:suppressAutoHyphens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单位简介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E1736">
            <w:pPr>
              <w:suppressAutoHyphens/>
              <w:adjustRightInd w:val="0"/>
              <w:snapToGrid w:val="0"/>
              <w:spacing w:before="62" w:beforeLines="20"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发展历程、主营业务、市场销售等方面基本情况（不超过</w:t>
            </w:r>
            <w:r>
              <w:rPr>
                <w:rFonts w:hint="eastAsia" w:cs="Times New Roman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rFonts w:cs="Times New Roman"/>
                <w:kern w:val="0"/>
                <w:sz w:val="24"/>
                <w:szCs w:val="24"/>
                <w14:ligatures w14:val="none"/>
              </w:rPr>
              <w:t>00</w:t>
            </w:r>
            <w:r>
              <w:rPr>
                <w:rFonts w:ascii="仿宋_GB2312" w:cs="Times New Roman"/>
                <w:kern w:val="0"/>
                <w:sz w:val="24"/>
                <w:szCs w:val="24"/>
                <w14:ligatures w14:val="none"/>
              </w:rPr>
              <w:t>字）</w:t>
            </w:r>
          </w:p>
        </w:tc>
      </w:tr>
      <w:tr w14:paraId="54238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F102">
            <w:pPr>
              <w:spacing w:line="400" w:lineRule="exact"/>
              <w:ind w:firstLine="0" w:firstLineChars="0"/>
              <w:rPr>
                <w:rFonts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  <w:lang w:eastAsia="zh-CN"/>
                <w14:ligatures w14:val="none"/>
              </w:rPr>
              <w:t>（</w:t>
            </w:r>
            <w:r>
              <w:rPr>
                <w:rFonts w:hint="eastAsia" w:ascii="黑体" w:hAnsi="黑体" w:eastAsia="黑体" w:cs="Times New Roman"/>
                <w:sz w:val="28"/>
                <w:szCs w:val="28"/>
                <w:lang w:val="en-US" w:eastAsia="zh-CN"/>
                <w14:ligatures w14:val="none"/>
              </w:rPr>
              <w:t>三</w:t>
            </w:r>
            <w:r>
              <w:rPr>
                <w:rFonts w:hint="eastAsia" w:ascii="黑体" w:hAnsi="黑体" w:eastAsia="黑体" w:cs="Times New Roman"/>
                <w:sz w:val="28"/>
                <w:szCs w:val="28"/>
                <w:lang w:eastAsia="zh-CN"/>
                <w14:ligatures w14:val="none"/>
              </w:rPr>
              <w:t>）</w:t>
            </w:r>
            <w:r>
              <w:rPr>
                <w:rFonts w:ascii="黑体" w:hAnsi="黑体" w:eastAsia="黑体" w:cs="Times New Roman"/>
                <w:sz w:val="28"/>
                <w:szCs w:val="28"/>
                <w14:ligatures w14:val="none"/>
              </w:rPr>
              <w:t>平台服务档案</w:t>
            </w:r>
          </w:p>
        </w:tc>
      </w:tr>
      <w:tr w14:paraId="09F21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6A9FE">
            <w:pPr>
              <w:spacing w:line="40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平台名称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473F9">
            <w:pPr>
              <w:spacing w:line="400" w:lineRule="exact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</w:p>
        </w:tc>
      </w:tr>
      <w:tr w14:paraId="0CCE3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875CC">
            <w:pPr>
              <w:snapToGrid w:val="0"/>
              <w:spacing w:line="240" w:lineRule="atLeas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平台功能简介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DCB0">
            <w:pPr>
              <w:spacing w:line="240" w:lineRule="atLeast"/>
              <w:ind w:firstLine="0" w:firstLineChars="0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hint="eastAsia" w:ascii="仿宋_GB2312" w:cs="Times New Roman"/>
                <w:sz w:val="24"/>
                <w:szCs w:val="24"/>
                <w14:ligatures w14:val="none"/>
              </w:rPr>
              <w:t>重点介绍平台主要内容、平台应用场景、实施内容、典型做法及取得的成效，可复制、可推广性，以及示范推广价值等。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（不超过</w:t>
            </w:r>
            <w:r>
              <w:rPr>
                <w:rFonts w:cs="Times New Roman"/>
                <w:sz w:val="24"/>
                <w:szCs w:val="24"/>
                <w14:ligatures w14:val="none"/>
              </w:rPr>
              <w:t>500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字）</w:t>
            </w:r>
          </w:p>
        </w:tc>
      </w:tr>
      <w:tr w14:paraId="0D5F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3C64">
            <w:pPr>
              <w:spacing w:line="240" w:lineRule="atLeas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平台服务细分行业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FB85A">
            <w:pPr>
              <w:widowControl/>
              <w:spacing w:line="300" w:lineRule="exact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新能源汽车</w:t>
            </w:r>
            <w:r>
              <w:rPr>
                <w:rFonts w:hint="eastAsia" w:ascii="仿宋_GB2312" w:cs="Times New Roman"/>
                <w:sz w:val="24"/>
                <w:szCs w:val="24"/>
                <w:lang w:eastAsia="zh-CN"/>
                <w14:ligatures w14:val="none"/>
              </w:rPr>
              <w:t>（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含新型储能</w:t>
            </w:r>
            <w:r>
              <w:rPr>
                <w:rFonts w:hint="eastAsia" w:ascii="仿宋_GB2312" w:cs="Times New Roman"/>
                <w:sz w:val="24"/>
                <w:szCs w:val="24"/>
                <w:lang w:eastAsia="zh-CN"/>
                <w14:ligatures w14:val="none"/>
              </w:rPr>
              <w:t>）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电子信息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金属加工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绿色建材</w:t>
            </w:r>
          </w:p>
        </w:tc>
      </w:tr>
      <w:tr w14:paraId="15E28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0F46">
            <w:pPr>
              <w:spacing w:line="40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行业</w:t>
            </w:r>
          </w:p>
          <w:p w14:paraId="0C1AC8D4">
            <w:pPr>
              <w:spacing w:line="40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通用性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353E">
            <w:pPr>
              <w:spacing w:line="400" w:lineRule="exact"/>
              <w:ind w:firstLine="0" w:firstLineChars="0"/>
              <w:rPr>
                <w:rFonts w:cs="Times New Roman"/>
                <w:sz w:val="24"/>
                <w:szCs w:val="24"/>
                <w:u w:val="single"/>
                <w14:ligatures w14:val="none"/>
              </w:rPr>
            </w:pP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行业通用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特定行业</w:t>
            </w:r>
          </w:p>
        </w:tc>
      </w:tr>
      <w:tr w14:paraId="3CD7F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CA998">
            <w:pPr>
              <w:spacing w:line="40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部署方式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2F61A">
            <w:pPr>
              <w:spacing w:line="400" w:lineRule="exact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云部署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本地部署</w:t>
            </w:r>
          </w:p>
        </w:tc>
      </w:tr>
      <w:tr w14:paraId="78B9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846F1">
            <w:pPr>
              <w:spacing w:line="400" w:lineRule="exact"/>
              <w:ind w:firstLine="0" w:firstLineChars="0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平台安全防护等级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656B4">
            <w:pPr>
              <w:spacing w:line="400" w:lineRule="exact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二级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三级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四级</w:t>
            </w:r>
            <w:r>
              <w:rPr>
                <w:rFonts w:cs="Times New Roman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Wingdings" w:hAnsi="Wingdings" w:eastAsia="宋体" w:cs="Times New Roman"/>
                <w:sz w:val="24"/>
                <w:szCs w:val="24"/>
                <w14:ligatures w14:val="none"/>
              </w:rPr>
              <w:t>¨</w:t>
            </w:r>
            <w:r>
              <w:rPr>
                <w:rFonts w:ascii="仿宋_GB2312" w:cs="Times New Roman"/>
                <w:sz w:val="24"/>
                <w:szCs w:val="24"/>
                <w14:ligatures w14:val="none"/>
              </w:rPr>
              <w:t>五级</w:t>
            </w:r>
          </w:p>
        </w:tc>
      </w:tr>
      <w:tr w14:paraId="54C32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7E9F7">
            <w:pPr>
              <w:spacing w:line="400" w:lineRule="exact"/>
              <w:ind w:firstLine="0" w:firstLineChars="0"/>
              <w:jc w:val="center"/>
              <w:rPr>
                <w:rFonts w:ascii="仿宋_GB2312" w:cs="Times New Roman"/>
                <w:sz w:val="24"/>
                <w:szCs w:val="24"/>
                <w14:ligatures w14:val="none"/>
              </w:rPr>
            </w:pPr>
            <w:r>
              <w:rPr>
                <w:rFonts w:hint="eastAsia" w:cs="Times New Roman"/>
                <w:sz w:val="24"/>
                <w:szCs w:val="24"/>
              </w:rPr>
              <w:t>建设周期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7AEA1">
            <w:pPr>
              <w:spacing w:line="400" w:lineRule="exact"/>
              <w:ind w:firstLine="0" w:firstLineChars="0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XX年XX月XX日- XX年XX月XX日</w:t>
            </w:r>
          </w:p>
        </w:tc>
      </w:tr>
      <w:tr w14:paraId="0DF19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F31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投资总额</w:t>
            </w:r>
          </w:p>
          <w:p w14:paraId="17397992">
            <w:pPr>
              <w:spacing w:line="400" w:lineRule="exact"/>
              <w:ind w:firstLine="0" w:firstLineChars="0"/>
              <w:jc w:val="center"/>
              <w:rPr>
                <w:rFonts w:ascii="仿宋_GB2312" w:cs="Times New Roman"/>
                <w:sz w:val="24"/>
                <w:szCs w:val="24"/>
                <w14:ligatures w14:val="none"/>
              </w:rPr>
            </w:pPr>
            <w:r>
              <w:rPr>
                <w:rFonts w:hint="eastAsia" w:cs="Times New Roman"/>
                <w:sz w:val="24"/>
                <w:szCs w:val="24"/>
              </w:rPr>
              <w:t>（万元）</w:t>
            </w:r>
          </w:p>
        </w:tc>
        <w:tc>
          <w:tcPr>
            <w:tcW w:w="428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9A312">
            <w:pPr>
              <w:spacing w:line="400" w:lineRule="exact"/>
              <w:ind w:firstLine="0" w:firstLineChars="0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hint="eastAsia" w:cs="Times New Roman"/>
                <w:sz w:val="24"/>
              </w:rPr>
              <w:t>XX.XX万元</w:t>
            </w:r>
          </w:p>
        </w:tc>
      </w:tr>
    </w:tbl>
    <w:p w14:paraId="1312D09F">
      <w:pPr>
        <w:ind w:firstLine="0" w:firstLineChars="0"/>
        <w:rPr>
          <w:rFonts w:cs="Times New Roman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0D1FE95">
      <w:pPr>
        <w:pStyle w:val="2"/>
        <w:ind w:firstLine="640"/>
        <w:rPr>
          <w:rFonts w:hint="default" w:ascii="Times New Roman" w:hAnsi="Times New Roman" w:cs="Times New Roman"/>
          <w:lang w:val="en-US" w:eastAsia="zh-CN"/>
        </w:rPr>
      </w:pPr>
      <w:bookmarkStart w:id="30" w:name="_Toc8268"/>
      <w:bookmarkStart w:id="31" w:name="_Toc11377"/>
      <w:bookmarkStart w:id="32" w:name="_Toc5404"/>
      <w:bookmarkStart w:id="33" w:name="_Toc18089"/>
      <w:bookmarkStart w:id="34" w:name="_Toc30643"/>
      <w:bookmarkStart w:id="35" w:name="_Toc24170"/>
      <w:bookmarkStart w:id="36" w:name="_Toc714"/>
      <w:bookmarkStart w:id="37" w:name="_Toc26692"/>
      <w:bookmarkStart w:id="38" w:name="_Toc28460"/>
      <w:bookmarkStart w:id="39" w:name="_Toc17314"/>
      <w:bookmarkStart w:id="40" w:name="_Toc27385"/>
      <w:r>
        <w:rPr>
          <w:rFonts w:hint="eastAsia" w:ascii="Times New Roman" w:hAnsi="Times New Roman" w:cs="Times New Roman"/>
          <w:lang w:val="en-US" w:eastAsia="zh-CN"/>
        </w:rPr>
        <w:t>二、平台建设目标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bookmarkEnd w:id="29"/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3347"/>
        <w:gridCol w:w="3722"/>
      </w:tblGrid>
      <w:tr w14:paraId="038E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pct"/>
            <w:vAlign w:val="center"/>
          </w:tcPr>
          <w:p w14:paraId="70EB2EA1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一级指标</w:t>
            </w:r>
          </w:p>
        </w:tc>
        <w:tc>
          <w:tcPr>
            <w:tcW w:w="1964" w:type="pct"/>
            <w:vAlign w:val="center"/>
          </w:tcPr>
          <w:p w14:paraId="0968DCEA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二级指标</w:t>
            </w:r>
          </w:p>
        </w:tc>
        <w:tc>
          <w:tcPr>
            <w:tcW w:w="2183" w:type="pct"/>
            <w:vAlign w:val="center"/>
          </w:tcPr>
          <w:p w14:paraId="16EFAB64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具体数值</w:t>
            </w:r>
          </w:p>
        </w:tc>
      </w:tr>
      <w:tr w14:paraId="53FBA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restart"/>
            <w:vAlign w:val="center"/>
          </w:tcPr>
          <w:p w14:paraId="1B2189A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平台资源管理能力</w:t>
            </w:r>
          </w:p>
        </w:tc>
        <w:tc>
          <w:tcPr>
            <w:tcW w:w="1964" w:type="pct"/>
            <w:vMerge w:val="restart"/>
            <w:vAlign w:val="center"/>
          </w:tcPr>
          <w:p w14:paraId="70AB403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可连接的工业设备/产品/产线数量（台/套）</w:t>
            </w:r>
          </w:p>
        </w:tc>
        <w:tc>
          <w:tcPr>
            <w:tcW w:w="2183" w:type="pct"/>
            <w:vAlign w:val="center"/>
          </w:tcPr>
          <w:p w14:paraId="74CC12D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43D5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778BD9C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continue"/>
            <w:vAlign w:val="center"/>
          </w:tcPr>
          <w:p w14:paraId="4B2F469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3" w:type="pct"/>
            <w:vAlign w:val="center"/>
          </w:tcPr>
          <w:p w14:paraId="6FB3126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其中，公有云连接设备：______台/套；私有云连接设备：______台/套</w:t>
            </w:r>
          </w:p>
        </w:tc>
      </w:tr>
      <w:tr w14:paraId="70F40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7908AB7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Align w:val="center"/>
          </w:tcPr>
          <w:p w14:paraId="5CA792E8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工业协议兼容适配数量（种）</w:t>
            </w:r>
          </w:p>
        </w:tc>
        <w:tc>
          <w:tcPr>
            <w:tcW w:w="2183" w:type="pct"/>
            <w:vAlign w:val="center"/>
          </w:tcPr>
          <w:p w14:paraId="23BBA6A0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2BE8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5BEB2A6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Align w:val="center"/>
          </w:tcPr>
          <w:p w14:paraId="67C67839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  <w:lang w:val="zh-TW"/>
              </w:rPr>
              <w:t>工业机理模型、微服务组件数量</w:t>
            </w:r>
            <w:r>
              <w:rPr>
                <w:rFonts w:hint="eastAsia" w:cs="Times New Roman"/>
                <w:sz w:val="24"/>
                <w:szCs w:val="24"/>
              </w:rPr>
              <w:t>（个）</w:t>
            </w:r>
          </w:p>
        </w:tc>
        <w:tc>
          <w:tcPr>
            <w:tcW w:w="2183" w:type="pct"/>
            <w:vAlign w:val="center"/>
          </w:tcPr>
          <w:p w14:paraId="43FF157F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720F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1387F06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restart"/>
            <w:vAlign w:val="center"/>
          </w:tcPr>
          <w:p w14:paraId="611DDDD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工业APP数量（个）</w:t>
            </w:r>
          </w:p>
        </w:tc>
        <w:tc>
          <w:tcPr>
            <w:tcW w:w="2183" w:type="pct"/>
            <w:vAlign w:val="center"/>
          </w:tcPr>
          <w:p w14:paraId="51D4F6DF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380C9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5BA5655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continue"/>
            <w:vAlign w:val="center"/>
          </w:tcPr>
          <w:p w14:paraId="732E086E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3" w:type="pct"/>
            <w:vAlign w:val="center"/>
          </w:tcPr>
          <w:p w14:paraId="480662E4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其中，自研工业APP数量：_____个、生态伙伴工业APP数量：_______个</w:t>
            </w:r>
          </w:p>
        </w:tc>
      </w:tr>
      <w:tr w14:paraId="39D8C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557AEB7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Align w:val="center"/>
          </w:tcPr>
          <w:p w14:paraId="67A780C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平台开发者数量（个）</w:t>
            </w:r>
          </w:p>
        </w:tc>
        <w:tc>
          <w:tcPr>
            <w:tcW w:w="2183" w:type="pct"/>
            <w:vAlign w:val="center"/>
          </w:tcPr>
          <w:p w14:paraId="20034E1F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2494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restart"/>
            <w:vAlign w:val="center"/>
          </w:tcPr>
          <w:p w14:paraId="4C12B38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平台赋能成效</w:t>
            </w:r>
          </w:p>
        </w:tc>
        <w:tc>
          <w:tcPr>
            <w:tcW w:w="1964" w:type="pct"/>
            <w:vAlign w:val="center"/>
          </w:tcPr>
          <w:p w14:paraId="047E5F79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解决方案覆盖的领域数量（个）</w:t>
            </w:r>
          </w:p>
          <w:p w14:paraId="7F214A1E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0"/>
                <w:szCs w:val="20"/>
              </w:rPr>
              <w:t>*领域数量是指安全生产、节能减排、质量管控、供应链管理、研发设计、生产制造、运营管理、仓储物流、运维服务九大重点领域</w:t>
            </w:r>
          </w:p>
        </w:tc>
        <w:tc>
          <w:tcPr>
            <w:tcW w:w="2183" w:type="pct"/>
            <w:vAlign w:val="center"/>
          </w:tcPr>
          <w:p w14:paraId="3B2564B3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59E5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007AB6E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Align w:val="center"/>
          </w:tcPr>
          <w:p w14:paraId="7EC7E4BA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提供有效解决方案数量（个）</w:t>
            </w:r>
          </w:p>
          <w:p w14:paraId="559EBCD7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*</w:t>
            </w:r>
            <w:r>
              <w:rPr>
                <w:rFonts w:hint="eastAsia" w:cs="Times New Roman"/>
                <w:sz w:val="20"/>
                <w:szCs w:val="20"/>
              </w:rPr>
              <w:t>有效解决方案指解决方案之间不能有交叉，边界清晰，例如A行业供应链管理、B行业供应链管理、C行业供应链管理，只能认定为1个有效解决方案</w:t>
            </w:r>
          </w:p>
        </w:tc>
        <w:tc>
          <w:tcPr>
            <w:tcW w:w="2183" w:type="pct"/>
            <w:vAlign w:val="center"/>
          </w:tcPr>
          <w:p w14:paraId="45BF607E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62948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58590A2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Align w:val="center"/>
          </w:tcPr>
          <w:p w14:paraId="6AE7C838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平台运用的关键技术（种）</w:t>
            </w:r>
          </w:p>
        </w:tc>
        <w:tc>
          <w:tcPr>
            <w:tcW w:w="2183" w:type="pct"/>
            <w:vAlign w:val="center"/>
          </w:tcPr>
          <w:p w14:paraId="58F8F9D0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□5G、□大数据、□人工智能、□数字孪生、□区块链、□工业AR/VR技术、□其他______</w:t>
            </w:r>
          </w:p>
        </w:tc>
      </w:tr>
      <w:tr w14:paraId="0711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775639F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restart"/>
            <w:vAlign w:val="center"/>
          </w:tcPr>
          <w:p w14:paraId="41FBF189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累计服务工业企业数量（从2023年起算）</w:t>
            </w:r>
          </w:p>
        </w:tc>
        <w:tc>
          <w:tcPr>
            <w:tcW w:w="2183" w:type="pct"/>
            <w:vAlign w:val="center"/>
          </w:tcPr>
          <w:p w14:paraId="796DDF05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00E6A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4F7C084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continue"/>
            <w:vAlign w:val="center"/>
          </w:tcPr>
          <w:p w14:paraId="64555A3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3" w:type="pct"/>
            <w:vAlign w:val="center"/>
          </w:tcPr>
          <w:p w14:paraId="3972B717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其中，累计服务所选细分行业工业企业：______个</w:t>
            </w:r>
          </w:p>
        </w:tc>
      </w:tr>
      <w:tr w14:paraId="256E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2CDFA41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restart"/>
            <w:vAlign w:val="center"/>
          </w:tcPr>
          <w:p w14:paraId="1AA6EA04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累计服务工业企业合同金额（从2023年起算）</w:t>
            </w:r>
          </w:p>
        </w:tc>
        <w:tc>
          <w:tcPr>
            <w:tcW w:w="2183" w:type="pct"/>
            <w:vAlign w:val="center"/>
          </w:tcPr>
          <w:p w14:paraId="106C4A6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1330F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Merge w:val="continue"/>
            <w:vAlign w:val="center"/>
          </w:tcPr>
          <w:p w14:paraId="2B12355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continue"/>
            <w:vAlign w:val="center"/>
          </w:tcPr>
          <w:p w14:paraId="7495C1FA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3" w:type="pct"/>
            <w:vAlign w:val="center"/>
          </w:tcPr>
          <w:p w14:paraId="303F9B2E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其中，累计服务所选细分行业工业企业合同金额：_____万元</w:t>
            </w:r>
          </w:p>
        </w:tc>
      </w:tr>
      <w:tr w14:paraId="6717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1" w:type="pct"/>
            <w:vMerge w:val="continue"/>
            <w:vAlign w:val="center"/>
          </w:tcPr>
          <w:p w14:paraId="59CB03F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restart"/>
            <w:vAlign w:val="center"/>
          </w:tcPr>
          <w:p w14:paraId="5C6359E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赋能细分行业工业企业降本、提质、增效的情况（提出2项以上指标）</w:t>
            </w:r>
          </w:p>
        </w:tc>
        <w:tc>
          <w:tcPr>
            <w:tcW w:w="2183" w:type="pct"/>
            <w:vAlign w:val="center"/>
          </w:tcPr>
          <w:p w14:paraId="6A7D61A3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指标1：XXX</w:t>
            </w:r>
          </w:p>
        </w:tc>
      </w:tr>
      <w:tr w14:paraId="78D94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1" w:type="pct"/>
            <w:vMerge w:val="continue"/>
            <w:vAlign w:val="center"/>
          </w:tcPr>
          <w:p w14:paraId="10426FF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64" w:type="pct"/>
            <w:vMerge w:val="continue"/>
            <w:vAlign w:val="center"/>
          </w:tcPr>
          <w:p w14:paraId="5FCD4E49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3" w:type="pct"/>
            <w:vAlign w:val="center"/>
          </w:tcPr>
          <w:p w14:paraId="6241294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指标2：XXX</w:t>
            </w:r>
          </w:p>
        </w:tc>
      </w:tr>
      <w:tr w14:paraId="297B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51" w:type="pct"/>
            <w:vAlign w:val="center"/>
          </w:tcPr>
          <w:p w14:paraId="433A1A1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……</w:t>
            </w:r>
          </w:p>
        </w:tc>
        <w:tc>
          <w:tcPr>
            <w:tcW w:w="1964" w:type="pct"/>
            <w:vAlign w:val="center"/>
          </w:tcPr>
          <w:p w14:paraId="27080587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……</w:t>
            </w:r>
          </w:p>
        </w:tc>
        <w:tc>
          <w:tcPr>
            <w:tcW w:w="2183" w:type="pct"/>
            <w:vAlign w:val="center"/>
          </w:tcPr>
          <w:p w14:paraId="79C8DAB7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……</w:t>
            </w:r>
          </w:p>
        </w:tc>
      </w:tr>
    </w:tbl>
    <w:p w14:paraId="377BEE29">
      <w:pPr>
        <w:pStyle w:val="2"/>
        <w:ind w:firstLine="640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41" w:name="_Toc184374361"/>
    </w:p>
    <w:p w14:paraId="04EB43B0">
      <w:pPr>
        <w:pStyle w:val="2"/>
        <w:ind w:firstLine="640"/>
        <w:rPr>
          <w:rFonts w:cs="Times New Roman"/>
        </w:rPr>
      </w:pPr>
      <w:bookmarkStart w:id="42" w:name="_Toc16056"/>
      <w:bookmarkStart w:id="43" w:name="_Toc30081"/>
      <w:bookmarkStart w:id="44" w:name="_Toc1686"/>
      <w:bookmarkStart w:id="45" w:name="_Toc25975"/>
      <w:bookmarkStart w:id="46" w:name="_Toc4355"/>
      <w:bookmarkStart w:id="47" w:name="_Toc31175"/>
      <w:bookmarkStart w:id="48" w:name="_Toc23171"/>
      <w:bookmarkStart w:id="49" w:name="_Toc561"/>
      <w:bookmarkStart w:id="50" w:name="_Toc27348"/>
      <w:bookmarkStart w:id="51" w:name="_Toc13339"/>
      <w:bookmarkStart w:id="52" w:name="_Toc24912"/>
      <w:r>
        <w:rPr>
          <w:rFonts w:hint="default" w:cs="Times New Roman"/>
        </w:rPr>
        <w:t>三、平台建设方案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50907AAC">
      <w:pPr>
        <w:pStyle w:val="3"/>
        <w:ind w:firstLine="640"/>
        <w:rPr>
          <w:rFonts w:cs="Times New Roman"/>
        </w:rPr>
      </w:pPr>
      <w:bookmarkStart w:id="53" w:name="_Toc18968"/>
      <w:bookmarkStart w:id="54" w:name="_Toc22287"/>
      <w:bookmarkStart w:id="55" w:name="_Toc5991"/>
      <w:bookmarkStart w:id="56" w:name="_Toc23487"/>
      <w:bookmarkStart w:id="57" w:name="_Toc18616"/>
      <w:bookmarkStart w:id="58" w:name="_Toc18816"/>
      <w:bookmarkStart w:id="59" w:name="_Toc10375"/>
      <w:bookmarkStart w:id="60" w:name="_Toc30590"/>
      <w:bookmarkStart w:id="61" w:name="_Toc15573"/>
      <w:bookmarkStart w:id="62" w:name="_Toc7599"/>
      <w:bookmarkStart w:id="63" w:name="_Toc10921"/>
      <w:r>
        <w:rPr>
          <w:rFonts w:hint="default" w:cs="Times New Roman"/>
        </w:rPr>
        <w:t>（一）平台总体架构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51BEFA1D">
      <w:pPr>
        <w:ind w:firstLine="640"/>
      </w:pPr>
      <w:r>
        <w:rPr>
          <w:rFonts w:hint="eastAsia"/>
        </w:rPr>
        <w:t>提供平台总体架构介绍，包含但不限于平台业务框架、功能架构、技术架构、实施架构等，体现平台性能、可靠性、安全性、可拓展性、可维护性等。</w:t>
      </w:r>
    </w:p>
    <w:p w14:paraId="268E1E60">
      <w:pPr>
        <w:pStyle w:val="3"/>
        <w:ind w:firstLine="640"/>
        <w:rPr>
          <w:rFonts w:cs="Times New Roman"/>
        </w:rPr>
      </w:pPr>
      <w:bookmarkStart w:id="64" w:name="_Toc23218"/>
      <w:bookmarkStart w:id="65" w:name="_Toc8924"/>
      <w:bookmarkStart w:id="66" w:name="_Toc10561"/>
      <w:bookmarkStart w:id="67" w:name="_Toc20519"/>
      <w:bookmarkStart w:id="68" w:name="_Toc18985"/>
      <w:bookmarkStart w:id="69" w:name="_Toc9730"/>
      <w:bookmarkStart w:id="70" w:name="_Toc24787"/>
      <w:bookmarkStart w:id="71" w:name="_Toc11408"/>
      <w:bookmarkStart w:id="72" w:name="_Toc27813"/>
      <w:bookmarkStart w:id="73" w:name="_Toc559"/>
      <w:bookmarkStart w:id="74" w:name="_Toc30448"/>
      <w:r>
        <w:rPr>
          <w:rFonts w:hint="default" w:cs="Times New Roman"/>
        </w:rPr>
        <w:t>（二）平台功能描述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35301BAC">
      <w:pPr>
        <w:ind w:firstLine="640"/>
      </w:pPr>
      <w:r>
        <w:rPr>
          <w:rFonts w:hint="eastAsia"/>
        </w:rPr>
        <w:t>1.根据申报要求提供整体功能设计方案，且需对具体功能进行详细阐述。包括平台基础功能和行业特色功能两部分。基础功能包括但不限于行业门户、产业政策汇集及动态更新、企业数字化水平在线诊断、企业认证、一企一档、行业服务产品资源池、SaaS化轻量产品一键跳转云化部署、企业工作台、服务商工作台、人才培训、金融服务、行业情报及资讯窗口、平台运营、系统设置等基础功能。行业特色功能根据行业发展痛点或需求场景进行开发。</w:t>
      </w:r>
    </w:p>
    <w:p w14:paraId="11A26450">
      <w:pPr>
        <w:ind w:firstLine="640"/>
      </w:pPr>
      <w:r>
        <w:rPr>
          <w:rFonts w:hint="eastAsia"/>
        </w:rPr>
        <w:t>2.附详细功能点清单，基础功能包括但不限于附件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所涉及的基础功能建议，行业特色功能自行拟定。</w:t>
      </w:r>
    </w:p>
    <w:p w14:paraId="1DEF07D6">
      <w:pPr>
        <w:pStyle w:val="3"/>
        <w:ind w:firstLine="640"/>
        <w:rPr>
          <w:rFonts w:cs="Times New Roman"/>
        </w:rPr>
      </w:pPr>
      <w:bookmarkStart w:id="75" w:name="_Toc20514"/>
      <w:bookmarkStart w:id="76" w:name="_Toc8251"/>
      <w:bookmarkStart w:id="77" w:name="_Toc4331"/>
      <w:bookmarkStart w:id="78" w:name="_Toc1823"/>
      <w:bookmarkStart w:id="79" w:name="_Toc10954"/>
      <w:bookmarkStart w:id="80" w:name="_Toc32431"/>
      <w:bookmarkStart w:id="81" w:name="_Toc8764"/>
      <w:bookmarkStart w:id="82" w:name="_Toc20094"/>
      <w:bookmarkStart w:id="83" w:name="_Toc700"/>
      <w:bookmarkStart w:id="84" w:name="_Toc21282"/>
      <w:bookmarkStart w:id="85" w:name="_Toc27556"/>
      <w:r>
        <w:rPr>
          <w:rFonts w:hint="default" w:cs="Times New Roman"/>
        </w:rPr>
        <w:t>（三）平台商业模式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760C6E1D">
      <w:pPr>
        <w:ind w:firstLine="640"/>
      </w:pPr>
      <w:r>
        <w:rPr>
          <w:rFonts w:hint="eastAsia"/>
        </w:rPr>
        <w:t>1.介绍平台商业模式</w:t>
      </w:r>
      <w:r>
        <w:rPr>
          <w:rFonts w:hint="eastAsia"/>
          <w:lang w:val="en-US" w:eastAsia="zh-CN"/>
        </w:rPr>
        <w:t>及预期经济效益</w:t>
      </w:r>
      <w:r>
        <w:rPr>
          <w:rFonts w:hint="eastAsia"/>
        </w:rPr>
        <w:t>。申报的行业平台需有明晰的商业模式，且平台后续的持续运营需做好科学的规划。</w:t>
      </w:r>
    </w:p>
    <w:p w14:paraId="55E9326A">
      <w:pPr>
        <w:ind w:firstLine="640"/>
      </w:pPr>
      <w:r>
        <w:rPr>
          <w:rFonts w:hint="eastAsia"/>
        </w:rPr>
        <w:t>2.平台运营服务计划。行业平台需有健全稳定及专业服务能力强的运营服务团队，运营服务团队应具备完善的售前服务和售后实施交付能力。介绍平台后续的持续运营规划，包括但不限于运营服务团队、运营方案、运营成效。</w:t>
      </w:r>
    </w:p>
    <w:p w14:paraId="6E3FEB4A">
      <w:pPr>
        <w:pStyle w:val="3"/>
        <w:ind w:firstLine="640"/>
        <w:rPr>
          <w:rFonts w:cs="Times New Roman"/>
        </w:rPr>
      </w:pPr>
      <w:bookmarkStart w:id="86" w:name="_Toc30704"/>
      <w:bookmarkStart w:id="87" w:name="_Toc3454"/>
      <w:bookmarkStart w:id="88" w:name="_Toc1439"/>
      <w:bookmarkStart w:id="89" w:name="_Toc12750"/>
      <w:bookmarkStart w:id="90" w:name="_Toc27067"/>
      <w:bookmarkStart w:id="91" w:name="_Toc22134"/>
      <w:bookmarkStart w:id="92" w:name="_Toc16130"/>
      <w:bookmarkStart w:id="93" w:name="_Toc26912"/>
      <w:bookmarkStart w:id="94" w:name="_Toc29899"/>
      <w:bookmarkStart w:id="95" w:name="_Toc6778"/>
      <w:bookmarkStart w:id="96" w:name="_Toc27131"/>
      <w:r>
        <w:rPr>
          <w:rFonts w:hint="default" w:cs="Times New Roman"/>
        </w:rPr>
        <w:t>（四）平台开发建设计划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25326D78">
      <w:pPr>
        <w:ind w:firstLine="640"/>
      </w:pPr>
      <w:r>
        <w:rPr>
          <w:rFonts w:hint="eastAsia"/>
        </w:rPr>
        <w:t>提供技术开发和实施方案，需重点明确平台开发建设工作时间安排、进度保障、质量保障等。</w:t>
      </w:r>
    </w:p>
    <w:p w14:paraId="1A9E6A8A">
      <w:pPr>
        <w:pStyle w:val="3"/>
        <w:ind w:firstLine="640"/>
        <w:rPr>
          <w:rFonts w:cs="Times New Roman"/>
        </w:rPr>
      </w:pPr>
      <w:bookmarkStart w:id="97" w:name="_Toc29180"/>
      <w:bookmarkStart w:id="98" w:name="_Toc30256"/>
      <w:bookmarkStart w:id="99" w:name="_Toc20495"/>
      <w:bookmarkStart w:id="100" w:name="_Toc5637"/>
      <w:bookmarkStart w:id="101" w:name="_Toc20714"/>
      <w:bookmarkStart w:id="102" w:name="_Toc9315"/>
      <w:bookmarkStart w:id="103" w:name="_Toc9606"/>
      <w:bookmarkStart w:id="104" w:name="_Toc7025"/>
      <w:bookmarkStart w:id="105" w:name="_Toc4378"/>
      <w:bookmarkStart w:id="106" w:name="_Toc2224"/>
      <w:bookmarkStart w:id="107" w:name="_Toc8410"/>
      <w:r>
        <w:rPr>
          <w:rFonts w:hint="default" w:cs="Times New Roman"/>
        </w:rPr>
        <w:t>（五）平台风险及保障措施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4A69F0B8">
      <w:pPr>
        <w:ind w:firstLine="640"/>
        <w:rPr>
          <w:rFonts w:hint="eastAsia"/>
        </w:rPr>
      </w:pPr>
      <w:r>
        <w:rPr>
          <w:rFonts w:hint="eastAsia"/>
        </w:rPr>
        <w:t>分析平台建设及运营面临的主要风险并提出对应的防范措施。</w:t>
      </w:r>
    </w:p>
    <w:p w14:paraId="044719E2">
      <w:pPr>
        <w:rPr>
          <w:rFonts w:hint="default" w:cs="Times New Roman"/>
        </w:rPr>
      </w:pPr>
      <w:bookmarkStart w:id="108" w:name="_Toc184374359"/>
      <w:bookmarkStart w:id="109" w:name="_Toc21141"/>
      <w:bookmarkStart w:id="110" w:name="_Toc17300"/>
      <w:bookmarkStart w:id="111" w:name="_Toc28496"/>
      <w:bookmarkStart w:id="112" w:name="_Toc4979"/>
      <w:bookmarkStart w:id="113" w:name="_Toc5382"/>
      <w:bookmarkStart w:id="114" w:name="_Toc1743"/>
      <w:bookmarkStart w:id="115" w:name="_Toc6612"/>
      <w:bookmarkStart w:id="116" w:name="_Toc16172"/>
      <w:bookmarkStart w:id="117" w:name="_Toc11224"/>
      <w:bookmarkStart w:id="118" w:name="_Toc28031"/>
      <w:bookmarkStart w:id="119" w:name="_Toc184374362"/>
      <w:r>
        <w:rPr>
          <w:rFonts w:hint="default" w:cs="Times New Roman"/>
        </w:rPr>
        <w:br w:type="page"/>
      </w:r>
    </w:p>
    <w:p w14:paraId="1E71C604">
      <w:pPr>
        <w:pStyle w:val="2"/>
        <w:ind w:firstLine="640"/>
        <w:rPr>
          <w:rFonts w:hint="default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D44B2B6">
      <w:pPr>
        <w:pStyle w:val="2"/>
        <w:ind w:firstLine="640"/>
        <w:rPr>
          <w:rFonts w:cs="Times New Roman"/>
        </w:rPr>
      </w:pPr>
      <w:bookmarkStart w:id="120" w:name="_Toc417"/>
      <w:r>
        <w:rPr>
          <w:rFonts w:hint="default" w:cs="Times New Roman"/>
        </w:rPr>
        <w:t>四、平台投资规模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20"/>
    </w:p>
    <w:p w14:paraId="2F88D13A">
      <w:pPr>
        <w:pStyle w:val="3"/>
        <w:ind w:firstLine="640"/>
        <w:rPr>
          <w:rFonts w:cs="Times New Roman"/>
        </w:rPr>
      </w:pPr>
      <w:bookmarkStart w:id="121" w:name="_Toc22022"/>
      <w:bookmarkStart w:id="122" w:name="_Toc20889"/>
      <w:bookmarkStart w:id="123" w:name="_Toc19727"/>
      <w:bookmarkStart w:id="124" w:name="_Toc32190"/>
      <w:bookmarkStart w:id="125" w:name="_Toc30274"/>
      <w:bookmarkStart w:id="126" w:name="_Toc15561"/>
      <w:bookmarkStart w:id="127" w:name="_Toc19376"/>
      <w:bookmarkStart w:id="128" w:name="_Toc28231"/>
      <w:bookmarkStart w:id="129" w:name="_Toc19692"/>
      <w:bookmarkStart w:id="130" w:name="_Toc1358"/>
      <w:bookmarkStart w:id="131" w:name="_Toc26289"/>
      <w:r>
        <w:rPr>
          <w:rFonts w:hint="default" w:cs="Times New Roman"/>
        </w:rPr>
        <w:t>（一）投资预算表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14:paraId="2ECF6122">
      <w:pPr>
        <w:ind w:firstLine="0" w:firstLineChars="0"/>
        <w:rPr>
          <w:rFonts w:cs="Times New Roman"/>
        </w:rPr>
      </w:pPr>
      <w:r>
        <w:rPr>
          <w:rFonts w:hint="eastAsia" w:cs="Times New Roman"/>
        </w:rPr>
        <w:t>（</w:t>
      </w:r>
      <w:r>
        <w:rPr>
          <w:rFonts w:hint="eastAsia" w:cs="Times New Roman"/>
          <w:lang w:val="en-US" w:eastAsia="zh-CN"/>
        </w:rPr>
        <w:t>申报单位</w:t>
      </w:r>
      <w:r>
        <w:rPr>
          <w:rFonts w:hint="eastAsia" w:cs="Times New Roman"/>
        </w:rPr>
        <w:t>根据实际情况自行续行）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4077"/>
        <w:gridCol w:w="3576"/>
      </w:tblGrid>
      <w:tr w14:paraId="3B943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64CE1EA1">
            <w:pPr>
              <w:spacing w:line="400" w:lineRule="exact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</w:rPr>
              <w:t>序号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5279F90E">
            <w:pPr>
              <w:spacing w:line="400" w:lineRule="exact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</w:rPr>
              <w:t>费用类目</w:t>
            </w:r>
          </w:p>
        </w:tc>
        <w:tc>
          <w:tcPr>
            <w:tcW w:w="2098" w:type="pct"/>
            <w:shd w:val="clear" w:color="auto" w:fill="auto"/>
            <w:vAlign w:val="center"/>
          </w:tcPr>
          <w:p w14:paraId="2C545D83">
            <w:pPr>
              <w:spacing w:line="400" w:lineRule="exact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</w:rPr>
              <w:t>投资金额（万元）</w:t>
            </w:r>
          </w:p>
        </w:tc>
      </w:tr>
      <w:tr w14:paraId="6461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3F6BA02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1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1EEBDF0C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与行业平台项目建设相关的信息化设备、材料、产品、软件、云资源及网络费用、调试安装费用</w:t>
            </w:r>
          </w:p>
        </w:tc>
        <w:tc>
          <w:tcPr>
            <w:tcW w:w="2098" w:type="pct"/>
            <w:shd w:val="clear" w:color="auto" w:fill="auto"/>
            <w:vAlign w:val="center"/>
          </w:tcPr>
          <w:p w14:paraId="59D891E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XX.XX</w:t>
            </w:r>
          </w:p>
        </w:tc>
      </w:tr>
      <w:tr w14:paraId="26A0C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1A5E68E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2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32EBF289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与行业平台项目建设相关的咨询、设计、检测、评价费用等</w:t>
            </w:r>
          </w:p>
        </w:tc>
        <w:tc>
          <w:tcPr>
            <w:tcW w:w="2098" w:type="pct"/>
            <w:shd w:val="clear" w:color="auto" w:fill="auto"/>
            <w:vAlign w:val="center"/>
          </w:tcPr>
          <w:p w14:paraId="20C4529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27CAD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00BE8E3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3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2961B88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24F00A6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6BDA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2CBC34F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4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4B49D54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6A8783D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03C46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3082659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5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1580623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7945BF2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7AA0A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208B39C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6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1833ED8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1B2BCE9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3ABA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0124486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7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67FA2F2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03F074B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273A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1CBE7B4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8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528B996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5088B2A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29AA1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0" w:type="pct"/>
            <w:vAlign w:val="center"/>
          </w:tcPr>
          <w:p w14:paraId="068B0C5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hint="eastAsia" w:cs="Times New Roman"/>
                <w:sz w:val="24"/>
                <w:szCs w:val="20"/>
              </w:rPr>
              <w:t>9</w:t>
            </w:r>
          </w:p>
        </w:tc>
        <w:tc>
          <w:tcPr>
            <w:tcW w:w="2392" w:type="pct"/>
            <w:shd w:val="clear" w:color="auto" w:fill="auto"/>
            <w:vAlign w:val="center"/>
          </w:tcPr>
          <w:p w14:paraId="1F64CCE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</w:p>
        </w:tc>
        <w:tc>
          <w:tcPr>
            <w:tcW w:w="2098" w:type="pct"/>
            <w:shd w:val="clear" w:color="auto" w:fill="auto"/>
            <w:vAlign w:val="center"/>
          </w:tcPr>
          <w:p w14:paraId="7914AFD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</w:rPr>
            </w:pPr>
          </w:p>
        </w:tc>
      </w:tr>
      <w:tr w14:paraId="6F65C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02" w:type="pct"/>
            <w:gridSpan w:val="2"/>
            <w:vAlign w:val="center"/>
          </w:tcPr>
          <w:p w14:paraId="7CE382CB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  <w:szCs w:val="20"/>
              </w:rPr>
            </w:pPr>
            <w:r>
              <w:rPr>
                <w:rFonts w:hint="eastAsia" w:cs="Times New Roman"/>
                <w:b/>
                <w:bCs/>
                <w:sz w:val="24"/>
              </w:rPr>
              <w:t>投资总额</w:t>
            </w:r>
          </w:p>
        </w:tc>
        <w:tc>
          <w:tcPr>
            <w:tcW w:w="2098" w:type="pct"/>
            <w:shd w:val="clear" w:color="auto" w:fill="auto"/>
            <w:vAlign w:val="center"/>
          </w:tcPr>
          <w:p w14:paraId="3F1DA593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  <w:bCs/>
                <w:sz w:val="24"/>
              </w:rPr>
            </w:pPr>
          </w:p>
        </w:tc>
      </w:tr>
    </w:tbl>
    <w:p w14:paraId="7C2F6F00">
      <w:pPr>
        <w:rPr>
          <w:rFonts w:hint="default"/>
        </w:rPr>
      </w:pPr>
    </w:p>
    <w:p w14:paraId="2F92EDF5">
      <w:pPr>
        <w:pStyle w:val="3"/>
        <w:ind w:firstLine="640"/>
        <w:rPr>
          <w:rFonts w:cs="Times New Roman"/>
        </w:rPr>
      </w:pPr>
      <w:bookmarkStart w:id="132" w:name="_Toc3682"/>
      <w:bookmarkStart w:id="133" w:name="_Toc25289"/>
      <w:bookmarkStart w:id="134" w:name="_Toc27316"/>
      <w:bookmarkStart w:id="135" w:name="_Toc3621"/>
      <w:bookmarkStart w:id="136" w:name="_Toc26454"/>
      <w:bookmarkStart w:id="137" w:name="_Toc4172"/>
      <w:bookmarkStart w:id="138" w:name="_Toc4232"/>
      <w:bookmarkStart w:id="139" w:name="_Toc23038"/>
      <w:bookmarkStart w:id="140" w:name="_Toc29528"/>
      <w:bookmarkStart w:id="141" w:name="_Toc9660"/>
      <w:bookmarkStart w:id="142" w:name="_Toc28808"/>
      <w:r>
        <w:rPr>
          <w:rFonts w:hint="default" w:cs="Times New Roman"/>
        </w:rPr>
        <w:t>（二）功能开发费用明细表</w:t>
      </w:r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 w14:paraId="32BF9444">
      <w:pPr>
        <w:ind w:firstLine="0" w:firstLineChars="0"/>
        <w:rPr>
          <w:rFonts w:cs="Times New Roman"/>
        </w:rPr>
      </w:pPr>
      <w:r>
        <w:rPr>
          <w:rFonts w:hint="eastAsia" w:cs="Times New Roman"/>
        </w:rPr>
        <w:t>（参照附件</w:t>
      </w:r>
      <w:r>
        <w:rPr>
          <w:rFonts w:hint="eastAsia" w:cs="Times New Roman"/>
          <w:lang w:val="en-US" w:eastAsia="zh-CN"/>
        </w:rPr>
        <w:t>3</w:t>
      </w:r>
      <w:bookmarkStart w:id="178" w:name="_GoBack"/>
      <w:bookmarkEnd w:id="178"/>
      <w:r>
        <w:rPr>
          <w:rFonts w:hint="eastAsia" w:cs="Times New Roman"/>
        </w:rPr>
        <w:t>列出功能点开发的费用明细）</w:t>
      </w:r>
    </w:p>
    <w:p w14:paraId="7AA7BA62">
      <w:pPr>
        <w:ind w:firstLine="0" w:firstLineChars="0"/>
        <w:rPr>
          <w:rFonts w:cs="Times New Roman"/>
        </w:rPr>
      </w:pPr>
    </w:p>
    <w:p w14:paraId="7F4D5E0B">
      <w:pPr>
        <w:pStyle w:val="2"/>
        <w:ind w:firstLine="640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A63EF6">
      <w:pPr>
        <w:pStyle w:val="2"/>
        <w:ind w:firstLine="640"/>
        <w:rPr>
          <w:rFonts w:cs="Times New Roman"/>
        </w:rPr>
      </w:pPr>
      <w:bookmarkStart w:id="143" w:name="_Toc16341"/>
      <w:bookmarkStart w:id="144" w:name="_Toc30829"/>
      <w:bookmarkStart w:id="145" w:name="_Toc25986"/>
      <w:bookmarkStart w:id="146" w:name="_Toc25326"/>
      <w:bookmarkStart w:id="147" w:name="_Toc29097"/>
      <w:bookmarkStart w:id="148" w:name="_Toc1940"/>
      <w:bookmarkStart w:id="149" w:name="_Toc14550"/>
      <w:bookmarkStart w:id="150" w:name="_Toc6016"/>
      <w:bookmarkStart w:id="151" w:name="_Toc18489"/>
      <w:bookmarkStart w:id="152" w:name="_Toc12948"/>
      <w:bookmarkStart w:id="153" w:name="_Toc16255"/>
      <w:r>
        <w:rPr>
          <w:rFonts w:hint="default" w:cs="Times New Roman"/>
        </w:rPr>
        <w:t>五、其他证明材料</w:t>
      </w:r>
      <w:bookmarkEnd w:id="119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52038BFD">
      <w:pPr>
        <w:pStyle w:val="3"/>
        <w:ind w:firstLine="640"/>
        <w:rPr>
          <w:rFonts w:hint="eastAsia"/>
        </w:rPr>
      </w:pPr>
      <w:bookmarkStart w:id="154" w:name="_Toc30749"/>
      <w:bookmarkStart w:id="155" w:name="_Toc8459"/>
      <w:bookmarkStart w:id="156" w:name="_Toc28537"/>
      <w:bookmarkStart w:id="157" w:name="_Toc26479"/>
      <w:bookmarkStart w:id="158" w:name="_Toc2847"/>
      <w:bookmarkStart w:id="159" w:name="_Toc2237"/>
      <w:bookmarkStart w:id="160" w:name="_Toc23813"/>
      <w:bookmarkStart w:id="161" w:name="_Toc10645"/>
      <w:bookmarkStart w:id="162" w:name="_Toc5985"/>
      <w:bookmarkStart w:id="163" w:name="_Toc27687"/>
      <w:bookmarkStart w:id="164" w:name="_Toc20662"/>
      <w:r>
        <w:rPr>
          <w:rFonts w:hint="eastAsia"/>
        </w:rPr>
        <w:t>（一）申报单位与平台承建单位的合作协议或合同（若有）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7CE559D1"/>
    <w:p w14:paraId="77CA127E">
      <w:pPr>
        <w:pStyle w:val="3"/>
        <w:ind w:firstLine="640"/>
      </w:pPr>
      <w:bookmarkStart w:id="165" w:name="_Toc16529"/>
      <w:bookmarkStart w:id="166" w:name="_Toc576"/>
      <w:bookmarkStart w:id="167" w:name="_Toc16049"/>
      <w:bookmarkStart w:id="168" w:name="_Toc22996"/>
      <w:bookmarkStart w:id="169" w:name="_Toc25172"/>
      <w:bookmarkStart w:id="170" w:name="_Toc31599"/>
      <w:bookmarkStart w:id="171" w:name="_Toc6033"/>
      <w:bookmarkStart w:id="172" w:name="_Toc23088"/>
      <w:bookmarkStart w:id="173" w:name="_Toc4314"/>
      <w:bookmarkStart w:id="174" w:name="_Toc15893"/>
      <w:bookmarkStart w:id="175" w:name="_Toc3900"/>
      <w:r>
        <w:rPr>
          <w:rFonts w:hint="eastAsia"/>
        </w:rPr>
        <w:t>（二）申报单位证明材料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14:paraId="41A1879D">
      <w:pPr>
        <w:ind w:firstLine="640"/>
        <w:rPr>
          <w:rFonts w:hint="eastAsia" w:ascii="Times New Roman" w:hAnsi="Times New Roman" w:cs="Times New Roman"/>
          <w:b w:val="0"/>
          <w:lang w:eastAsia="zh-CN"/>
        </w:rPr>
      </w:pPr>
      <w:r>
        <w:rPr>
          <w:rFonts w:hint="eastAsia"/>
        </w:rPr>
        <w:t>1.企业营业执照</w:t>
      </w:r>
      <w:r>
        <w:rPr>
          <w:rFonts w:ascii="Times New Roman" w:hAnsi="Times New Roman" w:cs="Times New Roman"/>
          <w:b w:val="0"/>
        </w:rPr>
        <w:t>、法人代表身份证复印件</w:t>
      </w:r>
      <w:r>
        <w:rPr>
          <w:rFonts w:hint="eastAsia" w:ascii="Times New Roman" w:hAnsi="Times New Roman" w:cs="Times New Roman"/>
          <w:b w:val="0"/>
          <w:lang w:eastAsia="zh-CN"/>
        </w:rPr>
        <w:t>。</w:t>
      </w:r>
    </w:p>
    <w:p w14:paraId="1E3475A5">
      <w:pPr>
        <w:ind w:firstLine="640"/>
        <w:rPr>
          <w:rFonts w:hint="eastAsia" w:eastAsia="仿宋_GB2312"/>
          <w:lang w:eastAsia="zh-CN"/>
        </w:rPr>
      </w:pPr>
      <w:r>
        <w:rPr>
          <w:rFonts w:hint="eastAsia" w:ascii="Times New Roman" w:hAnsi="Times New Roman" w:cs="Times New Roman"/>
          <w:b w:val="0"/>
          <w:lang w:val="en-US" w:eastAsia="zh-CN"/>
        </w:rPr>
        <w:t>2.</w:t>
      </w:r>
      <w:r>
        <w:rPr>
          <w:rFonts w:hint="default" w:cs="Times New Roman"/>
        </w:rPr>
        <w:t>“信用广东”网</w:t>
      </w:r>
      <w:r>
        <w:rPr>
          <w:rFonts w:hint="eastAsia" w:cs="Times New Roman"/>
          <w:lang w:val="en-US" w:eastAsia="zh-CN"/>
        </w:rPr>
        <w:t>截图</w:t>
      </w:r>
      <w:r>
        <w:rPr>
          <w:rFonts w:hint="eastAsia"/>
          <w:lang w:eastAsia="zh-CN"/>
        </w:rPr>
        <w:t>。</w:t>
      </w:r>
    </w:p>
    <w:p w14:paraId="5D91F6CF">
      <w:pPr>
        <w:ind w:firstLine="640"/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default" w:cs="Times New Roman"/>
        </w:rPr>
        <w:t>经会计师事务所审计的202</w:t>
      </w:r>
      <w:r>
        <w:rPr>
          <w:rFonts w:hint="eastAsia" w:cs="Times New Roman"/>
          <w:lang w:val="en-US" w:eastAsia="zh-CN"/>
        </w:rPr>
        <w:t>3</w:t>
      </w:r>
      <w:r>
        <w:rPr>
          <w:rFonts w:hint="default" w:cs="Times New Roman"/>
        </w:rPr>
        <w:t>年-2024年财务审计报告关键页（含封面、资产负债表、利润表、现金流量表），并加盖单位公章。</w:t>
      </w:r>
    </w:p>
    <w:p w14:paraId="317FC6DD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.其他</w:t>
      </w:r>
      <w:r>
        <w:rPr>
          <w:rFonts w:hint="eastAsia"/>
          <w:lang w:val="en-US" w:eastAsia="zh-CN"/>
        </w:rPr>
        <w:t>证明材料</w:t>
      </w:r>
      <w:r>
        <w:rPr>
          <w:rFonts w:hint="eastAsia"/>
        </w:rPr>
        <w:t>（如相关知识产权、荣誉</w:t>
      </w:r>
      <w:r>
        <w:rPr>
          <w:rFonts w:hint="eastAsia" w:cs="Times New Roman"/>
          <w:lang w:val="en-US" w:eastAsia="zh-CN"/>
        </w:rPr>
        <w:t>资质、牵头或参与制定的标准文件</w:t>
      </w:r>
      <w:r>
        <w:rPr>
          <w:rFonts w:hint="eastAsia"/>
        </w:rPr>
        <w:t>等）</w:t>
      </w:r>
      <w:r>
        <w:rPr>
          <w:rFonts w:hint="eastAsia"/>
          <w:lang w:eastAsia="zh-CN"/>
        </w:rPr>
        <w:t>。</w:t>
      </w:r>
    </w:p>
    <w:p w14:paraId="63AC3250">
      <w:pPr>
        <w:pStyle w:val="3"/>
        <w:ind w:firstLine="640"/>
        <w:rPr>
          <w:rFonts w:hint="default" w:ascii="Times New Roman" w:hAnsi="Times New Roman" w:eastAsia="楷体_GB2312" w:cs="Times New Roman"/>
          <w:lang w:val="en-US" w:eastAsia="zh-CN"/>
        </w:rPr>
      </w:pPr>
      <w:bookmarkStart w:id="176" w:name="_Toc7162"/>
      <w:bookmarkStart w:id="177" w:name="_Toc2776"/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三</w:t>
      </w:r>
      <w:r>
        <w:rPr>
          <w:rFonts w:hint="default" w:ascii="Times New Roman" w:hAnsi="Times New Roman" w:cs="Times New Roman"/>
          <w:lang w:eastAsia="zh-CN"/>
        </w:rPr>
        <w:t>）</w:t>
      </w:r>
      <w:r>
        <w:rPr>
          <w:rFonts w:hint="default" w:ascii="Times New Roman" w:hAnsi="Times New Roman" w:cs="Times New Roman"/>
          <w:lang w:val="en-US" w:eastAsia="zh-CN"/>
        </w:rPr>
        <w:t>平台服务能力证明材料</w:t>
      </w:r>
      <w:bookmarkEnd w:id="176"/>
      <w:bookmarkEnd w:id="177"/>
    </w:p>
    <w:p w14:paraId="211D45ED">
      <w:pPr>
        <w:ind w:firstLine="640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数字化改造成效。</w:t>
      </w:r>
      <w:r>
        <w:rPr>
          <w:rFonts w:hint="eastAsia"/>
        </w:rPr>
        <w:t>2023年10月11日起，申报截止日期</w:t>
      </w:r>
      <w:r>
        <w:rPr>
          <w:rFonts w:hint="eastAsia"/>
          <w:lang w:val="en-US" w:eastAsia="zh-CN"/>
        </w:rPr>
        <w:t>前申报单位</w:t>
      </w:r>
      <w:r>
        <w:rPr>
          <w:rFonts w:hint="eastAsia"/>
        </w:rPr>
        <w:t>累计服务</w:t>
      </w:r>
      <w:r>
        <w:rPr>
          <w:rFonts w:hint="eastAsia"/>
          <w:lang w:val="en-US" w:eastAsia="zh-CN"/>
        </w:rPr>
        <w:t>肇庆</w:t>
      </w:r>
      <w:r>
        <w:rPr>
          <w:rFonts w:hint="eastAsia"/>
        </w:rPr>
        <w:t>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省级中小企业数字化转型城市试点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新能源汽车（含新型储能）、电子信息、金属加工、绿色建材4个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试点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细分行业</w:t>
      </w:r>
      <w:r>
        <w:rPr>
          <w:rFonts w:hint="eastAsia"/>
          <w:lang w:val="en-US" w:eastAsia="zh-CN"/>
        </w:rPr>
        <w:t>制造业中小</w:t>
      </w:r>
      <w:r>
        <w:rPr>
          <w:rFonts w:hint="eastAsia"/>
        </w:rPr>
        <w:t>企业清单（包括企业名称、所属细分行业、所属区县、平台提供的产品/服务、服务合同金额、合同签订时间）、对应的服务合同或协议扫描件。</w:t>
      </w:r>
    </w:p>
    <w:p w14:paraId="7E821BA6">
      <w:p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  <w:sz w:val="24"/>
          <w:szCs w:val="20"/>
          <w:lang w:val="en-US" w:eastAsia="zh-CN"/>
        </w:rPr>
        <w:t>已服务的制造业中小</w:t>
      </w:r>
      <w:r>
        <w:rPr>
          <w:rFonts w:hint="eastAsia"/>
          <w:sz w:val="24"/>
          <w:szCs w:val="20"/>
        </w:rPr>
        <w:t>企业清单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6D75A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FE63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i/>
                <w:i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420" w:type="dxa"/>
            <w:vAlign w:val="center"/>
          </w:tcPr>
          <w:p w14:paraId="6B773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i/>
                <w:i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牵引单位</w:t>
            </w:r>
          </w:p>
        </w:tc>
        <w:tc>
          <w:tcPr>
            <w:tcW w:w="1420" w:type="dxa"/>
            <w:vAlign w:val="center"/>
          </w:tcPr>
          <w:p w14:paraId="44598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i/>
                <w:i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被改企业</w:t>
            </w:r>
          </w:p>
        </w:tc>
        <w:tc>
          <w:tcPr>
            <w:tcW w:w="1420" w:type="dxa"/>
            <w:vAlign w:val="center"/>
          </w:tcPr>
          <w:p w14:paraId="4C03B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i/>
                <w:i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合同（协议）编码</w:t>
            </w:r>
          </w:p>
        </w:tc>
        <w:tc>
          <w:tcPr>
            <w:tcW w:w="1421" w:type="dxa"/>
            <w:vAlign w:val="center"/>
          </w:tcPr>
          <w:p w14:paraId="2DA1F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i/>
                <w:i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签订日期</w:t>
            </w:r>
          </w:p>
        </w:tc>
        <w:tc>
          <w:tcPr>
            <w:tcW w:w="1421" w:type="dxa"/>
            <w:vAlign w:val="center"/>
          </w:tcPr>
          <w:p w14:paraId="6FC35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i/>
                <w:i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对应页码</w:t>
            </w:r>
          </w:p>
        </w:tc>
      </w:tr>
      <w:tr w14:paraId="43166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EB156BE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0" w:type="dxa"/>
          </w:tcPr>
          <w:p w14:paraId="071B3B09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0" w:type="dxa"/>
          </w:tcPr>
          <w:p w14:paraId="20CB30FE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0" w:type="dxa"/>
          </w:tcPr>
          <w:p w14:paraId="37CD628E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1" w:type="dxa"/>
          </w:tcPr>
          <w:p w14:paraId="5CF6FD6A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1" w:type="dxa"/>
          </w:tcPr>
          <w:p w14:paraId="1F71866B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</w:tr>
      <w:tr w14:paraId="0363F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028FCBC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0" w:type="dxa"/>
          </w:tcPr>
          <w:p w14:paraId="24501011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0" w:type="dxa"/>
          </w:tcPr>
          <w:p w14:paraId="6F5A6F1D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0" w:type="dxa"/>
          </w:tcPr>
          <w:p w14:paraId="79288E69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1" w:type="dxa"/>
          </w:tcPr>
          <w:p w14:paraId="0E34D3D3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  <w:tc>
          <w:tcPr>
            <w:tcW w:w="1421" w:type="dxa"/>
          </w:tcPr>
          <w:p w14:paraId="31BB8271">
            <w:pPr>
              <w:rPr>
                <w:rFonts w:hint="eastAsia"/>
                <w:b/>
                <w:bCs/>
                <w:i/>
                <w:iCs/>
                <w:vertAlign w:val="baseline"/>
              </w:rPr>
            </w:pPr>
          </w:p>
        </w:tc>
      </w:tr>
    </w:tbl>
    <w:p w14:paraId="537F9BCB">
      <w:pPr>
        <w:ind w:firstLine="640"/>
        <w:rPr>
          <w:rFonts w:hint="eastAsia"/>
          <w:b/>
          <w:bCs/>
          <w:i/>
          <w:iCs/>
          <w:color w:val="FF0000"/>
        </w:rPr>
      </w:pPr>
      <w:r>
        <w:rPr>
          <w:rFonts w:hint="eastAsia"/>
          <w:b/>
          <w:bCs/>
          <w:i/>
          <w:iCs/>
          <w:color w:val="FF0000"/>
        </w:rPr>
        <w:t>对应的服务合同或协议扫描件</w:t>
      </w:r>
      <w:r>
        <w:rPr>
          <w:rFonts w:hint="eastAsia"/>
          <w:b/>
          <w:bCs/>
          <w:i/>
          <w:iCs/>
          <w:color w:val="FF0000"/>
          <w:lang w:eastAsia="zh-CN"/>
        </w:rPr>
        <w:t>（含合同双方单位名称、项目名称、项目内容、签订合同双方的落款盖章、签订日期的关键页）。</w:t>
      </w:r>
    </w:p>
    <w:p w14:paraId="4D77F914">
      <w:pPr>
        <w:ind w:firstLine="640"/>
        <w:rPr>
          <w:rFonts w:hint="eastAsia"/>
        </w:rPr>
      </w:pPr>
    </w:p>
    <w:p w14:paraId="332A2D81">
      <w:pPr>
        <w:ind w:firstLine="640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.申报截止日期前</w:t>
      </w:r>
      <w:r>
        <w:rPr>
          <w:rFonts w:hint="eastAsia"/>
          <w:lang w:val="en-US" w:eastAsia="zh-CN"/>
        </w:rPr>
        <w:t>行业平台</w:t>
      </w:r>
      <w:r>
        <w:rPr>
          <w:rFonts w:hint="eastAsia"/>
        </w:rPr>
        <w:t>系统和软件运行日志截图。</w:t>
      </w:r>
    </w:p>
    <w:p w14:paraId="37F3C7BE"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34820754"/>
      <w:docPartObj>
        <w:docPartGallery w:val="autotext"/>
      </w:docPartObj>
    </w:sdtPr>
    <w:sdtEndPr>
      <w:rPr>
        <w:sz w:val="28"/>
        <w:szCs w:val="28"/>
      </w:rPr>
    </w:sdtEndPr>
    <w:sdtContent>
      <w:p w14:paraId="6DA6C9B5">
        <w:pPr>
          <w:pStyle w:val="5"/>
          <w:ind w:firstLine="0" w:firstLineChars="0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7704302"/>
      <w:docPartObj>
        <w:docPartGallery w:val="autotext"/>
      </w:docPartObj>
    </w:sdtPr>
    <w:sdtEndPr>
      <w:rPr>
        <w:sz w:val="22"/>
        <w:szCs w:val="22"/>
      </w:rPr>
    </w:sdtEndPr>
    <w:sdtContent>
      <w:p w14:paraId="64028225">
        <w:pPr>
          <w:pStyle w:val="5"/>
          <w:ind w:firstLine="0" w:firstLineChars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PAGE   \* MERGEFORMAT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  <w:lang w:val="zh-CN"/>
          </w:rPr>
          <w:t>2</w:t>
        </w:r>
        <w:r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20421">
    <w:pPr>
      <w:pStyle w:val="6"/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1C835">
    <w:pPr>
      <w:pStyle w:val="6"/>
      <w:ind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D17"/>
    <w:rsid w:val="000A2D20"/>
    <w:rsid w:val="00103897"/>
    <w:rsid w:val="0010778A"/>
    <w:rsid w:val="001C4D53"/>
    <w:rsid w:val="001E0CD4"/>
    <w:rsid w:val="001F63F6"/>
    <w:rsid w:val="00267175"/>
    <w:rsid w:val="004B54AF"/>
    <w:rsid w:val="005239F4"/>
    <w:rsid w:val="005527DD"/>
    <w:rsid w:val="00663CED"/>
    <w:rsid w:val="00A10174"/>
    <w:rsid w:val="00BB7D17"/>
    <w:rsid w:val="00C40376"/>
    <w:rsid w:val="00DA7195"/>
    <w:rsid w:val="00F857B6"/>
    <w:rsid w:val="01AA55C3"/>
    <w:rsid w:val="04365896"/>
    <w:rsid w:val="04D27F09"/>
    <w:rsid w:val="054D158E"/>
    <w:rsid w:val="06021ED4"/>
    <w:rsid w:val="0624009C"/>
    <w:rsid w:val="071E564D"/>
    <w:rsid w:val="08245C1F"/>
    <w:rsid w:val="0B651BC6"/>
    <w:rsid w:val="0C0E735F"/>
    <w:rsid w:val="0C225B4E"/>
    <w:rsid w:val="0C8C0B1C"/>
    <w:rsid w:val="0EB9334C"/>
    <w:rsid w:val="110B729A"/>
    <w:rsid w:val="110E331D"/>
    <w:rsid w:val="12A9795C"/>
    <w:rsid w:val="13954387"/>
    <w:rsid w:val="157601E9"/>
    <w:rsid w:val="15BC19F0"/>
    <w:rsid w:val="16B75D61"/>
    <w:rsid w:val="18002AD6"/>
    <w:rsid w:val="19103908"/>
    <w:rsid w:val="1A6525DA"/>
    <w:rsid w:val="1ABB736F"/>
    <w:rsid w:val="1C161DDD"/>
    <w:rsid w:val="1D0C4D3C"/>
    <w:rsid w:val="1E34479D"/>
    <w:rsid w:val="1FFA086C"/>
    <w:rsid w:val="20BF2BE6"/>
    <w:rsid w:val="20F32658"/>
    <w:rsid w:val="217E3337"/>
    <w:rsid w:val="2336248D"/>
    <w:rsid w:val="238D5CE0"/>
    <w:rsid w:val="24E730B9"/>
    <w:rsid w:val="25142AD8"/>
    <w:rsid w:val="25C278BC"/>
    <w:rsid w:val="26123616"/>
    <w:rsid w:val="2B48462C"/>
    <w:rsid w:val="2D8C63A3"/>
    <w:rsid w:val="2E4371F1"/>
    <w:rsid w:val="2E6D6953"/>
    <w:rsid w:val="319E66A5"/>
    <w:rsid w:val="31A54EB0"/>
    <w:rsid w:val="342B6606"/>
    <w:rsid w:val="343B0A4A"/>
    <w:rsid w:val="34511EF0"/>
    <w:rsid w:val="368128AB"/>
    <w:rsid w:val="3870241E"/>
    <w:rsid w:val="3A293A39"/>
    <w:rsid w:val="3FC5199C"/>
    <w:rsid w:val="40CA49C2"/>
    <w:rsid w:val="42DC527F"/>
    <w:rsid w:val="44073F61"/>
    <w:rsid w:val="441F5424"/>
    <w:rsid w:val="450B5B70"/>
    <w:rsid w:val="463762D1"/>
    <w:rsid w:val="469119A2"/>
    <w:rsid w:val="46F431F3"/>
    <w:rsid w:val="49E669E4"/>
    <w:rsid w:val="4B25470C"/>
    <w:rsid w:val="4B590767"/>
    <w:rsid w:val="4C65665F"/>
    <w:rsid w:val="4E5868A0"/>
    <w:rsid w:val="4EAD7AD0"/>
    <w:rsid w:val="511647DE"/>
    <w:rsid w:val="51FB228A"/>
    <w:rsid w:val="53C733E2"/>
    <w:rsid w:val="557638D4"/>
    <w:rsid w:val="56B63C2F"/>
    <w:rsid w:val="56FA762A"/>
    <w:rsid w:val="58D97E3F"/>
    <w:rsid w:val="594D1592"/>
    <w:rsid w:val="59737308"/>
    <w:rsid w:val="5A7E4C09"/>
    <w:rsid w:val="5B4E6225"/>
    <w:rsid w:val="5D2C3D36"/>
    <w:rsid w:val="5E36363E"/>
    <w:rsid w:val="62064E0A"/>
    <w:rsid w:val="636F2711"/>
    <w:rsid w:val="63F0428F"/>
    <w:rsid w:val="647F7BD4"/>
    <w:rsid w:val="64F32318"/>
    <w:rsid w:val="6618187B"/>
    <w:rsid w:val="67F85E08"/>
    <w:rsid w:val="6E12471B"/>
    <w:rsid w:val="6EAB7730"/>
    <w:rsid w:val="70CD2F02"/>
    <w:rsid w:val="71350B4F"/>
    <w:rsid w:val="7254643A"/>
    <w:rsid w:val="7467234B"/>
    <w:rsid w:val="74CE5F27"/>
    <w:rsid w:val="75AD1FE0"/>
    <w:rsid w:val="762515BE"/>
    <w:rsid w:val="78431711"/>
    <w:rsid w:val="79BE0C60"/>
    <w:rsid w:val="79C773E8"/>
    <w:rsid w:val="7A3C6FD7"/>
    <w:rsid w:val="7B7C73C1"/>
    <w:rsid w:val="7EF4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outlineLvl w:val="1"/>
    </w:pPr>
    <w:rPr>
      <w:rFonts w:eastAsia="楷体_GB2312" w:cstheme="majorBidi"/>
      <w:szCs w:val="4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420" w:firstLineChars="200"/>
      <w:jc w:val="left"/>
    </w:pPr>
    <w:rPr>
      <w:rFonts w:hint="default" w:ascii="Times New Roman" w:hAnsi="Times New Roman" w:eastAsia="仿宋_GB2312" w:cs="Times New Roman"/>
      <w:kern w:val="2"/>
      <w:sz w:val="32"/>
      <w:szCs w:val="32"/>
      <w:lang w:val="en-US" w:eastAsia="zh-CN" w:bidi="ar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cs="Times New Roman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cs="Times New Roman"/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ind w:firstLine="0" w:firstLineChars="0"/>
    </w:pPr>
    <w:rPr>
      <w:rFonts w:eastAsia="黑体" w:cs="Times New Roman"/>
      <w:szCs w:val="21"/>
    </w:rPr>
  </w:style>
  <w:style w:type="paragraph" w:styleId="8">
    <w:name w:val="toc 2"/>
    <w:basedOn w:val="1"/>
    <w:next w:val="1"/>
    <w:semiHidden/>
    <w:unhideWhenUsed/>
    <w:qFormat/>
    <w:uiPriority w:val="39"/>
    <w:pPr>
      <w:ind w:left="420" w:leftChars="200" w:firstLine="0" w:firstLineChars="0"/>
    </w:pPr>
    <w:rPr>
      <w:rFonts w:eastAsia="楷体_GB231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字符"/>
    <w:basedOn w:val="11"/>
    <w:link w:val="2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3">
    <w:name w:val="标题 2 字符"/>
    <w:basedOn w:val="11"/>
    <w:link w:val="3"/>
    <w:qFormat/>
    <w:uiPriority w:val="9"/>
    <w:rPr>
      <w:rFonts w:ascii="Times New Roman" w:hAnsi="Times New Roman" w:eastAsia="楷体_GB2312" w:cstheme="majorBidi"/>
      <w:sz w:val="32"/>
      <w:szCs w:val="40"/>
    </w:rPr>
  </w:style>
  <w:style w:type="character" w:customStyle="1" w:styleId="14">
    <w:name w:val="页眉 字符"/>
    <w:basedOn w:val="11"/>
    <w:link w:val="6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table" w:customStyle="1" w:styleId="16">
    <w:name w:val="网格型1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网格型2"/>
    <w:basedOn w:val="9"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1238</Words>
  <Characters>1266</Characters>
  <Lines>31</Lines>
  <Paragraphs>8</Paragraphs>
  <TotalTime>2</TotalTime>
  <ScaleCrop>false</ScaleCrop>
  <LinksUpToDate>false</LinksUpToDate>
  <CharactersWithSpaces>1510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2024-12-10T02:10:00Z</dcterms:created>
  <dc:creator>区 月华</dc:creator>
  <cp:lastModifiedBy>尹彦</cp:lastModifiedBy>
  <cp:lastPrinted>2024-12-11T07:44:00Z</cp:lastPrinted>
  <dcterms:modified xsi:type="dcterms:W3CDTF">2025-07-15T03:46:07Z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610971339A5F4E1EB4CCF5451822C0DC_13</vt:lpwstr>
  </property>
  <property fmtid="{D5CDD505-2E9C-101B-9397-08002B2CF9AE}" pid="4" name="KSOTemplateDocerSaveRecord">
    <vt:lpwstr>eyJoZGlkIjoiYmVkOGMzY2Y3YTYyM2I4YjU4NTQ4ZjA0MDNjZjM2OTgiLCJ1c2VySWQiOiIzNTc3MzYwNDIifQ==</vt:lpwstr>
  </property>
</Properties>
</file>