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84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 w14:paraId="64BE8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佐证材料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清单及</w:t>
      </w:r>
      <w:r>
        <w:rPr>
          <w:rFonts w:hint="eastAsia" w:ascii="Times New Roman" w:hAnsi="Times New Roman" w:eastAsia="仿宋" w:cs="Times New Roman"/>
          <w:sz w:val="44"/>
          <w:szCs w:val="44"/>
          <w:lang w:val="en-US" w:eastAsia="zh-CN"/>
        </w:rPr>
        <w:t>PDF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文件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排版顺序</w:t>
      </w:r>
    </w:p>
    <w:p w14:paraId="77966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佐证材料企业名称与申报（复核）企业名称不一致、</w:t>
      </w:r>
    </w:p>
    <w:p w14:paraId="4A04D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00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发生了更名的，更名登记通知书复印件一律置于第2页。</w:t>
      </w:r>
    </w:p>
    <w:p w14:paraId="36D2F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3D8F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一、适用于创新型中小企业满足直通车条件的</w:t>
      </w:r>
    </w:p>
    <w:p w14:paraId="4B18D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真实性声明和合规经营承诺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...............................P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</w:p>
    <w:p w14:paraId="49015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2.登记通知书复印件（非必须）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.............................P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</w:p>
    <w:p w14:paraId="7044A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创新型中小企业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评价表（</w:t>
      </w:r>
      <w:r>
        <w:rPr>
          <w:rFonts w:hint="eastAsia" w:ascii="仿宋_GB2312" w:hAnsi="仿宋_GB2312" w:eastAsia="仿宋_GB2312" w:cs="仿宋_GB2312"/>
          <w:sz w:val="28"/>
          <w:szCs w:val="28"/>
        </w:rPr>
        <w:t>在培育平台下载打印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相关数据须与培育平台保持一致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由法定代表人签字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并在封面加盖公章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</w:p>
    <w:p w14:paraId="42460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.企业营业执照复印件 ....................................PX</w:t>
      </w:r>
    </w:p>
    <w:p w14:paraId="05A00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5.2024年度审计报告，2024年12月底缴纳社保人数证明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.......PX</w:t>
      </w:r>
    </w:p>
    <w:p w14:paraId="4A51B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.直通车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证明</w:t>
      </w:r>
      <w:r>
        <w:rPr>
          <w:rFonts w:hint="eastAsia" w:ascii="仿宋_GB2312" w:hAnsi="仿宋_GB2312" w:eastAsia="仿宋_GB2312" w:cs="仿宋_GB2312"/>
          <w:sz w:val="28"/>
          <w:szCs w:val="28"/>
        </w:rPr>
        <w:t>材料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提供以下四项之一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.....................PX</w:t>
      </w:r>
    </w:p>
    <w:p w14:paraId="716B1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内</w:t>
      </w:r>
      <w:r>
        <w:rPr>
          <w:rFonts w:hint="eastAsia" w:ascii="仿宋_GB2312" w:hAnsi="仿宋_GB2312" w:eastAsia="仿宋_GB2312" w:cs="仿宋_GB2312"/>
          <w:sz w:val="28"/>
          <w:szCs w:val="28"/>
        </w:rPr>
        <w:t>获得国家级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28"/>
          <w:szCs w:val="28"/>
        </w:rPr>
        <w:t>省级科技奖励证书复印件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获奖证书需体现企业名称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;</w:t>
      </w:r>
    </w:p>
    <w:p w14:paraId="67ED5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.2有效期内高新技术企业、或国家级技术创新示范企业、或国家级知识产权优势企业、或国家级知识产权示范企业等荣誉的佐证材料;</w:t>
      </w:r>
    </w:p>
    <w:p w14:paraId="0D734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.3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拥有</w:t>
      </w:r>
      <w:r>
        <w:rPr>
          <w:rFonts w:hint="eastAsia" w:ascii="仿宋_GB2312" w:hAnsi="仿宋_GB2312" w:eastAsia="仿宋_GB2312" w:cs="仿宋_GB2312"/>
          <w:sz w:val="28"/>
          <w:szCs w:val="28"/>
        </w:rPr>
        <w:t>经认定的省部级以上研发机构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</w:rPr>
        <w:t>佐证材料;</w:t>
      </w:r>
    </w:p>
    <w:p w14:paraId="7E06D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.4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近三年</w:t>
      </w:r>
      <w:r>
        <w:rPr>
          <w:rFonts w:hint="eastAsia" w:ascii="仿宋_GB2312" w:hAnsi="仿宋_GB2312" w:eastAsia="仿宋_GB2312" w:cs="仿宋_GB2312"/>
          <w:sz w:val="28"/>
          <w:szCs w:val="28"/>
        </w:rPr>
        <w:t>新增股权融资总额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（合格机构投资者的实缴额）</w:t>
      </w:r>
      <w:r>
        <w:rPr>
          <w:rFonts w:hint="eastAsia" w:ascii="仿宋_GB2312" w:hAnsi="仿宋_GB2312" w:eastAsia="仿宋_GB2312" w:cs="仿宋_GB2312"/>
          <w:sz w:val="28"/>
          <w:szCs w:val="28"/>
        </w:rPr>
        <w:t>500万元以上佐证材料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包括合格机构投资者证明材料、银行到账凭证、出让股权不超过30%证明材料。</w:t>
      </w:r>
    </w:p>
    <w:p w14:paraId="6FF0A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7.信用广东报告、信用中国报告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.....PX</w:t>
      </w:r>
    </w:p>
    <w:p w14:paraId="0C41B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72642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84C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A07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C6B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11E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二、适用于创新型中小企业不满足直通车条件的</w:t>
      </w:r>
    </w:p>
    <w:p w14:paraId="73C3B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真实性声明和合规经营承诺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...............................P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</w:p>
    <w:p w14:paraId="25AA5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2.登记通知书复印件（非必须）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.............................P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</w:p>
    <w:p w14:paraId="4D9D0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创新型中小企业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评价表（</w:t>
      </w:r>
      <w:r>
        <w:rPr>
          <w:rFonts w:hint="eastAsia" w:ascii="仿宋_GB2312" w:hAnsi="仿宋_GB2312" w:eastAsia="仿宋_GB2312" w:cs="仿宋_GB2312"/>
          <w:sz w:val="28"/>
          <w:szCs w:val="28"/>
        </w:rPr>
        <w:t>在培育平台下载打印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相关数据须与培育平台保持一致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由法定代表人签字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并在封面加盖公章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</w:p>
    <w:p w14:paraId="3122A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.企业营业执照复印件 ....................................PX</w:t>
      </w:r>
    </w:p>
    <w:p w14:paraId="524F9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5.2023、2024年度审计报告（审计报告未体现研发费用的需提供研发专项审计报告），2024年12月底缴纳社保人数证明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PX</w:t>
      </w:r>
    </w:p>
    <w:p w14:paraId="05CEFF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6.与企业主导产品相关的有效知识产权佐证材料(不包含转让未满1年的知识产权)........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.....PX</w:t>
      </w:r>
    </w:p>
    <w:p w14:paraId="3F5A1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7.信用广东报告、信用中国报告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...PX</w:t>
      </w:r>
    </w:p>
    <w:p w14:paraId="07CA8E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3958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697F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885E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8A11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15C9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5F6A1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E188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2F6ED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2908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2ACF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7500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54C17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538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467B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ADBB7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三、适用于专精特新中小企业不参与评分的</w:t>
      </w:r>
    </w:p>
    <w:p w14:paraId="7844E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真实性声明和合规经营承诺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...............................P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</w:p>
    <w:p w14:paraId="5C5A9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2.登记通知书复印件（非必须）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.............................P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</w:p>
    <w:p w14:paraId="478E35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3.专精特新中小企业申请表（在培育平台下载打印，相关数据须与培育平台保持一致，由法定代表人签字，并在封面加盖公章） ....P3</w:t>
      </w:r>
    </w:p>
    <w:p w14:paraId="67C342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4.企业营业执照复印件.............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................PX</w:t>
      </w:r>
    </w:p>
    <w:p w14:paraId="0AEF8A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5.2023、2024年度审计报告(审计报告未体现研发费用的需提供研发专项审计报告)，2024年12月底缴纳社保人数证明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PX</w:t>
      </w:r>
    </w:p>
    <w:p w14:paraId="39E3B5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6.2024年度营业收入总额在1000万元以下，但近2年新增股权融资总额(合格机构投资者的实缴额)达到2000万元以上佐证材料，包括银行到账凭证和合格机构投资者证明材料(非必须)..........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.PX</w:t>
      </w:r>
    </w:p>
    <w:p w14:paraId="03DB5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7.不参与评分的证明材料(至少提供以下四项之一) .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...PX</w:t>
      </w:r>
    </w:p>
    <w:p w14:paraId="4E3E75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7.1近三年获得的省级科技奖励证书复印件,并在获奖单位中排名前三；或获得的国家级科技奖励证书复印件，并在获奖单位中排名前五;</w:t>
      </w:r>
    </w:p>
    <w:p w14:paraId="472465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7.2近两年研发费用总额均值在1000万元以上的证明材料;</w:t>
      </w:r>
    </w:p>
    <w:p w14:paraId="099389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7.3近两年新增股权融资总额（合格机构投资者的实缴额）6000万元以上佐证材料,包括合格机构投资者证明材料、银行到账凭证、出让股权不超过30%证明材料；</w:t>
      </w:r>
    </w:p>
    <w:p w14:paraId="3490CB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7.4近三年进入“创客中国”中小企业创新创业大赛全国500强企业组名单证明材料及获奖证书复印件。</w:t>
      </w:r>
    </w:p>
    <w:p w14:paraId="40EB6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8.信用广东报告、信用中国报告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...PX</w:t>
      </w:r>
    </w:p>
    <w:p w14:paraId="0BA3A7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BE710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8F416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A6255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6E4D9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052F4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0E098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四、适用于专精特新中小企业参与评分的</w:t>
      </w:r>
    </w:p>
    <w:p w14:paraId="7CF81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真实性声明和合规经营承诺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...............................P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</w:p>
    <w:p w14:paraId="13A9C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2.登记通知书复印件（非必须）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.............................P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</w:p>
    <w:p w14:paraId="1CE7B9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3.专精特新中小企业申请表（在培育平台下载打印，相关数据须与培育平台保持一致，由法定代表人签字，并在封面加盖公章） ....P3</w:t>
      </w:r>
    </w:p>
    <w:p w14:paraId="29C24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4.企业营业执照复印件...........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..................PX</w:t>
      </w:r>
    </w:p>
    <w:p w14:paraId="5C0185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5.2023、2024年度审计报告(审计报告未体现研发费用的需提供研发专项审计报告,2023年度审计报告未体现2022年度主营业务收入的还应提供2022年度审计报告)，2024年12月底缴纳社保人数证明</w:t>
      </w:r>
      <w:r>
        <w:rPr>
          <w:rFonts w:hint="eastAsia" w:ascii="仿宋_GB2312" w:hAnsi="仿宋_GB2312" w:eastAsia="仿宋_GB2312" w:cs="仿宋_GB2312"/>
          <w:sz w:val="28"/>
          <w:szCs w:val="28"/>
        </w:rPr>
        <w:t>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PX</w:t>
      </w:r>
    </w:p>
    <w:p w14:paraId="0C0B59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6.2024年度营业收入总额在1000万元以下，但近2年新增股权融资总额(合格机构投资者的实缴额)达到2000万元以上佐证材料，包括银行到账凭证和合格机构投资者证明材料(非必须)..........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.PX</w:t>
      </w:r>
    </w:p>
    <w:p w14:paraId="215920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7.根据评价指标依次提供以下佐证材料 .........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.....PX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563"/>
        <w:gridCol w:w="6078"/>
      </w:tblGrid>
      <w:tr w14:paraId="6C00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81" w:type="dxa"/>
            <w:noWrap w:val="0"/>
            <w:vAlign w:val="center"/>
          </w:tcPr>
          <w:p w14:paraId="1B2C85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顺序</w:t>
            </w:r>
          </w:p>
        </w:tc>
        <w:tc>
          <w:tcPr>
            <w:tcW w:w="1563" w:type="dxa"/>
            <w:noWrap w:val="0"/>
            <w:vAlign w:val="center"/>
          </w:tcPr>
          <w:p w14:paraId="01C24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佐证内容</w:t>
            </w:r>
          </w:p>
        </w:tc>
        <w:tc>
          <w:tcPr>
            <w:tcW w:w="6078" w:type="dxa"/>
            <w:noWrap w:val="0"/>
            <w:vAlign w:val="center"/>
          </w:tcPr>
          <w:p w14:paraId="043FFA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相关材料明细</w:t>
            </w:r>
          </w:p>
        </w:tc>
      </w:tr>
      <w:tr w14:paraId="6A38A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67EA01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.1</w:t>
            </w:r>
          </w:p>
          <w:p w14:paraId="2A45D2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5D07E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主导产品所属</w:t>
            </w:r>
          </w:p>
          <w:p w14:paraId="3B384D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领域</w:t>
            </w:r>
          </w:p>
        </w:tc>
        <w:tc>
          <w:tcPr>
            <w:tcW w:w="6078" w:type="dxa"/>
            <w:noWrap w:val="0"/>
            <w:vAlign w:val="center"/>
          </w:tcPr>
          <w:p w14:paraId="69F488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.1 在产业链供应链关键环节及关键领域“补短板”“锻长板”“填空白”取得实际成效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的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说明材料(200字以内)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；</w:t>
            </w:r>
          </w:p>
          <w:p w14:paraId="7D0A91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 xml:space="preserve"> 属于工业“六基”领域、中华老字号名录或企业主导产品服务关键产业链重点龙头企业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的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说明材料(200字以内)</w:t>
            </w:r>
          </w:p>
        </w:tc>
      </w:tr>
      <w:tr w14:paraId="6652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3AC532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.2</w:t>
            </w:r>
          </w:p>
        </w:tc>
        <w:tc>
          <w:tcPr>
            <w:tcW w:w="1563" w:type="dxa"/>
            <w:noWrap w:val="0"/>
            <w:vAlign w:val="center"/>
          </w:tcPr>
          <w:p w14:paraId="01B9E7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数字化水平</w:t>
            </w:r>
          </w:p>
        </w:tc>
        <w:tc>
          <w:tcPr>
            <w:tcW w:w="6078" w:type="dxa"/>
            <w:noWrap w:val="0"/>
            <w:vAlign w:val="center"/>
          </w:tcPr>
          <w:p w14:paraId="1531D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优质中小企业梯度培育平台上数字化水平测评结果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（证书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截图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 w14:paraId="4762A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446847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.3</w:t>
            </w:r>
          </w:p>
        </w:tc>
        <w:tc>
          <w:tcPr>
            <w:tcW w:w="1563" w:type="dxa"/>
            <w:noWrap w:val="0"/>
            <w:vAlign w:val="center"/>
          </w:tcPr>
          <w:p w14:paraId="2D2363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质量管理水平</w:t>
            </w:r>
          </w:p>
        </w:tc>
        <w:tc>
          <w:tcPr>
            <w:tcW w:w="6078" w:type="dxa"/>
            <w:noWrap w:val="0"/>
            <w:vAlign w:val="center"/>
          </w:tcPr>
          <w:p w14:paraId="55AD34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.3.1 获得的省级以上质量奖荣誉证书复印件;</w:t>
            </w:r>
          </w:p>
          <w:p w14:paraId="347168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.3.2 获得的质量管理体系认证情况,对应的证书复印件;</w:t>
            </w:r>
          </w:p>
          <w:p w14:paraId="243D8D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.3.3 自主品牌佐证材料(产品注册商标证或其他相关材料);</w:t>
            </w:r>
          </w:p>
          <w:p w14:paraId="4920B3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.3.4 参与制修订标准的佐证材料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</w:tr>
      <w:tr w14:paraId="25A3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487F2B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.4</w:t>
            </w:r>
          </w:p>
        </w:tc>
        <w:tc>
          <w:tcPr>
            <w:tcW w:w="1563" w:type="dxa"/>
            <w:noWrap w:val="0"/>
            <w:vAlign w:val="center"/>
          </w:tcPr>
          <w:p w14:paraId="2CC8FC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特色化指标</w:t>
            </w:r>
          </w:p>
        </w:tc>
        <w:tc>
          <w:tcPr>
            <w:tcW w:w="6078" w:type="dxa"/>
            <w:noWrap w:val="0"/>
            <w:vAlign w:val="center"/>
          </w:tcPr>
          <w:p w14:paraId="0C630B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w w:val="10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w w:val="1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4.1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从事细分产品市场属于制造业核心基础零部件、元器件、关键软件、先进基础工艺、关键基础材料和产业技术基础；或符合制造强国战略十大重点产业领域；或属于网络强国建设的信息基础设施、关键核心技术、网络安全、数据安全领域等产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佐证材料；</w:t>
            </w:r>
          </w:p>
          <w:p w14:paraId="6DAB75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7.4.2掌握特色工艺、技术、配方或服务，并有相关专利技术或其它相关支撑材料；</w:t>
            </w:r>
          </w:p>
          <w:p w14:paraId="484142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7.4.3被认定为省级及以上首台（套）佐证材料；</w:t>
            </w:r>
          </w:p>
          <w:p w14:paraId="0712D1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7.4.4纳入国家绿色制造名单（绿色园区除外）佐证材料；</w:t>
            </w:r>
          </w:p>
          <w:p w14:paraId="616303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7.4.5近三年进入“创客广东”中小企业创新创业大赛广东省100强企业组名单佐证材料；</w:t>
            </w:r>
          </w:p>
          <w:p w14:paraId="512965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7.4.6近三年企业获得“省长杯”工业设计大赛决赛优秀奖及以上佐证材料；</w:t>
            </w:r>
          </w:p>
          <w:p w14:paraId="318594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7.4.7拥有国家人才项目人员、拥有省级人才项目人员、拥有市级人才项目人员，向国家级人才项目推荐人选的佐证材料。</w:t>
            </w:r>
          </w:p>
        </w:tc>
      </w:tr>
      <w:tr w14:paraId="675E0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3F49BA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.5</w:t>
            </w:r>
          </w:p>
        </w:tc>
        <w:tc>
          <w:tcPr>
            <w:tcW w:w="1563" w:type="dxa"/>
            <w:noWrap w:val="0"/>
            <w:vAlign w:val="center"/>
          </w:tcPr>
          <w:p w14:paraId="6E8187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知识产权</w:t>
            </w:r>
          </w:p>
        </w:tc>
        <w:tc>
          <w:tcPr>
            <w:tcW w:w="6078" w:type="dxa"/>
            <w:noWrap w:val="0"/>
            <w:vAlign w:val="center"/>
          </w:tcPr>
          <w:p w14:paraId="70DD2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知识产权证书复印件(不包含转让未满1年的知识产权)</w:t>
            </w:r>
          </w:p>
        </w:tc>
      </w:tr>
      <w:tr w14:paraId="639EE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74E8A6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.6</w:t>
            </w:r>
          </w:p>
        </w:tc>
        <w:tc>
          <w:tcPr>
            <w:tcW w:w="1563" w:type="dxa"/>
            <w:noWrap w:val="0"/>
            <w:vAlign w:val="center"/>
          </w:tcPr>
          <w:p w14:paraId="79E76B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研发人员</w:t>
            </w:r>
          </w:p>
        </w:tc>
        <w:tc>
          <w:tcPr>
            <w:tcW w:w="6078" w:type="dxa"/>
            <w:noWrap w:val="0"/>
            <w:vAlign w:val="center"/>
          </w:tcPr>
          <w:p w14:paraId="191071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研发人员占比的说明材料;</w:t>
            </w:r>
          </w:p>
        </w:tc>
      </w:tr>
      <w:tr w14:paraId="4F686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 w14:paraId="66F938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.7</w:t>
            </w:r>
          </w:p>
        </w:tc>
        <w:tc>
          <w:tcPr>
            <w:tcW w:w="1563" w:type="dxa"/>
            <w:noWrap w:val="0"/>
            <w:vAlign w:val="center"/>
          </w:tcPr>
          <w:p w14:paraId="409DFF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研发机构</w:t>
            </w:r>
          </w:p>
        </w:tc>
        <w:tc>
          <w:tcPr>
            <w:tcW w:w="6078" w:type="dxa"/>
            <w:noWrap w:val="0"/>
            <w:vAlign w:val="center"/>
          </w:tcPr>
          <w:p w14:paraId="54514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建立研发机构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的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佐证材料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（不包括牌匾照片）。</w:t>
            </w:r>
          </w:p>
        </w:tc>
      </w:tr>
    </w:tbl>
    <w:p w14:paraId="4F542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.信用广东报告、信用中国报告</w:t>
      </w:r>
      <w:r>
        <w:rPr>
          <w:rFonts w:hint="eastAsia" w:ascii="仿宋_GB2312" w:hAnsi="仿宋_GB2312" w:eastAsia="仿宋_GB2312" w:cs="仿宋_GB2312"/>
          <w:sz w:val="28"/>
          <w:szCs w:val="28"/>
        </w:rPr>
        <w:t>..................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........</w:t>
      </w:r>
      <w:r>
        <w:rPr>
          <w:rFonts w:hint="eastAsia" w:ascii="仿宋_GB2312" w:hAnsi="仿宋_GB2312" w:eastAsia="仿宋_GB2312" w:cs="仿宋_GB2312"/>
          <w:sz w:val="28"/>
          <w:szCs w:val="28"/>
        </w:rPr>
        <w:t>...PX</w:t>
      </w:r>
    </w:p>
    <w:p w14:paraId="0AAC77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FF0000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B7EEFC8"/>
    <w:rsid w:val="10074C32"/>
    <w:rsid w:val="147FADF4"/>
    <w:rsid w:val="1EFFB827"/>
    <w:rsid w:val="255E3851"/>
    <w:rsid w:val="25F7B868"/>
    <w:rsid w:val="27DD6FA1"/>
    <w:rsid w:val="27FD2172"/>
    <w:rsid w:val="2DCA7DC7"/>
    <w:rsid w:val="2FED51FC"/>
    <w:rsid w:val="337F9F4C"/>
    <w:rsid w:val="3575E81E"/>
    <w:rsid w:val="374C36B4"/>
    <w:rsid w:val="3ACF5F12"/>
    <w:rsid w:val="3B7D3F91"/>
    <w:rsid w:val="3BEAA96A"/>
    <w:rsid w:val="3DFD2A45"/>
    <w:rsid w:val="3F358023"/>
    <w:rsid w:val="3F9E2419"/>
    <w:rsid w:val="3FB49285"/>
    <w:rsid w:val="3FB7EB28"/>
    <w:rsid w:val="3FD36CC4"/>
    <w:rsid w:val="3FFD1696"/>
    <w:rsid w:val="4BBE3450"/>
    <w:rsid w:val="4FAC0321"/>
    <w:rsid w:val="4FFECF25"/>
    <w:rsid w:val="529F97F9"/>
    <w:rsid w:val="55FD40FD"/>
    <w:rsid w:val="577A21FD"/>
    <w:rsid w:val="5B376808"/>
    <w:rsid w:val="5BBE75D5"/>
    <w:rsid w:val="5BFFE020"/>
    <w:rsid w:val="5CFD732F"/>
    <w:rsid w:val="5D36FDF6"/>
    <w:rsid w:val="5DFDBEFD"/>
    <w:rsid w:val="5EB9523C"/>
    <w:rsid w:val="5EBCBCBB"/>
    <w:rsid w:val="5ED37D00"/>
    <w:rsid w:val="5F3B05C6"/>
    <w:rsid w:val="5F7AA2E8"/>
    <w:rsid w:val="5FB7E203"/>
    <w:rsid w:val="5FD7C280"/>
    <w:rsid w:val="62CF4501"/>
    <w:rsid w:val="67B7EF51"/>
    <w:rsid w:val="68FFE606"/>
    <w:rsid w:val="6BAE7FE2"/>
    <w:rsid w:val="6BF74ECB"/>
    <w:rsid w:val="6C17A18C"/>
    <w:rsid w:val="6E7421FC"/>
    <w:rsid w:val="6EED19C2"/>
    <w:rsid w:val="6EF70684"/>
    <w:rsid w:val="6F3583B0"/>
    <w:rsid w:val="6F471382"/>
    <w:rsid w:val="6F572278"/>
    <w:rsid w:val="6F7F7EB6"/>
    <w:rsid w:val="6F8B2AE0"/>
    <w:rsid w:val="6FB73F2E"/>
    <w:rsid w:val="737BAF65"/>
    <w:rsid w:val="75DD90A1"/>
    <w:rsid w:val="75FB5CAB"/>
    <w:rsid w:val="761DCEC5"/>
    <w:rsid w:val="7667A68C"/>
    <w:rsid w:val="7677BA29"/>
    <w:rsid w:val="770D3BAE"/>
    <w:rsid w:val="77775EDB"/>
    <w:rsid w:val="77AB300A"/>
    <w:rsid w:val="77F7709F"/>
    <w:rsid w:val="77FB369B"/>
    <w:rsid w:val="77FE4365"/>
    <w:rsid w:val="79FEA874"/>
    <w:rsid w:val="7A6D7943"/>
    <w:rsid w:val="7A77BB6E"/>
    <w:rsid w:val="7A965B2D"/>
    <w:rsid w:val="7B79B026"/>
    <w:rsid w:val="7B7FE815"/>
    <w:rsid w:val="7BFD50D7"/>
    <w:rsid w:val="7BFF6217"/>
    <w:rsid w:val="7C570565"/>
    <w:rsid w:val="7CFD9E97"/>
    <w:rsid w:val="7DAA86EE"/>
    <w:rsid w:val="7DFF9950"/>
    <w:rsid w:val="7EA32CA2"/>
    <w:rsid w:val="7EAFB128"/>
    <w:rsid w:val="7EC74826"/>
    <w:rsid w:val="7EFFA6E6"/>
    <w:rsid w:val="7F37FAF9"/>
    <w:rsid w:val="7F3E8A76"/>
    <w:rsid w:val="7F5E9ED2"/>
    <w:rsid w:val="7F5ECD84"/>
    <w:rsid w:val="7F69AE55"/>
    <w:rsid w:val="7F7D455A"/>
    <w:rsid w:val="7F7FBBB9"/>
    <w:rsid w:val="7F8E463B"/>
    <w:rsid w:val="7FA5B551"/>
    <w:rsid w:val="7FBCD119"/>
    <w:rsid w:val="7FBFBEA3"/>
    <w:rsid w:val="7FD27EE1"/>
    <w:rsid w:val="7FD75414"/>
    <w:rsid w:val="7FDDD943"/>
    <w:rsid w:val="7FDF9675"/>
    <w:rsid w:val="7FED5307"/>
    <w:rsid w:val="7FF31708"/>
    <w:rsid w:val="7FF39F21"/>
    <w:rsid w:val="7FF3E0C2"/>
    <w:rsid w:val="7FF50E10"/>
    <w:rsid w:val="7FF74EB2"/>
    <w:rsid w:val="7FFB3B64"/>
    <w:rsid w:val="7FFF0C1A"/>
    <w:rsid w:val="8F7FBB07"/>
    <w:rsid w:val="91FDFE2B"/>
    <w:rsid w:val="977B6F2B"/>
    <w:rsid w:val="9DFFD480"/>
    <w:rsid w:val="9FBD17C8"/>
    <w:rsid w:val="A8E67337"/>
    <w:rsid w:val="A9B7E50B"/>
    <w:rsid w:val="AB8F9BC8"/>
    <w:rsid w:val="ABFF6EC0"/>
    <w:rsid w:val="AE3BB0DB"/>
    <w:rsid w:val="AEDBD1A3"/>
    <w:rsid w:val="AEEFF9A6"/>
    <w:rsid w:val="B4BF273C"/>
    <w:rsid w:val="B7DF0318"/>
    <w:rsid w:val="BAEFD932"/>
    <w:rsid w:val="BBBFF31E"/>
    <w:rsid w:val="BC67E2AA"/>
    <w:rsid w:val="BCAFC0D8"/>
    <w:rsid w:val="BDFFD7B0"/>
    <w:rsid w:val="BE5F6AD4"/>
    <w:rsid w:val="BEF79119"/>
    <w:rsid w:val="BFBF6790"/>
    <w:rsid w:val="BFDFE95C"/>
    <w:rsid w:val="BFE7E990"/>
    <w:rsid w:val="C5BF8933"/>
    <w:rsid w:val="CB7EEFC8"/>
    <w:rsid w:val="CB7FA58D"/>
    <w:rsid w:val="CDDF1B06"/>
    <w:rsid w:val="CFF30353"/>
    <w:rsid w:val="CFFC9048"/>
    <w:rsid w:val="D5FF3023"/>
    <w:rsid w:val="D6178B01"/>
    <w:rsid w:val="DB7508BB"/>
    <w:rsid w:val="DC976AB6"/>
    <w:rsid w:val="DDF6687E"/>
    <w:rsid w:val="DE7BBA13"/>
    <w:rsid w:val="DFC785BC"/>
    <w:rsid w:val="DFFC5E6D"/>
    <w:rsid w:val="E1AF37BE"/>
    <w:rsid w:val="E39BCD64"/>
    <w:rsid w:val="E52DBAC0"/>
    <w:rsid w:val="E53FE62C"/>
    <w:rsid w:val="E8EE4DCC"/>
    <w:rsid w:val="ECFF36D5"/>
    <w:rsid w:val="EDFFE746"/>
    <w:rsid w:val="EE67301D"/>
    <w:rsid w:val="EE9ED9BF"/>
    <w:rsid w:val="EFD12CD7"/>
    <w:rsid w:val="EFDDB24E"/>
    <w:rsid w:val="EFEF870E"/>
    <w:rsid w:val="F47B412E"/>
    <w:rsid w:val="F65F98A2"/>
    <w:rsid w:val="F6FD7B4A"/>
    <w:rsid w:val="F6FE16A2"/>
    <w:rsid w:val="F7335B62"/>
    <w:rsid w:val="F77E08B9"/>
    <w:rsid w:val="F7B845CE"/>
    <w:rsid w:val="F7DD1B49"/>
    <w:rsid w:val="F7EBAFC7"/>
    <w:rsid w:val="FA5F028B"/>
    <w:rsid w:val="FA7FA59F"/>
    <w:rsid w:val="FAB6D427"/>
    <w:rsid w:val="FB3E342C"/>
    <w:rsid w:val="FD7C8EE3"/>
    <w:rsid w:val="FDAF80FD"/>
    <w:rsid w:val="FDB797F8"/>
    <w:rsid w:val="FDBD67B6"/>
    <w:rsid w:val="FDEF7E0D"/>
    <w:rsid w:val="FE07E9DC"/>
    <w:rsid w:val="FEBFEBB8"/>
    <w:rsid w:val="FED9A979"/>
    <w:rsid w:val="FEEB2A0A"/>
    <w:rsid w:val="FEF747F4"/>
    <w:rsid w:val="FEF7630F"/>
    <w:rsid w:val="FF5509DE"/>
    <w:rsid w:val="FF67A383"/>
    <w:rsid w:val="FFAFC978"/>
    <w:rsid w:val="FFB5131B"/>
    <w:rsid w:val="FFB6325E"/>
    <w:rsid w:val="FFBBE210"/>
    <w:rsid w:val="FFC1FA49"/>
    <w:rsid w:val="FFDBBFAB"/>
    <w:rsid w:val="FFDF9BDC"/>
    <w:rsid w:val="FFEBA720"/>
    <w:rsid w:val="FFEDBFA7"/>
    <w:rsid w:val="FFEE3F4C"/>
    <w:rsid w:val="FFEF77CF"/>
    <w:rsid w:val="FFF7F483"/>
    <w:rsid w:val="FFFDEBC0"/>
    <w:rsid w:val="FFFE79F3"/>
    <w:rsid w:val="FFFFB9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2033</Words>
  <Characters>2894</Characters>
  <Lines>0</Lines>
  <Paragraphs>0</Paragraphs>
  <TotalTime>0</TotalTime>
  <ScaleCrop>false</ScaleCrop>
  <LinksUpToDate>false</LinksUpToDate>
  <CharactersWithSpaces>2906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2023-02-25T11:11:00Z</dcterms:created>
  <dc:creator>greatwall</dc:creator>
  <cp:lastModifiedBy>xj</cp:lastModifiedBy>
  <dcterms:modified xsi:type="dcterms:W3CDTF">2025-03-21T09:40:47Z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eyJoZGlkIjoiZGRhMGZlYWE1YmZmYTljMDI5MjVmMWNjZWE2ZTA5MjkiLCJ1c2VySWQiOiIzMjczMDQyNjEifQ==</vt:lpwstr>
  </property>
  <property fmtid="{D5CDD505-2E9C-101B-9397-08002B2CF9AE}" pid="4" name="ICV">
    <vt:lpwstr>3113EBD274D54A25AD7A219149E99561_13</vt:lpwstr>
  </property>
</Properties>
</file>