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44745">
      <w:pPr>
        <w:spacing w:line="580" w:lineRule="exact"/>
        <w:rPr>
          <w:rFonts w:hint="eastAsia" w:ascii="黑体" w:hAnsi="黑体" w:eastAsia="黑体" w:cs="仿宋"/>
          <w:sz w:val="32"/>
          <w:szCs w:val="32"/>
        </w:rPr>
      </w:pPr>
    </w:p>
    <w:p w14:paraId="43C47046">
      <w:pPr>
        <w:spacing w:line="580" w:lineRule="exact"/>
        <w:rPr>
          <w:rFonts w:ascii="黑体" w:hAnsi="黑体" w:eastAsia="黑体" w:cs="仿宋"/>
          <w:sz w:val="32"/>
          <w:szCs w:val="32"/>
        </w:rPr>
      </w:pPr>
      <w:r>
        <w:rPr>
          <w:rFonts w:hint="eastAsia" w:ascii="黑体" w:hAnsi="黑体" w:eastAsia="黑体" w:cs="仿宋"/>
          <w:sz w:val="32"/>
          <w:szCs w:val="32"/>
        </w:rPr>
        <w:t>附件</w:t>
      </w:r>
    </w:p>
    <w:p w14:paraId="250092C6">
      <w:pPr>
        <w:spacing w:line="580" w:lineRule="exact"/>
        <w:rPr>
          <w:rFonts w:ascii="黑体" w:hAnsi="黑体" w:eastAsia="黑体" w:cs="仿宋"/>
          <w:sz w:val="32"/>
          <w:szCs w:val="32"/>
        </w:rPr>
      </w:pPr>
    </w:p>
    <w:p w14:paraId="7847A5B6">
      <w:pPr>
        <w:spacing w:line="600" w:lineRule="exact"/>
        <w:jc w:val="center"/>
        <w:rPr>
          <w:rFonts w:hint="eastAsia" w:ascii="宋体" w:hAnsi="宋体"/>
          <w:b/>
          <w:bCs/>
          <w:sz w:val="36"/>
        </w:rPr>
      </w:pPr>
      <w:bookmarkStart w:id="0" w:name="_GoBack"/>
      <w:r>
        <w:rPr>
          <w:rFonts w:hint="eastAsia" w:ascii="宋体" w:hAnsi="宋体"/>
          <w:b/>
          <w:bCs/>
          <w:sz w:val="36"/>
        </w:rPr>
        <w:t>拟推荐申报202</w:t>
      </w:r>
      <w:r>
        <w:rPr>
          <w:rFonts w:hint="eastAsia" w:ascii="宋体" w:hAnsi="宋体"/>
          <w:b/>
          <w:bCs/>
          <w:sz w:val="36"/>
          <w:lang w:val="en-US" w:eastAsia="zh-CN"/>
        </w:rPr>
        <w:t>5</w:t>
      </w:r>
      <w:r>
        <w:rPr>
          <w:rFonts w:hint="eastAsia" w:ascii="宋体" w:hAnsi="宋体"/>
          <w:b/>
          <w:bCs/>
          <w:sz w:val="36"/>
        </w:rPr>
        <w:t>年省级制造业高质量发展专项资金</w:t>
      </w:r>
    </w:p>
    <w:p w14:paraId="303076F0">
      <w:pPr>
        <w:spacing w:line="600" w:lineRule="exact"/>
        <w:jc w:val="center"/>
        <w:rPr>
          <w:rFonts w:hint="eastAsia" w:ascii="宋体" w:hAnsi="宋体"/>
          <w:b/>
          <w:bCs/>
          <w:sz w:val="36"/>
          <w:lang w:eastAsia="zh-CN"/>
        </w:rPr>
      </w:pPr>
      <w:r>
        <w:rPr>
          <w:rFonts w:hint="eastAsia" w:ascii="宋体" w:hAnsi="宋体"/>
          <w:b/>
          <w:bCs/>
          <w:sz w:val="36"/>
        </w:rPr>
        <w:t>技改示范类</w:t>
      </w:r>
      <w:r>
        <w:rPr>
          <w:rFonts w:hint="eastAsia" w:ascii="宋体" w:hAnsi="宋体"/>
          <w:b/>
          <w:bCs/>
          <w:sz w:val="36"/>
          <w:lang w:eastAsia="zh-CN"/>
        </w:rPr>
        <w:t>、国家级制造业单项冠军企业示范</w:t>
      </w:r>
    </w:p>
    <w:p w14:paraId="42D3FBC2">
      <w:pPr>
        <w:spacing w:line="600" w:lineRule="exact"/>
        <w:jc w:val="center"/>
        <w:rPr>
          <w:rFonts w:hint="eastAsia" w:ascii="宋体" w:hAnsi="宋体"/>
          <w:b/>
          <w:bCs/>
          <w:sz w:val="36"/>
          <w:lang w:eastAsia="zh-CN"/>
        </w:rPr>
      </w:pPr>
      <w:r>
        <w:rPr>
          <w:rFonts w:hint="eastAsia" w:ascii="宋体" w:hAnsi="宋体"/>
          <w:b/>
          <w:bCs/>
          <w:sz w:val="36"/>
          <w:lang w:eastAsia="zh-CN"/>
        </w:rPr>
        <w:t>引领类</w:t>
      </w:r>
      <w:r>
        <w:rPr>
          <w:rFonts w:hint="eastAsia" w:ascii="宋体" w:hAnsi="宋体"/>
          <w:b/>
          <w:bCs/>
          <w:sz w:val="36"/>
          <w:lang w:val="en-US" w:eastAsia="zh-CN"/>
        </w:rPr>
        <w:t>及国家级绿色制造示范引领类</w:t>
      </w:r>
      <w:r>
        <w:rPr>
          <w:rFonts w:hint="eastAsia" w:ascii="宋体" w:hAnsi="宋体"/>
          <w:b/>
          <w:bCs/>
          <w:sz w:val="36"/>
          <w:lang w:eastAsia="zh-CN"/>
        </w:rPr>
        <w:t>项目名单</w:t>
      </w:r>
    </w:p>
    <w:p w14:paraId="2B675B89">
      <w:pPr>
        <w:spacing w:line="600" w:lineRule="exact"/>
        <w:ind w:firstLine="723" w:firstLineChars="200"/>
        <w:jc w:val="center"/>
        <w:rPr>
          <w:rFonts w:hint="eastAsia" w:ascii="宋体" w:hAnsi="宋体"/>
          <w:b/>
          <w:bCs/>
          <w:sz w:val="36"/>
          <w:lang w:eastAsia="zh-CN"/>
        </w:rPr>
      </w:pPr>
      <w:r>
        <w:rPr>
          <w:rFonts w:hint="eastAsia" w:ascii="宋体" w:hAnsi="宋体"/>
          <w:b/>
          <w:bCs/>
          <w:sz w:val="36"/>
          <w:lang w:eastAsia="zh-CN"/>
        </w:rPr>
        <w:t>（南阳市）</w:t>
      </w:r>
    </w:p>
    <w:bookmarkEnd w:id="0"/>
    <w:p w14:paraId="4616C194">
      <w:pPr>
        <w:spacing w:line="600" w:lineRule="exact"/>
        <w:ind w:firstLine="723" w:firstLineChars="200"/>
        <w:jc w:val="center"/>
        <w:rPr>
          <w:rFonts w:hint="eastAsia" w:ascii="宋体" w:hAnsi="宋体"/>
          <w:b/>
          <w:bCs/>
          <w:sz w:val="36"/>
          <w:lang w:eastAsia="zh-CN"/>
        </w:rPr>
      </w:pPr>
    </w:p>
    <w:p w14:paraId="7F8FCF4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微软雅黑" w:hAnsi="微软雅黑" w:eastAsia="微软雅黑" w:cs="微软雅黑"/>
          <w:i w:val="0"/>
          <w:iCs w:val="0"/>
          <w:caps w:val="0"/>
          <w:color w:val="000000"/>
          <w:spacing w:val="0"/>
          <w:sz w:val="32"/>
          <w:szCs w:val="32"/>
          <w:lang w:val="en-US" w:eastAsia="zh-CN"/>
        </w:rPr>
      </w:pPr>
      <w:r>
        <w:rPr>
          <w:rFonts w:hint="eastAsia" w:ascii="微软雅黑" w:hAnsi="微软雅黑" w:eastAsia="微软雅黑" w:cs="微软雅黑"/>
          <w:i w:val="0"/>
          <w:iCs w:val="0"/>
          <w:caps w:val="0"/>
          <w:color w:val="000000"/>
          <w:spacing w:val="0"/>
          <w:sz w:val="32"/>
          <w:szCs w:val="32"/>
          <w:lang w:val="en-US" w:eastAsia="zh-CN"/>
        </w:rPr>
        <w:t>一．</w:t>
      </w:r>
      <w:r>
        <w:rPr>
          <w:rFonts w:hint="eastAsia" w:ascii="仿宋" w:hAnsi="仿宋" w:eastAsia="仿宋" w:cs="仿宋"/>
          <w:b/>
          <w:bCs/>
          <w:sz w:val="32"/>
          <w:szCs w:val="32"/>
          <w:lang w:val="en-US" w:eastAsia="zh-CN"/>
        </w:rPr>
        <w:t>技改示范类</w:t>
      </w:r>
    </w:p>
    <w:p w14:paraId="63320C2E">
      <w:pPr>
        <w:pStyle w:val="16"/>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西峡县众德汽车部件有限公司年产100万只大众适配器研发及产业化</w:t>
      </w:r>
      <w:r>
        <w:rPr>
          <w:rFonts w:hint="eastAsia" w:ascii="仿宋" w:hAnsi="仿宋" w:eastAsia="仿宋" w:cs="仿宋"/>
          <w:sz w:val="32"/>
          <w:szCs w:val="32"/>
          <w:highlight w:val="none"/>
          <w:lang w:eastAsia="zh-CN"/>
        </w:rPr>
        <w:t>项目；</w:t>
      </w:r>
    </w:p>
    <w:p w14:paraId="29216F12">
      <w:pPr>
        <w:pStyle w:val="16"/>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河南福森新能源科技有限公司年产10GWh储能电池生产线建设</w:t>
      </w:r>
      <w:r>
        <w:rPr>
          <w:rFonts w:hint="default" w:ascii="仿宋" w:hAnsi="仿宋" w:eastAsia="仿宋" w:cs="仿宋"/>
          <w:sz w:val="32"/>
          <w:szCs w:val="32"/>
          <w:highlight w:val="none"/>
          <w:lang w:val="en-US" w:eastAsia="zh-CN"/>
        </w:rPr>
        <w:t>项目</w:t>
      </w:r>
      <w:r>
        <w:rPr>
          <w:rFonts w:hint="eastAsia" w:ascii="仿宋" w:hAnsi="仿宋" w:eastAsia="仿宋" w:cs="仿宋"/>
          <w:sz w:val="32"/>
          <w:szCs w:val="32"/>
          <w:highlight w:val="none"/>
          <w:lang w:val="en-US" w:eastAsia="zh-CN"/>
        </w:rPr>
        <w:t>;</w:t>
      </w:r>
    </w:p>
    <w:p w14:paraId="5E7F2F7A">
      <w:pPr>
        <w:pStyle w:val="16"/>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河南淅川平煤三责精密陶瓷有限公司千吨级高性能精密陶瓷产业化基地</w:t>
      </w: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val="en-US" w:eastAsia="zh-CN"/>
        </w:rPr>
        <w:t>;</w:t>
      </w:r>
    </w:p>
    <w:p w14:paraId="6ECD6926">
      <w:pPr>
        <w:pStyle w:val="16"/>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河南兴华生物技术有限公司河南兴华生物制品厂技术改造提升</w:t>
      </w: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val="en-US" w:eastAsia="zh-CN"/>
        </w:rPr>
        <w:t>;</w:t>
      </w:r>
    </w:p>
    <w:p w14:paraId="264F49BF">
      <w:pPr>
        <w:pStyle w:val="16"/>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color w:val="000000"/>
          <w:kern w:val="0"/>
          <w:sz w:val="32"/>
          <w:szCs w:val="32"/>
          <w:highlight w:val="none"/>
          <w:lang w:val="en-US" w:eastAsia="zh-CN" w:bidi="ar"/>
        </w:rPr>
        <w:t>南阳利达光电有限公司微纳光学器件工程化研究与微型光学元件规模化生产线建设</w:t>
      </w:r>
      <w:r>
        <w:rPr>
          <w:rFonts w:hint="eastAsia" w:ascii="仿宋" w:hAnsi="仿宋" w:eastAsia="仿宋" w:cs="仿宋"/>
          <w:color w:val="000000"/>
          <w:kern w:val="0"/>
          <w:sz w:val="32"/>
          <w:szCs w:val="32"/>
          <w:highlight w:val="none"/>
          <w:lang w:bidi="ar"/>
        </w:rPr>
        <w:t>项目</w:t>
      </w:r>
      <w:r>
        <w:rPr>
          <w:rFonts w:hint="eastAsia" w:ascii="仿宋" w:hAnsi="仿宋" w:eastAsia="仿宋" w:cs="仿宋"/>
          <w:color w:val="000000"/>
          <w:kern w:val="0"/>
          <w:sz w:val="32"/>
          <w:szCs w:val="32"/>
          <w:highlight w:val="none"/>
          <w:lang w:eastAsia="zh-CN" w:bidi="ar"/>
        </w:rPr>
        <w:t>（</w:t>
      </w:r>
      <w:r>
        <w:rPr>
          <w:rFonts w:hint="eastAsia" w:ascii="仿宋" w:hAnsi="仿宋" w:eastAsia="仿宋" w:cs="仿宋"/>
          <w:color w:val="000000"/>
          <w:kern w:val="0"/>
          <w:sz w:val="32"/>
          <w:szCs w:val="32"/>
          <w:highlight w:val="none"/>
          <w:lang w:val="en-US" w:eastAsia="zh-CN" w:bidi="ar"/>
        </w:rPr>
        <w:t>一期</w:t>
      </w:r>
      <w:r>
        <w:rPr>
          <w:rFonts w:hint="eastAsia" w:ascii="仿宋" w:hAnsi="仿宋" w:eastAsia="仿宋" w:cs="仿宋"/>
          <w:color w:val="000000"/>
          <w:kern w:val="0"/>
          <w:sz w:val="32"/>
          <w:szCs w:val="32"/>
          <w:highlight w:val="none"/>
          <w:lang w:eastAsia="zh-CN" w:bidi="ar"/>
        </w:rPr>
        <w:t>）</w:t>
      </w:r>
      <w:r>
        <w:rPr>
          <w:rFonts w:hint="eastAsia" w:ascii="仿宋" w:hAnsi="仿宋" w:eastAsia="仿宋" w:cs="仿宋"/>
          <w:color w:val="000000"/>
          <w:kern w:val="0"/>
          <w:sz w:val="32"/>
          <w:szCs w:val="32"/>
          <w:highlight w:val="none"/>
          <w:lang w:val="en-US" w:eastAsia="zh-CN" w:bidi="ar"/>
        </w:rPr>
        <w:t>;</w:t>
      </w:r>
    </w:p>
    <w:p w14:paraId="088DC867">
      <w:pPr>
        <w:pStyle w:val="16"/>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640" w:firstLineChars="200"/>
        <w:textAlignment w:val="auto"/>
        <w:rPr>
          <w:rFonts w:ascii="仿宋" w:hAnsi="仿宋" w:eastAsia="仿宋" w:cs="仿宋"/>
          <w:sz w:val="32"/>
          <w:szCs w:val="32"/>
          <w:highlight w:val="none"/>
        </w:rPr>
      </w:pPr>
      <w:r>
        <w:rPr>
          <w:rFonts w:hint="eastAsia" w:ascii="仿宋" w:hAnsi="仿宋" w:eastAsia="仿宋" w:cs="仿宋"/>
          <w:color w:val="000000"/>
          <w:kern w:val="0"/>
          <w:sz w:val="32"/>
          <w:szCs w:val="32"/>
          <w:highlight w:val="none"/>
          <w:lang w:val="en-US" w:eastAsia="zh-CN" w:bidi="ar"/>
        </w:rPr>
        <w:t>卧龙电气南阳防爆集团股份有限公司风电装备关键部件研制及综合解决方案服务能力提升项目;</w:t>
      </w:r>
    </w:p>
    <w:p w14:paraId="1204EE01">
      <w:pPr>
        <w:pStyle w:val="16"/>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lang w:val="en-US" w:eastAsia="zh-CN"/>
        </w:rPr>
        <w:t>南阳汉冶特钢有限公司轧钢系统高品质特殊钢技术改造</w:t>
      </w: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val="en-US" w:eastAsia="zh-CN"/>
        </w:rPr>
        <w:t>;</w:t>
      </w:r>
    </w:p>
    <w:p w14:paraId="7999678C">
      <w:pPr>
        <w:pStyle w:val="16"/>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lang w:val="en-US" w:eastAsia="zh-CN"/>
        </w:rPr>
        <w:t>牧原肉食品有限公司生猪屠宰智能化改造项目</w:t>
      </w:r>
    </w:p>
    <w:p w14:paraId="71CA5151">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ind w:firstLine="643" w:firstLineChars="200"/>
        <w:jc w:val="both"/>
        <w:textAlignment w:val="auto"/>
        <w:rPr>
          <w:rFonts w:hint="eastAsia" w:ascii="仿宋" w:hAnsi="仿宋" w:eastAsia="仿宋" w:cs="仿宋"/>
          <w:b/>
          <w:bCs/>
          <w:sz w:val="32"/>
          <w:szCs w:val="32"/>
          <w:highlight w:val="none"/>
          <w:lang w:eastAsia="zh-CN"/>
        </w:rPr>
      </w:pPr>
      <w:r>
        <w:rPr>
          <w:rFonts w:hint="eastAsia" w:ascii="仿宋" w:hAnsi="仿宋" w:eastAsia="仿宋" w:cs="仿宋"/>
          <w:b/>
          <w:bCs/>
          <w:sz w:val="32"/>
          <w:szCs w:val="32"/>
          <w:highlight w:val="none"/>
          <w:lang w:val="en-US" w:eastAsia="zh-CN"/>
        </w:rPr>
        <w:t>二．国家级</w:t>
      </w:r>
      <w:r>
        <w:rPr>
          <w:rFonts w:hint="eastAsia" w:ascii="仿宋" w:hAnsi="仿宋" w:eastAsia="仿宋" w:cs="仿宋"/>
          <w:b/>
          <w:bCs/>
          <w:sz w:val="32"/>
          <w:szCs w:val="32"/>
          <w:highlight w:val="none"/>
          <w:lang w:eastAsia="zh-CN"/>
        </w:rPr>
        <w:t>单项冠军企业示范引领类</w:t>
      </w:r>
    </w:p>
    <w:p w14:paraId="7AD27184">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ind w:left="1055" w:leftChars="0" w:hanging="425" w:firstLineChars="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kern w:val="2"/>
          <w:sz w:val="32"/>
          <w:szCs w:val="32"/>
          <w:highlight w:val="none"/>
          <w:lang w:val="en-US" w:eastAsia="zh-CN" w:bidi="ar-SA"/>
        </w:rPr>
        <w:t>9</w:t>
      </w:r>
      <w:r>
        <w:rPr>
          <w:rFonts w:hint="default" w:ascii="仿宋" w:hAnsi="仿宋" w:eastAsia="仿宋" w:cs="仿宋"/>
          <w:kern w:val="2"/>
          <w:sz w:val="32"/>
          <w:szCs w:val="32"/>
          <w:highlight w:val="none"/>
          <w:lang w:val="en-US" w:eastAsia="zh-CN" w:bidi="ar-SA"/>
        </w:rPr>
        <w:t>.</w:t>
      </w:r>
      <w:r>
        <w:rPr>
          <w:rFonts w:hint="eastAsia" w:ascii="仿宋" w:hAnsi="仿宋" w:eastAsia="仿宋" w:cs="仿宋"/>
          <w:kern w:val="2"/>
          <w:sz w:val="32"/>
          <w:szCs w:val="32"/>
          <w:highlight w:val="none"/>
          <w:lang w:val="en-US" w:eastAsia="zh-CN" w:bidi="ar-SA"/>
        </w:rPr>
        <w:t xml:space="preserve">  </w:t>
      </w:r>
      <w:r>
        <w:rPr>
          <w:rFonts w:hint="eastAsia" w:ascii="仿宋" w:hAnsi="仿宋" w:eastAsia="仿宋" w:cs="仿宋"/>
          <w:sz w:val="32"/>
          <w:szCs w:val="32"/>
          <w:highlight w:val="none"/>
          <w:lang w:val="en-US" w:eastAsia="zh-CN"/>
        </w:rPr>
        <w:t>中南钻石有限公司合成零部件生产线智能化改造</w:t>
      </w:r>
    </w:p>
    <w:p w14:paraId="43F67F43">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jc w:val="both"/>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项目</w:t>
      </w:r>
    </w:p>
    <w:p w14:paraId="497E2720">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ind w:left="1055" w:leftChars="0" w:hanging="425" w:firstLineChars="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kern w:val="2"/>
          <w:sz w:val="32"/>
          <w:szCs w:val="32"/>
          <w:highlight w:val="none"/>
          <w:lang w:val="en-US" w:eastAsia="zh-CN" w:bidi="ar-SA"/>
        </w:rPr>
        <w:t>10</w:t>
      </w:r>
      <w:r>
        <w:rPr>
          <w:rFonts w:hint="default" w:ascii="仿宋" w:hAnsi="仿宋" w:eastAsia="仿宋" w:cs="仿宋"/>
          <w:kern w:val="2"/>
          <w:sz w:val="32"/>
          <w:szCs w:val="32"/>
          <w:highlight w:val="none"/>
          <w:lang w:val="en-US" w:eastAsia="zh-CN" w:bidi="ar-SA"/>
        </w:rPr>
        <w:t>.</w:t>
      </w:r>
      <w:r>
        <w:rPr>
          <w:rFonts w:hint="eastAsia" w:ascii="仿宋" w:hAnsi="仿宋" w:eastAsia="仿宋" w:cs="仿宋"/>
          <w:kern w:val="2"/>
          <w:sz w:val="32"/>
          <w:szCs w:val="32"/>
          <w:highlight w:val="none"/>
          <w:lang w:val="en-US" w:eastAsia="zh-CN" w:bidi="ar-SA"/>
        </w:rPr>
        <w:t xml:space="preserve">  </w:t>
      </w:r>
      <w:r>
        <w:rPr>
          <w:rFonts w:hint="eastAsia" w:ascii="仿宋" w:hAnsi="仿宋" w:eastAsia="仿宋" w:cs="仿宋"/>
          <w:sz w:val="32"/>
          <w:szCs w:val="32"/>
          <w:highlight w:val="none"/>
          <w:lang w:val="en-US" w:eastAsia="zh-CN"/>
        </w:rPr>
        <w:t>西峡县内燃机进排气管有限责任公司年产150万</w:t>
      </w:r>
    </w:p>
    <w:p w14:paraId="3C586209">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jc w:val="both"/>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支出口涡轮箱产品高端化改造</w:t>
      </w:r>
    </w:p>
    <w:p w14:paraId="71BD6338">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ind w:firstLine="643" w:firstLineChars="200"/>
        <w:jc w:val="both"/>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三．国家级绿色制造示范引领类</w:t>
      </w:r>
    </w:p>
    <w:p w14:paraId="6091034D">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ind w:firstLine="640"/>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11.  河南金牛新材料股份有限公司年产50000吨食品药品包装材料设备更新和技术改造项目</w:t>
      </w:r>
    </w:p>
    <w:p w14:paraId="07414238">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ind w:firstLine="640"/>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12.  河南福森药业有限公司5850千瓦分布式光伏项目</w:t>
      </w:r>
    </w:p>
    <w:p w14:paraId="77B35537">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ind w:firstLine="64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highlight w:val="none"/>
          <w:lang w:val="en-US" w:eastAsia="zh-CN"/>
        </w:rPr>
        <w:t>13.  淅川中联水泥有限公司节能降碳和循环经济利用综合能</w:t>
      </w:r>
      <w:r>
        <w:rPr>
          <w:rFonts w:hint="eastAsia" w:ascii="仿宋" w:hAnsi="仿宋" w:eastAsia="仿宋" w:cs="仿宋"/>
          <w:sz w:val="32"/>
          <w:szCs w:val="32"/>
          <w:lang w:val="en-US" w:eastAsia="zh-CN"/>
        </w:rPr>
        <w:t>效提升项目</w:t>
      </w:r>
    </w:p>
    <w:p w14:paraId="27630808">
      <w:pPr>
        <w:pStyle w:val="16"/>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48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14.  河南中源化学股份有限公司安棚碱矿矿产资源开采与生态修复项目</w:t>
      </w:r>
    </w:p>
    <w:p w14:paraId="71E2B0E8">
      <w:pPr>
        <w:pStyle w:val="16"/>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FBF00"/>
    <w:multiLevelType w:val="singleLevel"/>
    <w:tmpl w:val="956FBF0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DU2NDc1NDhmMjNmZWU3NzUwNmRlMzgwYjEwNWM4ZWQifQ=="/>
  </w:docVars>
  <w:rsids>
    <w:rsidRoot w:val="00A26910"/>
    <w:rsid w:val="00A26910"/>
    <w:rsid w:val="00C22278"/>
    <w:rsid w:val="042D6ED1"/>
    <w:rsid w:val="0F2C1D70"/>
    <w:rsid w:val="0F524956"/>
    <w:rsid w:val="172C0112"/>
    <w:rsid w:val="20E011F0"/>
    <w:rsid w:val="31462D0D"/>
    <w:rsid w:val="34D900CD"/>
    <w:rsid w:val="48EB14B6"/>
    <w:rsid w:val="567A473C"/>
    <w:rsid w:val="61821285"/>
    <w:rsid w:val="677D23FB"/>
    <w:rsid w:val="69EE78DD"/>
    <w:rsid w:val="71B50150"/>
    <w:rsid w:val="71EB11D6"/>
    <w:rsid w:val="74245D5C"/>
    <w:rsid w:val="DEBE49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99"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2"/>
    <w:qFormat/>
    <w:uiPriority w:val="10"/>
    <w:pPr>
      <w:spacing w:before="240" w:after="60"/>
      <w:jc w:val="center"/>
      <w:outlineLvl w:val="0"/>
    </w:pPr>
    <w:rPr>
      <w:rFonts w:ascii="Cambria" w:hAnsi="Cambria"/>
      <w:b/>
      <w:bCs/>
      <w:sz w:val="32"/>
      <w:szCs w:val="32"/>
    </w:rPr>
  </w:style>
  <w:style w:type="paragraph" w:customStyle="1" w:styleId="9">
    <w:name w:val="列出段落1"/>
    <w:basedOn w:val="1"/>
    <w:qFormat/>
    <w:uiPriority w:val="34"/>
    <w:pPr>
      <w:ind w:firstLine="420" w:firstLineChars="200"/>
    </w:pPr>
  </w:style>
  <w:style w:type="character" w:customStyle="1" w:styleId="10">
    <w:name w:val="页眉 Char"/>
    <w:link w:val="5"/>
    <w:qFormat/>
    <w:uiPriority w:val="99"/>
    <w:rPr>
      <w:sz w:val="18"/>
      <w:szCs w:val="18"/>
    </w:rPr>
  </w:style>
  <w:style w:type="character" w:customStyle="1" w:styleId="11">
    <w:name w:val="页脚 Char"/>
    <w:link w:val="4"/>
    <w:qFormat/>
    <w:uiPriority w:val="99"/>
    <w:rPr>
      <w:sz w:val="18"/>
      <w:szCs w:val="18"/>
    </w:rPr>
  </w:style>
  <w:style w:type="character" w:customStyle="1" w:styleId="12">
    <w:name w:val="标题 Char"/>
    <w:link w:val="6"/>
    <w:qFormat/>
    <w:uiPriority w:val="10"/>
    <w:rPr>
      <w:rFonts w:ascii="Cambria" w:hAnsi="Cambria" w:eastAsia="宋体" w:cs="黑体"/>
      <w:b/>
      <w:bCs/>
      <w:sz w:val="32"/>
      <w:szCs w:val="32"/>
    </w:rPr>
  </w:style>
  <w:style w:type="character" w:customStyle="1" w:styleId="13">
    <w:name w:val="日期 Char"/>
    <w:link w:val="2"/>
    <w:qFormat/>
    <w:uiPriority w:val="99"/>
    <w:rPr>
      <w:szCs w:val="24"/>
    </w:rPr>
  </w:style>
  <w:style w:type="character" w:customStyle="1" w:styleId="14">
    <w:name w:val="批注框文本 Char"/>
    <w:link w:val="3"/>
    <w:qFormat/>
    <w:uiPriority w:val="99"/>
    <w:rPr>
      <w:sz w:val="18"/>
      <w:szCs w:val="18"/>
    </w:rPr>
  </w:style>
  <w:style w:type="paragraph" w:customStyle="1" w:styleId="15">
    <w:name w:val="列出段落2"/>
    <w:basedOn w:val="1"/>
    <w:qFormat/>
    <w:uiPriority w:val="34"/>
    <w:pPr>
      <w:ind w:firstLine="420" w:firstLineChars="200"/>
    </w:pPr>
    <w:rPr>
      <w:rFonts w:cs="Times New Roman"/>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569</Words>
  <Characters>625</Characters>
  <Lines>5</Lines>
  <Paragraphs>1</Paragraphs>
  <TotalTime>6</TotalTime>
  <ScaleCrop>false</ScaleCrop>
  <LinksUpToDate>false</LinksUpToDate>
  <CharactersWithSpaces>662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2019-09-23T14:35:00Z</dcterms:created>
  <dc:creator>Administrator</dc:creator>
  <cp:lastModifiedBy>阳光的味道</cp:lastModifiedBy>
  <cp:lastPrinted>2020-09-02T17:51:00Z</cp:lastPrinted>
  <dcterms:modified xsi:type="dcterms:W3CDTF">2025-05-08T13:14:06Z</dcterms:modified>
  <dc:title>南阳市工业和信息化局 南阳市财政局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F1A31B8C30924379A40FE35EDBF14A7D</vt:lpwstr>
  </property>
  <property fmtid="{D5CDD505-2E9C-101B-9397-08002B2CF9AE}" pid="4" name="KSOTemplateDocerSaveRecord">
    <vt:lpwstr>eyJoZGlkIjoiODViY2JkMjU3NGYzZTEwMzZmMGFkZWViYmNkYWU3NDIiLCJ1c2VySWQiOiIzNjY3ODg1MTMifQ==</vt:lpwstr>
  </property>
</Properties>
</file>