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654" w:tblpY="817"/>
        <w:tblOverlap w:val="never"/>
        <w:tblW w:w="133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4" w:hRule="atLeast"/>
        </w:trPr>
        <w:tc>
          <w:tcPr>
            <w:tcW w:w="1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4"/>
              <w:tblpPr w:leftFromText="180" w:rightFromText="180" w:vertAnchor="text" w:horzAnchor="page" w:tblpX="35" w:tblpY="100"/>
              <w:tblOverlap w:val="never"/>
              <w:tblW w:w="13343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6"/>
              <w:gridCol w:w="3072"/>
              <w:gridCol w:w="4128"/>
              <w:gridCol w:w="1686"/>
              <w:gridCol w:w="1650"/>
              <w:gridCol w:w="192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50" w:hRule="atLeast"/>
              </w:trPr>
              <w:tc>
                <w:tcPr>
                  <w:tcW w:w="13343" w:type="dxa"/>
                  <w:gridSpan w:val="6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60" w:lineRule="exact"/>
                    <w:jc w:val="center"/>
                    <w:textAlignment w:val="auto"/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  <w:lang w:val="en-US" w:eastAsia="zh-CN"/>
                    </w:rPr>
                  </w:pPr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  <w:lang w:val="en-US" w:eastAsia="zh-CN"/>
                    </w:rPr>
                    <w:t>肇庆市2024年省级首台（套）重大技术装备研制与推广应用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60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28"/>
                      <w:szCs w:val="28"/>
                      <w:lang w:val="en-US" w:eastAsia="zh-CN"/>
                    </w:rPr>
                  </w:pPr>
                  <w:bookmarkStart w:id="0" w:name="_GoBack"/>
                  <w:bookmarkEnd w:id="0"/>
                  <w:r>
                    <w:rPr>
                      <w:rFonts w:hint="eastAsia" w:ascii="方正小标宋简体" w:hAnsi="方正小标宋简体" w:eastAsia="方正小标宋简体" w:cs="方正小标宋简体"/>
                      <w:sz w:val="36"/>
                      <w:szCs w:val="36"/>
                      <w:lang w:val="en-US" w:eastAsia="zh-CN"/>
                    </w:rPr>
                    <w:t>专项资金项目计划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8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30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企业名称</w:t>
                  </w:r>
                </w:p>
              </w:tc>
              <w:tc>
                <w:tcPr>
                  <w:tcW w:w="4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项目名称</w:t>
                  </w:r>
                </w:p>
              </w:tc>
              <w:tc>
                <w:tcPr>
                  <w:tcW w:w="16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扶持金额</w:t>
                  </w: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（万元）</w:t>
                  </w:r>
                </w:p>
              </w:tc>
              <w:tc>
                <w:tcPr>
                  <w:tcW w:w="16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奖补方式</w:t>
                  </w:r>
                </w:p>
              </w:tc>
              <w:tc>
                <w:tcPr>
                  <w:tcW w:w="19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sz w:val="28"/>
                      <w:szCs w:val="28"/>
                      <w:lang w:val="en-US" w:eastAsia="zh-CN"/>
                    </w:rPr>
                    <w:t>所属区域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2" w:hRule="atLeast"/>
              </w:trPr>
              <w:tc>
                <w:tcPr>
                  <w:tcW w:w="8086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　　</w:t>
                  </w:r>
                  <w:r>
                    <w:rPr>
                      <w:rFonts w:hint="default" w:ascii="Times New Roman" w:hAnsi="Times New Roman" w:eastAsia="仿宋_GB2312" w:cs="Times New Roman"/>
                      <w:b/>
                      <w:bCs/>
                      <w:sz w:val="32"/>
                      <w:szCs w:val="32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16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b/>
                      <w:bCs/>
                      <w:i w:val="0"/>
                      <w:iCs w:val="0"/>
                      <w:color w:val="000000"/>
                      <w:sz w:val="32"/>
                      <w:szCs w:val="32"/>
                      <w:u w:val="none"/>
                      <w:lang w:val="en-US" w:eastAsia="zh-CN"/>
                    </w:rPr>
                    <w:t>1071</w:t>
                  </w:r>
                </w:p>
              </w:tc>
              <w:tc>
                <w:tcPr>
                  <w:tcW w:w="16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—</w:t>
                  </w:r>
                </w:p>
              </w:tc>
              <w:tc>
                <w:tcPr>
                  <w:tcW w:w="19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—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70" w:hRule="atLeast"/>
              </w:trPr>
              <w:tc>
                <w:tcPr>
                  <w:tcW w:w="8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30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广东振华科技股份有限公司</w:t>
                  </w:r>
                </w:p>
              </w:tc>
              <w:tc>
                <w:tcPr>
                  <w:tcW w:w="4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溅射镀膜机（ISIcoater）</w:t>
                  </w:r>
                </w:p>
              </w:tc>
              <w:tc>
                <w:tcPr>
                  <w:tcW w:w="16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300</w:t>
                  </w:r>
                </w:p>
              </w:tc>
              <w:tc>
                <w:tcPr>
                  <w:tcW w:w="165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事后奖补</w:t>
                  </w:r>
                </w:p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</w:p>
              </w:tc>
              <w:tc>
                <w:tcPr>
                  <w:tcW w:w="19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端州区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5" w:hRule="atLeast"/>
              </w:trPr>
              <w:tc>
                <w:tcPr>
                  <w:tcW w:w="8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30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广东创智智能装备有限公司</w:t>
                  </w:r>
                </w:p>
              </w:tc>
              <w:tc>
                <w:tcPr>
                  <w:tcW w:w="4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环形变速自动喷涂生产线</w:t>
                  </w:r>
                </w:p>
              </w:tc>
              <w:tc>
                <w:tcPr>
                  <w:tcW w:w="16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2"/>
                      <w:sz w:val="32"/>
                      <w:szCs w:val="32"/>
                      <w:u w:val="none"/>
                      <w:lang w:val="en-US" w:eastAsia="zh-CN" w:bidi="ar-SA"/>
                    </w:rPr>
                    <w:t>516</w:t>
                  </w:r>
                </w:p>
              </w:tc>
              <w:tc>
                <w:tcPr>
                  <w:tcW w:w="165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</w:p>
              </w:tc>
              <w:tc>
                <w:tcPr>
                  <w:tcW w:w="19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肇庆高新区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45" w:hRule="atLeast"/>
              </w:trPr>
              <w:tc>
                <w:tcPr>
                  <w:tcW w:w="8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30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肇庆市宏华电子科技有限公司</w:t>
                  </w:r>
                </w:p>
              </w:tc>
              <w:tc>
                <w:tcPr>
                  <w:tcW w:w="4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全自动薄膜叠层机</w:t>
                  </w:r>
                </w:p>
              </w:tc>
              <w:tc>
                <w:tcPr>
                  <w:tcW w:w="16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111</w:t>
                  </w:r>
                </w:p>
              </w:tc>
              <w:tc>
                <w:tcPr>
                  <w:tcW w:w="165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</w:p>
              </w:tc>
              <w:tc>
                <w:tcPr>
                  <w:tcW w:w="19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端州区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5" w:hRule="atLeast"/>
              </w:trPr>
              <w:tc>
                <w:tcPr>
                  <w:tcW w:w="8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iCs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307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肇庆市科润真空设备有限公司</w:t>
                  </w:r>
                </w:p>
              </w:tc>
              <w:tc>
                <w:tcPr>
                  <w:tcW w:w="4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left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  <w:t>立式连续磁控镀膜机</w:t>
                  </w:r>
                </w:p>
              </w:tc>
              <w:tc>
                <w:tcPr>
                  <w:tcW w:w="16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2"/>
                      <w:sz w:val="32"/>
                      <w:szCs w:val="32"/>
                      <w:u w:val="none"/>
                      <w:lang w:val="en-US" w:eastAsia="zh-CN" w:bidi="ar-SA"/>
                    </w:rPr>
                    <w:t>144</w:t>
                  </w:r>
                </w:p>
              </w:tc>
              <w:tc>
                <w:tcPr>
                  <w:tcW w:w="165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</w:p>
              </w:tc>
              <w:tc>
                <w:tcPr>
                  <w:tcW w:w="192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exact"/>
                    <w:jc w:val="center"/>
                    <w:textAlignment w:val="center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32"/>
                      <w:szCs w:val="32"/>
                      <w:u w:val="none"/>
                      <w:lang w:val="en-US" w:eastAsia="zh-CN" w:bidi="ar"/>
                    </w:rPr>
                    <w:t>端州区</w:t>
                  </w:r>
                </w:p>
              </w:tc>
            </w:tr>
          </w:tbl>
          <w:p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</w:tbl>
    <w:p>
      <w:pPr>
        <w:spacing w:line="220" w:lineRule="atLeas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Reference Specialty">
    <w:panose1 w:val="05000500000000000000"/>
    <w:charset w:val="00"/>
    <w:family w:val="auto"/>
    <w:pitch w:val="default"/>
    <w:sig w:usb0="00000000" w:usb1="00000000" w:usb2="00000000" w:usb3="00000000" w:csb0="80000000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709" w:firstLine="0"/>
      </w:pPr>
      <w:rPr>
        <w:rFonts w:hint="eastAsia"/>
      </w:rPr>
    </w:lvl>
    <w:lvl w:ilvl="2" w:tentative="0">
      <w:start w:val="1"/>
      <w:numFmt w:val="decimal"/>
      <w:pStyle w:val="2"/>
      <w:suff w:val="nothing"/>
      <w:lvlText w:val="%3、"/>
      <w:lvlJc w:val="left"/>
      <w:pPr>
        <w:ind w:left="567" w:firstLine="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21C7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numPr>
        <w:ilvl w:val="2"/>
        <w:numId w:val="1"/>
      </w:numPr>
      <w:spacing w:line="360" w:lineRule="auto"/>
      <w:ind w:firstLine="200" w:firstLineChars="200"/>
      <w:outlineLvl w:val="2"/>
    </w:pPr>
    <w:rPr>
      <w:rFonts w:ascii="楷体_GB2312" w:hAnsi="Times New Roman" w:eastAsia="楷体_GB2312" w:cs="Times New Roman"/>
      <w:b/>
      <w:kern w:val="0"/>
      <w:sz w:val="30"/>
      <w:szCs w:val="30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易朝霞</cp:lastModifiedBy>
  <dcterms:modified xsi:type="dcterms:W3CDTF">2024-02-18T07:53:03Z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ABE80CA1DDD94916B707D0BDBD77F169</vt:lpwstr>
  </property>
</Properties>
</file>