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65F3FB">
      <w:pPr>
        <w:keepNext w:val="0"/>
        <w:keepLines w:val="0"/>
        <w:widowControl w:val="0"/>
        <w:suppressLineNumbers w:val="0"/>
        <w:autoSpaceDE/>
        <w:autoSpaceDN/>
        <w:spacing w:before="0" w:beforeAutospacing="0" w:after="0" w:afterLines="0" w:afterAutospacing="0" w:line="579" w:lineRule="exact"/>
        <w:ind w:left="0" w:right="0"/>
        <w:jc w:val="both"/>
        <w:rPr>
          <w:rFonts w:hint="eastAsia" w:ascii="黑体" w:hAnsi="黑体" w:eastAsia="黑体" w:cs="黑体"/>
          <w:kern w:val="2"/>
          <w:sz w:val="32"/>
          <w:szCs w:val="32"/>
          <w:lang w:val="en-US" w:eastAsia="zh-CN" w:bidi="ar"/>
        </w:rPr>
      </w:pPr>
      <w:bookmarkStart w:id="0" w:name="_GoBack"/>
      <w:bookmarkEnd w:id="0"/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"/>
        </w:rPr>
        <w:t>附件</w:t>
      </w:r>
    </w:p>
    <w:p w14:paraId="04D259E2">
      <w:pPr>
        <w:keepNext w:val="0"/>
        <w:keepLines w:val="0"/>
        <w:widowControl w:val="0"/>
        <w:suppressLineNumbers w:val="0"/>
        <w:autoSpaceDE/>
        <w:autoSpaceDN/>
        <w:spacing w:before="0" w:beforeAutospacing="0" w:after="0" w:afterLines="0" w:afterAutospacing="0" w:line="579" w:lineRule="exact"/>
        <w:ind w:left="0" w:right="0"/>
        <w:jc w:val="center"/>
        <w:rPr>
          <w:rFonts w:hint="eastAsia" w:eastAsia="方正小标宋简体" w:cs="Times New Roman"/>
          <w:kern w:val="2"/>
          <w:sz w:val="44"/>
          <w:szCs w:val="44"/>
          <w:lang w:val="en-US" w:eastAsia="zh-CN" w:bidi="ar"/>
        </w:rPr>
      </w:pPr>
    </w:p>
    <w:p w14:paraId="6574F07E">
      <w:pPr>
        <w:keepNext w:val="0"/>
        <w:keepLines w:val="0"/>
        <w:widowControl w:val="0"/>
        <w:suppressLineNumbers w:val="0"/>
        <w:autoSpaceDE/>
        <w:autoSpaceDN/>
        <w:spacing w:before="0" w:beforeAutospacing="0" w:after="0" w:afterLines="0" w:afterAutospacing="0" w:line="579" w:lineRule="exact"/>
        <w:ind w:left="0" w:right="0"/>
        <w:jc w:val="center"/>
        <w:rPr>
          <w:rFonts w:hint="eastAsia" w:eastAsia="方正小标宋简体" w:cs="Times New Roman"/>
          <w:kern w:val="2"/>
          <w:sz w:val="44"/>
          <w:szCs w:val="44"/>
          <w:lang w:val="en-US" w:eastAsia="zh-CN" w:bidi="ar"/>
        </w:rPr>
      </w:pPr>
      <w:r>
        <w:rPr>
          <w:rFonts w:hint="eastAsia" w:eastAsia="方正小标宋简体" w:cs="Times New Roman"/>
          <w:kern w:val="2"/>
          <w:sz w:val="44"/>
          <w:szCs w:val="44"/>
          <w:lang w:val="en-US" w:eastAsia="zh-CN" w:bidi="ar"/>
        </w:rPr>
        <w:t>浙江省</w:t>
      </w:r>
      <w:r>
        <w:rPr>
          <w:rFonts w:hint="eastAsia" w:eastAsia="方正小标宋简体" w:cs="Times New Roman"/>
          <w:kern w:val="2"/>
          <w:sz w:val="44"/>
          <w:szCs w:val="44"/>
          <w:lang w:val="en-US" w:eastAsia="zh" w:bidi="ar"/>
        </w:rPr>
        <w:t>拟</w:t>
      </w:r>
      <w:r>
        <w:rPr>
          <w:rFonts w:hint="eastAsia" w:eastAsia="方正小标宋简体" w:cs="Times New Roman"/>
          <w:kern w:val="2"/>
          <w:sz w:val="44"/>
          <w:szCs w:val="44"/>
          <w:lang w:val="en-US" w:eastAsia="zh-CN" w:bidi="ar"/>
        </w:rPr>
        <w:t>申报2027年水利专项提前批中央预算内投资项目公示清单</w:t>
      </w:r>
    </w:p>
    <w:p w14:paraId="6C2C1D3F">
      <w:pPr>
        <w:keepNext w:val="0"/>
        <w:keepLines w:val="0"/>
        <w:widowControl w:val="0"/>
        <w:suppressLineNumbers w:val="0"/>
        <w:autoSpaceDE/>
        <w:autoSpaceDN/>
        <w:spacing w:before="0" w:beforeAutospacing="0" w:after="0" w:afterLines="0" w:afterAutospacing="0" w:line="579" w:lineRule="exact"/>
        <w:ind w:left="0" w:right="0"/>
        <w:jc w:val="center"/>
        <w:rPr>
          <w:rFonts w:hint="default" w:eastAsia="方正小标宋简体" w:cs="Times New Roman"/>
          <w:kern w:val="2"/>
          <w:sz w:val="44"/>
          <w:szCs w:val="44"/>
          <w:lang w:val="en-US" w:eastAsia="zh-CN" w:bidi="ar"/>
        </w:rPr>
      </w:pPr>
    </w:p>
    <w:tbl>
      <w:tblPr>
        <w:tblStyle w:val="3"/>
        <w:tblW w:w="467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7"/>
        <w:gridCol w:w="2115"/>
        <w:gridCol w:w="1900"/>
        <w:gridCol w:w="3501"/>
        <w:gridCol w:w="1309"/>
        <w:gridCol w:w="1524"/>
        <w:gridCol w:w="2271"/>
      </w:tblGrid>
      <w:tr w14:paraId="38EF2D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A43642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79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1FF69D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lang w:val="en-US" w:eastAsia="zh-CN" w:bidi="ar"/>
              </w:rPr>
              <w:t>项目名称</w:t>
            </w:r>
          </w:p>
        </w:tc>
        <w:tc>
          <w:tcPr>
            <w:tcW w:w="71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BDF686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lang w:val="en-US" w:eastAsia="zh-CN" w:bidi="ar"/>
              </w:rPr>
              <w:t>项目单位</w:t>
            </w:r>
          </w:p>
        </w:tc>
        <w:tc>
          <w:tcPr>
            <w:tcW w:w="132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4EDEBE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lang w:val="en-US" w:eastAsia="zh-CN" w:bidi="ar"/>
              </w:rPr>
              <w:t>主要建设内容</w:t>
            </w:r>
          </w:p>
        </w:tc>
        <w:tc>
          <w:tcPr>
            <w:tcW w:w="49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8CD28D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lang w:val="en-US" w:eastAsia="zh-CN" w:bidi="ar"/>
              </w:rPr>
              <w:t>总投资</w:t>
            </w:r>
          </w:p>
          <w:p w14:paraId="78AD8B7B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lang w:val="en-US" w:eastAsia="zh-CN" w:bidi="ar"/>
              </w:rPr>
              <w:t>（万元）</w:t>
            </w:r>
          </w:p>
        </w:tc>
        <w:tc>
          <w:tcPr>
            <w:tcW w:w="57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7D1699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lang w:val="en-US" w:eastAsia="zh-CN" w:bidi="ar"/>
              </w:rPr>
              <w:t>本次申请</w:t>
            </w:r>
          </w:p>
          <w:p w14:paraId="2C9A7406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eastAsia="黑体" w:cs="Times New Roman"/>
                <w:kern w:val="2"/>
                <w:sz w:val="24"/>
                <w:szCs w:val="24"/>
                <w:lang w:val="en-US" w:eastAsia="zh" w:bidi="ar"/>
              </w:rPr>
              <w:t>中央预算内资金</w:t>
            </w:r>
          </w:p>
          <w:p w14:paraId="52ECA99F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lang w:val="en-US" w:eastAsia="zh-CN" w:bidi="ar"/>
              </w:rPr>
              <w:t>（万元）</w:t>
            </w:r>
          </w:p>
        </w:tc>
        <w:tc>
          <w:tcPr>
            <w:tcW w:w="85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914F50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lang w:val="en-US" w:eastAsia="zh-CN" w:bidi="ar"/>
              </w:rPr>
              <w:t>日常监管</w:t>
            </w:r>
          </w:p>
          <w:p w14:paraId="1D00F7F6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lang w:val="en-US" w:eastAsia="zh-CN" w:bidi="ar"/>
              </w:rPr>
              <w:t>直接责任</w:t>
            </w:r>
          </w:p>
          <w:p w14:paraId="43EE07AB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kern w:val="2"/>
                <w:sz w:val="24"/>
                <w:szCs w:val="24"/>
                <w:lang w:val="en-US" w:eastAsia="zh-CN" w:bidi="ar"/>
              </w:rPr>
              <w:t>单位</w:t>
            </w:r>
          </w:p>
        </w:tc>
      </w:tr>
      <w:tr w14:paraId="12CEAF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  <w:jc w:val="center"/>
        </w:trPr>
        <w:tc>
          <w:tcPr>
            <w:tcW w:w="3073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E75352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b/>
                <w:bCs/>
                <w:kern w:val="2"/>
                <w:sz w:val="24"/>
                <w:szCs w:val="24"/>
                <w:lang w:val="en-US" w:eastAsia="zh-CN"/>
              </w:rPr>
              <w:t>合计</w:t>
            </w:r>
          </w:p>
        </w:tc>
        <w:tc>
          <w:tcPr>
            <w:tcW w:w="49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6CEF6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color w:val="000000"/>
                <w:spacing w:val="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1208230</w:t>
            </w:r>
          </w:p>
        </w:tc>
        <w:tc>
          <w:tcPr>
            <w:tcW w:w="57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D424D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color w:val="000000"/>
                <w:spacing w:val="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75170</w:t>
            </w:r>
          </w:p>
        </w:tc>
        <w:tc>
          <w:tcPr>
            <w:tcW w:w="85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4DE50E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/>
              </w:rPr>
            </w:pPr>
          </w:p>
        </w:tc>
      </w:tr>
      <w:tr w14:paraId="395097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  <w:jc w:val="center"/>
        </w:trPr>
        <w:tc>
          <w:tcPr>
            <w:tcW w:w="2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BEA776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79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666167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扩大杭嘉湖南排后续东部通道工程（麻泾港枢纽工程）</w:t>
            </w:r>
          </w:p>
        </w:tc>
        <w:tc>
          <w:tcPr>
            <w:tcW w:w="71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903B16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  <w:t>嘉兴市杭嘉湖南排工程管理服务中心</w:t>
            </w:r>
          </w:p>
        </w:tc>
        <w:tc>
          <w:tcPr>
            <w:tcW w:w="132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20D895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  <w:t>新建麻泾港泵站，出水盾构隧洞2.4公里</w:t>
            </w:r>
          </w:p>
        </w:tc>
        <w:tc>
          <w:tcPr>
            <w:tcW w:w="49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3721CF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207373</w:t>
            </w:r>
          </w:p>
        </w:tc>
        <w:tc>
          <w:tcPr>
            <w:tcW w:w="57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EC2BD1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15000</w:t>
            </w:r>
          </w:p>
        </w:tc>
        <w:tc>
          <w:tcPr>
            <w:tcW w:w="85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FA943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/>
              </w:rPr>
              <w:t>嘉兴市水利局</w:t>
            </w:r>
          </w:p>
        </w:tc>
      </w:tr>
      <w:tr w14:paraId="18B625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2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A911B0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79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BC1C89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  <w:t>鳌江南港流域江西垟平原排涝工程（四期）</w:t>
            </w:r>
          </w:p>
        </w:tc>
        <w:tc>
          <w:tcPr>
            <w:tcW w:w="71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7C494C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  <w:t>平阳县水利发展投资有限公司</w:t>
            </w:r>
          </w:p>
        </w:tc>
        <w:tc>
          <w:tcPr>
            <w:tcW w:w="132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8ABAFA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  <w:t>治理河长7.0公里，新建泵站2座</w:t>
            </w:r>
          </w:p>
        </w:tc>
        <w:tc>
          <w:tcPr>
            <w:tcW w:w="49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B508E9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/>
              </w:rPr>
              <w:t>61996</w:t>
            </w:r>
          </w:p>
        </w:tc>
        <w:tc>
          <w:tcPr>
            <w:tcW w:w="57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832566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7050</w:t>
            </w:r>
          </w:p>
        </w:tc>
        <w:tc>
          <w:tcPr>
            <w:tcW w:w="85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43253B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  <w:t>平阳县水利局</w:t>
            </w:r>
          </w:p>
        </w:tc>
      </w:tr>
      <w:tr w14:paraId="67E3BC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  <w:jc w:val="center"/>
        </w:trPr>
        <w:tc>
          <w:tcPr>
            <w:tcW w:w="2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71E97D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79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C77829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  <w:t>湖州南太湖新区康山区域排涝工程</w:t>
            </w:r>
          </w:p>
        </w:tc>
        <w:tc>
          <w:tcPr>
            <w:tcW w:w="71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E4E202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  <w:t>湖州南太湖新区管理委员会城市发展中心</w:t>
            </w:r>
          </w:p>
        </w:tc>
        <w:tc>
          <w:tcPr>
            <w:tcW w:w="132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F69764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  <w:t>整治河道24.18公里，新建改建口门建筑物等</w:t>
            </w:r>
          </w:p>
        </w:tc>
        <w:tc>
          <w:tcPr>
            <w:tcW w:w="49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4C1668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30000</w:t>
            </w:r>
          </w:p>
        </w:tc>
        <w:tc>
          <w:tcPr>
            <w:tcW w:w="57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4DBD9A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5000</w:t>
            </w:r>
          </w:p>
        </w:tc>
        <w:tc>
          <w:tcPr>
            <w:tcW w:w="85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65DDB4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  <w:t>湖州南太湖新区管理委员会社会发展局</w:t>
            </w:r>
          </w:p>
        </w:tc>
      </w:tr>
      <w:tr w14:paraId="63BAD3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  <w:jc w:val="center"/>
        </w:trPr>
        <w:tc>
          <w:tcPr>
            <w:tcW w:w="2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11B2B9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79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F175A4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  <w:t>温岭九龙汇调蓄工程</w:t>
            </w:r>
          </w:p>
        </w:tc>
        <w:tc>
          <w:tcPr>
            <w:tcW w:w="71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0CF240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  <w:t>温岭市水利工程开发有限公司</w:t>
            </w:r>
          </w:p>
        </w:tc>
        <w:tc>
          <w:tcPr>
            <w:tcW w:w="132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164937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  <w:t>新建护岸11.74公里，新建闸站2座、水闸3座、节制闸5座等</w:t>
            </w:r>
          </w:p>
        </w:tc>
        <w:tc>
          <w:tcPr>
            <w:tcW w:w="49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2370ED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159319</w:t>
            </w:r>
          </w:p>
        </w:tc>
        <w:tc>
          <w:tcPr>
            <w:tcW w:w="57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B30D54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6120</w:t>
            </w:r>
          </w:p>
        </w:tc>
        <w:tc>
          <w:tcPr>
            <w:tcW w:w="85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131233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  <w:t>温岭市农业农村和水利局</w:t>
            </w:r>
          </w:p>
        </w:tc>
      </w:tr>
      <w:tr w14:paraId="338896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2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6E71B5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79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0480EA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  <w:t>临海市东部平原排涝（二期）</w:t>
            </w:r>
          </w:p>
        </w:tc>
        <w:tc>
          <w:tcPr>
            <w:tcW w:w="71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8096F9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  <w:t>临海市水利投资开发有限公司</w:t>
            </w:r>
          </w:p>
        </w:tc>
        <w:tc>
          <w:tcPr>
            <w:tcW w:w="132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B3DDA9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  <w:t>河道整治24.4公里，新（重）建闸站8座，新开隧洞5.3公里</w:t>
            </w:r>
          </w:p>
        </w:tc>
        <w:tc>
          <w:tcPr>
            <w:tcW w:w="49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6BD6F5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217746</w:t>
            </w:r>
          </w:p>
        </w:tc>
        <w:tc>
          <w:tcPr>
            <w:tcW w:w="57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3D2D16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2000</w:t>
            </w:r>
          </w:p>
        </w:tc>
        <w:tc>
          <w:tcPr>
            <w:tcW w:w="85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F8E7ED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  <w:t>临海市水利局</w:t>
            </w:r>
          </w:p>
        </w:tc>
      </w:tr>
      <w:tr w14:paraId="6D9D1A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  <w:jc w:val="center"/>
        </w:trPr>
        <w:tc>
          <w:tcPr>
            <w:tcW w:w="2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D352ED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79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4C9CEF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val="en-US" w:eastAsia="zh-CN"/>
              </w:rPr>
              <w:t>瑞安市飞云江治理二期工程</w:t>
            </w:r>
          </w:p>
        </w:tc>
        <w:tc>
          <w:tcPr>
            <w:tcW w:w="71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B8110F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val="en-US" w:eastAsia="zh-CN"/>
              </w:rPr>
              <w:t>瑞安市水利投资有限公司</w:t>
            </w:r>
          </w:p>
        </w:tc>
        <w:tc>
          <w:tcPr>
            <w:tcW w:w="132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3BE052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val="en-US" w:eastAsia="zh-CN"/>
              </w:rPr>
              <w:t>建设堤防21.77公里，新建改建口门建筑物等</w:t>
            </w:r>
          </w:p>
        </w:tc>
        <w:tc>
          <w:tcPr>
            <w:tcW w:w="49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188E0F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val="en-US" w:eastAsia="zh-CN"/>
              </w:rPr>
              <w:t xml:space="preserve">193131 </w:t>
            </w:r>
          </w:p>
        </w:tc>
        <w:tc>
          <w:tcPr>
            <w:tcW w:w="57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EC50D8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10000</w:t>
            </w:r>
          </w:p>
        </w:tc>
        <w:tc>
          <w:tcPr>
            <w:tcW w:w="85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A6CC0C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default" w:cs="Times New Roman"/>
                <w:kern w:val="2"/>
                <w:sz w:val="24"/>
                <w:szCs w:val="24"/>
                <w:lang w:val="en-US" w:eastAsia="zh-CN"/>
              </w:rPr>
              <w:t>瑞安市水利局</w:t>
            </w:r>
          </w:p>
        </w:tc>
      </w:tr>
      <w:tr w14:paraId="28FE6A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2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AF9684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79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21B896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太浦河后续一期工程（浙江段）</w:t>
            </w:r>
          </w:p>
        </w:tc>
        <w:tc>
          <w:tcPr>
            <w:tcW w:w="71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C840B1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  <w:t>嘉善县水利投资有限公司</w:t>
            </w:r>
          </w:p>
        </w:tc>
        <w:tc>
          <w:tcPr>
            <w:tcW w:w="132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64C898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  <w:t>堤防加高培厚8.594</w:t>
            </w:r>
            <w:r>
              <w:rPr>
                <w:rFonts w:hint="eastAsia" w:cs="Times New Roman"/>
                <w:kern w:val="2"/>
                <w:sz w:val="24"/>
                <w:szCs w:val="24"/>
                <w:lang w:eastAsia="zh"/>
              </w:rPr>
              <w:t>公里</w:t>
            </w:r>
            <w:r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  <w:t>，护岸加固12.284</w:t>
            </w:r>
            <w:r>
              <w:rPr>
                <w:rFonts w:hint="eastAsia" w:cs="Times New Roman"/>
                <w:kern w:val="2"/>
                <w:sz w:val="24"/>
                <w:szCs w:val="24"/>
                <w:lang w:eastAsia="zh"/>
              </w:rPr>
              <w:t>公里</w:t>
            </w:r>
            <w:r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  <w:t>，新改建南尤家港泵闸等口门建筑物</w:t>
            </w:r>
          </w:p>
        </w:tc>
        <w:tc>
          <w:tcPr>
            <w:tcW w:w="49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C9C09D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177914</w:t>
            </w:r>
          </w:p>
        </w:tc>
        <w:tc>
          <w:tcPr>
            <w:tcW w:w="57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976326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20000</w:t>
            </w:r>
          </w:p>
        </w:tc>
        <w:tc>
          <w:tcPr>
            <w:tcW w:w="85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DD3151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/>
              </w:rPr>
              <w:t>嘉善县水利局</w:t>
            </w:r>
          </w:p>
        </w:tc>
      </w:tr>
      <w:tr w14:paraId="41CBDE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2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D6059F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79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E2A5A5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苕溪防洪治理工程</w:t>
            </w:r>
          </w:p>
        </w:tc>
        <w:tc>
          <w:tcPr>
            <w:tcW w:w="71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541110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  <w:t>湖州市水利投资发展有限公司</w:t>
            </w:r>
          </w:p>
        </w:tc>
        <w:tc>
          <w:tcPr>
            <w:tcW w:w="132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D3B58D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</w:rPr>
              <w:t>提标加固堤防38.08公里，疏浚河道26.71公里，拆改建闸站工程4座，建设巡查道路35公里，新建（提升改迁）水文站9座等</w:t>
            </w:r>
          </w:p>
        </w:tc>
        <w:tc>
          <w:tcPr>
            <w:tcW w:w="49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83AEB3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/>
              </w:rPr>
              <w:t>160751</w:t>
            </w:r>
          </w:p>
        </w:tc>
        <w:tc>
          <w:tcPr>
            <w:tcW w:w="57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64396A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/>
              </w:rPr>
              <w:t>0000</w:t>
            </w:r>
          </w:p>
        </w:tc>
        <w:tc>
          <w:tcPr>
            <w:tcW w:w="85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38047B">
            <w:pPr>
              <w:keepNext w:val="0"/>
              <w:keepLines w:val="0"/>
              <w:widowControl w:val="0"/>
              <w:suppressLineNumbers w:val="0"/>
              <w:autoSpaceDE/>
              <w:autoSpaceDN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default" w:ascii="Times New Roman" w:hAnsi="Times New Roman" w:eastAsia="仿宋_GB2312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/>
              </w:rPr>
              <w:t>湖州市水利局</w:t>
            </w:r>
          </w:p>
        </w:tc>
      </w:tr>
    </w:tbl>
    <w:p w14:paraId="76F0E0F6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5D24A74-85E0-4AA1-B6E0-25F1FB0336C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1A8FFF3F-D7C0-4D35-B2C1-FCE03EF4F31C}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A955CC"/>
    <w:rsid w:val="06132C72"/>
    <w:rsid w:val="0A6747AF"/>
    <w:rsid w:val="0BA955CC"/>
    <w:rsid w:val="23E416AE"/>
    <w:rsid w:val="33E00BE2"/>
    <w:rsid w:val="466E59DE"/>
    <w:rsid w:val="496555C4"/>
    <w:rsid w:val="4AD87609"/>
    <w:rsid w:val="62853D11"/>
    <w:rsid w:val="692EBAEE"/>
    <w:rsid w:val="77DC6259"/>
    <w:rsid w:val="7FFF0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240" w:lineRule="atLeast"/>
      <w:jc w:val="both"/>
    </w:pPr>
    <w:rPr>
      <w:rFonts w:ascii="Times New Roman" w:hAnsi="Times New Roman" w:eastAsia="仿宋_GB2312" w:cs="Times New Roman"/>
      <w:spacing w:val="0"/>
      <w:kern w:val="2"/>
      <w:sz w:val="3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603</Words>
  <Characters>723</Characters>
  <Lines>0</Lines>
  <Paragraphs>0</Paragraphs>
  <TotalTime>38</TotalTime>
  <ScaleCrop>false</ScaleCrop>
  <LinksUpToDate>false</LinksUpToDate>
  <CharactersWithSpaces>724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2026-05-06T23:16:00Z</dcterms:created>
  <dc:creator>亚东</dc:creator>
  <cp:lastModifiedBy>来来来不来</cp:lastModifiedBy>
  <dcterms:modified xsi:type="dcterms:W3CDTF">2026-09-24T10:43:01Z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255678A96845B40FCCF3B46AAD293901_43</vt:lpwstr>
  </property>
  <property fmtid="{D5CDD505-2E9C-101B-9397-08002B2CF9AE}" pid="4" name="KSOTemplateDocerSaveRecord">
    <vt:lpwstr>eyJoZGlkIjoiYWFiZTFkMjUyYWFjZTkzNDAzNDAzNmFiMTU0N2JjM2IiLCJ1c2VySWQiOiI0MDUzMjcwNzQifQ==</vt:lpwstr>
  </property>
</Properties>
</file>