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听证会参加人推荐表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</w:p>
    <w:tbl>
      <w:tblPr>
        <w:tblStyle w:val="3"/>
        <w:tblW w:w="502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261"/>
        <w:gridCol w:w="934"/>
        <w:gridCol w:w="1547"/>
        <w:gridCol w:w="1017"/>
        <w:gridCol w:w="2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3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11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通讯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855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编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855" w:type="pct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3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5" w:type="pct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机</w:t>
            </w:r>
          </w:p>
        </w:tc>
        <w:tc>
          <w:tcPr>
            <w:tcW w:w="178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简历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4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（盖公章）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5760" w:firstLineChars="24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4536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被推荐人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应符合公告中的消费者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和旁听人员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报名条件；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2.可以向有关经营者、政府价格主管部门了解与听证事项相关的情况；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能够全程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出席听证会，对改革方案发表意见、阐述理由；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4.遵守听证会纪律；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5.审阅本人听证发言笔录并签字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（旁听人员除外）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6.保守国家秘密和商业秘密；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7.因特殊原因不能出席的，应提前3个工作日告知市发改委，同时提交书面意见。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sz w:val="10"/>
          <w:szCs w:val="10"/>
        </w:rPr>
      </w:pPr>
    </w:p>
    <w:sectPr>
      <w:pgSz w:w="11906" w:h="16838"/>
      <w:pgMar w:top="1440" w:right="1800" w:bottom="1440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F3F96"/>
    <w:rsid w:val="022C0AC8"/>
    <w:rsid w:val="06B175C7"/>
    <w:rsid w:val="186E5213"/>
    <w:rsid w:val="221248A7"/>
    <w:rsid w:val="225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80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2023-05-31T02:04:00Z</dcterms:created>
  <dc:creator>iang</dc:creator>
  <cp:lastModifiedBy>hp</cp:lastModifiedBy>
  <cp:lastPrinted>2023-06-27T07:25:23Z</cp:lastPrinted>
  <dcterms:modified xsi:type="dcterms:W3CDTF">2023-06-27T07:28:58Z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