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60" w:lineRule="exact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黑体" w:eastAsia="黑体"/>
          <w:b w:val="0"/>
          <w:bCs w:val="0"/>
          <w:color w:val="000000"/>
          <w:sz w:val="36"/>
        </w:rPr>
      </w:pPr>
      <w:r>
        <w:rPr>
          <w:rFonts w:hint="eastAsia" w:ascii="黑体" w:eastAsia="黑体"/>
          <w:b w:val="0"/>
          <w:bCs w:val="0"/>
          <w:color w:val="000000"/>
          <w:sz w:val="36"/>
        </w:rPr>
        <w:t>申请单位基本情况表</w:t>
      </w:r>
    </w:p>
    <w:p>
      <w:pPr>
        <w:jc w:val="center"/>
        <w:rPr>
          <w:rFonts w:hint="default" w:ascii="Times New Roman" w:hAnsi="Times New Roman" w:cs="Times New Roman"/>
          <w:color w:val="000000"/>
        </w:rPr>
      </w:pPr>
    </w:p>
    <w:tbl>
      <w:tblPr>
        <w:tblStyle w:val="4"/>
        <w:tblW w:w="974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97"/>
        <w:gridCol w:w="1379"/>
        <w:gridCol w:w="703"/>
        <w:gridCol w:w="316"/>
        <w:gridCol w:w="775"/>
        <w:gridCol w:w="85"/>
        <w:gridCol w:w="819"/>
        <w:gridCol w:w="507"/>
        <w:gridCol w:w="1497"/>
        <w:gridCol w:w="323"/>
        <w:gridCol w:w="11"/>
        <w:gridCol w:w="16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478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法定代表人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统一社会信用代码</w:t>
            </w:r>
          </w:p>
        </w:tc>
        <w:tc>
          <w:tcPr>
            <w:tcW w:w="25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41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电子信箱</w:t>
            </w:r>
          </w:p>
        </w:tc>
        <w:tc>
          <w:tcPr>
            <w:tcW w:w="478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传真号码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通讯地址</w:t>
            </w:r>
          </w:p>
        </w:tc>
        <w:tc>
          <w:tcPr>
            <w:tcW w:w="478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邮政编码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企业性质</w:t>
            </w:r>
          </w:p>
        </w:tc>
        <w:tc>
          <w:tcPr>
            <w:tcW w:w="478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国有□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非国有（内资）□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其他□ </w:t>
            </w: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注册时间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经营范围</w:t>
            </w:r>
          </w:p>
        </w:tc>
        <w:tc>
          <w:tcPr>
            <w:tcW w:w="478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仓储□  购销□  加工□  其它□</w:t>
            </w: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注册资本     （万元）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企业职工   总人数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687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其中：专职保管员   人；检化验员   人。有从业资格证书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日加工能力（吨）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上年度粮食购进量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</w:t>
            </w: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，折原粮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）</w:t>
            </w:r>
          </w:p>
        </w:tc>
        <w:tc>
          <w:tcPr>
            <w:tcW w:w="1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上年度粮食销售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量（吨</w:t>
            </w: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，折原粮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）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有无专用检化验室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能否检测粮食质量等级</w:t>
            </w:r>
          </w:p>
        </w:tc>
        <w:tc>
          <w:tcPr>
            <w:tcW w:w="1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能否检测粮食储存品质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有无视频监控设施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有无机械通风设施</w:t>
            </w:r>
          </w:p>
        </w:tc>
        <w:tc>
          <w:tcPr>
            <w:tcW w:w="1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有无粮情检测设备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20</w:t>
            </w:r>
            <w:r>
              <w:rPr>
                <w:rFonts w:hint="eastAsia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年度末资产负债情况（万元）</w:t>
            </w:r>
          </w:p>
        </w:tc>
        <w:tc>
          <w:tcPr>
            <w:tcW w:w="4781" w:type="dxa"/>
            <w:gridSpan w:val="8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资产总额：        万元；负债总额：       万元；所有者权益：     万元。 </w:t>
            </w:r>
          </w:p>
        </w:tc>
        <w:tc>
          <w:tcPr>
            <w:tcW w:w="182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近两年利润（万元）</w:t>
            </w:r>
          </w:p>
        </w:tc>
        <w:tc>
          <w:tcPr>
            <w:tcW w:w="166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781" w:type="dxa"/>
            <w:gridSpan w:val="8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总仓容（吨）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符合申报条件的空仓仓容（吨）</w:t>
            </w:r>
          </w:p>
        </w:tc>
        <w:tc>
          <w:tcPr>
            <w:tcW w:w="1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申请市级储备粮承储规模（吨）</w:t>
            </w:r>
          </w:p>
        </w:tc>
        <w:tc>
          <w:tcPr>
            <w:tcW w:w="1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30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有无被通报批评或违反其他规定的行为</w:t>
            </w:r>
          </w:p>
        </w:tc>
        <w:tc>
          <w:tcPr>
            <w:tcW w:w="3205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有□       无□</w:t>
            </w:r>
          </w:p>
        </w:tc>
        <w:tc>
          <w:tcPr>
            <w:tcW w:w="18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企业信用等级</w:t>
            </w:r>
          </w:p>
        </w:tc>
        <w:tc>
          <w:tcPr>
            <w:tcW w:w="166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974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现承储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地方储备粮规模</w:t>
            </w: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储粮品种</w:t>
            </w: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储粮总量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省级储备粮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市级储备粮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县（区）级粮食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仿宋_GB2312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仿宋_GB2312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04299"/>
    <w:rsid w:val="1235471F"/>
    <w:rsid w:val="1C3B5CE8"/>
    <w:rsid w:val="7E00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市发展和改革局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2021-05-22T08:28:00Z</dcterms:created>
  <dc:creator>邵忠</dc:creator>
  <cp:lastModifiedBy>邱阳</cp:lastModifiedBy>
  <dcterms:modified xsi:type="dcterms:W3CDTF">2021-05-22T09:35:16Z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