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0B76C2">
      <w:pPr>
        <w:spacing w:line="580" w:lineRule="exact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附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件：</w:t>
      </w:r>
    </w:p>
    <w:p w14:paraId="6B16C4FE">
      <w:pPr>
        <w:spacing w:line="580" w:lineRule="exact"/>
        <w:jc w:val="center"/>
        <w:rPr>
          <w:rFonts w:hint="eastAsia" w:ascii="方正大标宋_GBK" w:hAnsi="方正大标宋_GBK" w:eastAsia="方正大标宋_GBK" w:cs="方正大标宋_GBK"/>
          <w:sz w:val="40"/>
          <w:szCs w:val="40"/>
          <w:lang w:val="en-US" w:eastAsia="zh-CN"/>
        </w:rPr>
      </w:pPr>
      <w:r>
        <w:rPr>
          <w:rFonts w:hint="eastAsia" w:ascii="方正大标宋_GBK" w:hAnsi="方正大标宋_GBK" w:eastAsia="方正大标宋_GBK" w:cs="方正大标宋_GBK"/>
          <w:sz w:val="40"/>
          <w:szCs w:val="40"/>
          <w:lang w:val="en-US" w:eastAsia="zh-CN"/>
        </w:rPr>
        <w:t>2025年市级现代服务业发展专项资金拟扶持项目公示名单</w:t>
      </w:r>
    </w:p>
    <w:tbl>
      <w:tblPr>
        <w:tblStyle w:val="3"/>
        <w:tblW w:w="1327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5478"/>
        <w:gridCol w:w="6821"/>
      </w:tblGrid>
      <w:tr w14:paraId="745EB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9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0C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1"/>
                <w:lang w:val="en-US" w:eastAsia="zh-CN" w:bidi="ar"/>
              </w:rPr>
              <w:t>序号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0A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1"/>
                <w:lang w:val="en-US" w:eastAsia="zh-CN" w:bidi="ar"/>
              </w:rPr>
              <w:t>申报主体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26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1"/>
                <w:lang w:val="en-US" w:eastAsia="zh-CN" w:bidi="ar"/>
              </w:rPr>
              <w:t>项目（载体）名称</w:t>
            </w:r>
          </w:p>
        </w:tc>
      </w:tr>
      <w:tr w14:paraId="20907C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5E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2"/>
                <w:lang w:val="en-US" w:eastAsia="zh-CN" w:bidi="ar"/>
              </w:rPr>
              <w:t>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48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2"/>
                <w:lang w:val="en-US" w:eastAsia="zh-CN" w:bidi="ar"/>
              </w:rPr>
              <w:t>服务业企业梯次培育专项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5AAA7"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0D3B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1F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FF0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全市各县（市、区）、功能区列统服务业规上企业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A28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3"/>
                <w:lang w:val="en-US" w:eastAsia="zh-CN" w:bidi="ar"/>
              </w:rPr>
              <w:t>月度（年度）新增规上服务业重点企业</w:t>
            </w:r>
            <w:r>
              <w:rPr>
                <w:rStyle w:val="14"/>
                <w:rFonts w:eastAsia="宋体"/>
                <w:lang w:val="en-US" w:eastAsia="zh-CN" w:bidi="ar"/>
              </w:rPr>
              <w:t>286</w:t>
            </w:r>
            <w:r>
              <w:rPr>
                <w:rStyle w:val="13"/>
                <w:lang w:val="en-US" w:eastAsia="zh-CN" w:bidi="ar"/>
              </w:rPr>
              <w:t>家，其中月度新增</w:t>
            </w:r>
            <w:r>
              <w:rPr>
                <w:rStyle w:val="14"/>
                <w:rFonts w:eastAsia="宋体"/>
                <w:lang w:val="en-US" w:eastAsia="zh-CN" w:bidi="ar"/>
              </w:rPr>
              <w:t>212</w:t>
            </w:r>
            <w:r>
              <w:rPr>
                <w:rStyle w:val="13"/>
                <w:lang w:val="en-US" w:eastAsia="zh-CN" w:bidi="ar"/>
              </w:rPr>
              <w:t>家，年度新增</w:t>
            </w:r>
            <w:r>
              <w:rPr>
                <w:rStyle w:val="14"/>
                <w:rFonts w:eastAsia="宋体"/>
                <w:lang w:val="en-US" w:eastAsia="zh-CN" w:bidi="ar"/>
              </w:rPr>
              <w:t>74</w:t>
            </w:r>
            <w:r>
              <w:rPr>
                <w:rStyle w:val="13"/>
                <w:lang w:val="en-US" w:eastAsia="zh-CN" w:bidi="ar"/>
              </w:rPr>
              <w:t>家。</w:t>
            </w:r>
          </w:p>
        </w:tc>
      </w:tr>
      <w:tr w14:paraId="2D24B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F9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2"/>
                <w:lang w:val="en-US" w:eastAsia="zh-CN" w:bidi="ar"/>
              </w:rPr>
              <w:t>二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DE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5"/>
                <w:lang w:val="en-US" w:eastAsia="zh-CN" w:bidi="ar"/>
              </w:rPr>
              <w:t>扩大有效投资专项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0A7F4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740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7C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40D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江苏省宝应交通产业集团有限公司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E9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内河港口（宝应）枢纽物流基地</w:t>
            </w:r>
          </w:p>
        </w:tc>
      </w:tr>
      <w:tr w14:paraId="73CDA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F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15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高邮市东方港务有限公司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90D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扬州内河港高邮智慧港区</w:t>
            </w:r>
          </w:p>
        </w:tc>
      </w:tr>
      <w:tr w14:paraId="53A3B6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E2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12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扬州润丰建设投资发展有限公司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A69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高邮润丰新材料产业园</w:t>
            </w:r>
          </w:p>
        </w:tc>
      </w:tr>
      <w:tr w14:paraId="4B64D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8E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BC8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云基础（扬州）技术有限公司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AB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中国移动长三角（扬州）数据中心算力基础设施建维服务项目（仪征香江算力基础设施建维服务）</w:t>
            </w:r>
          </w:p>
        </w:tc>
      </w:tr>
      <w:tr w14:paraId="26628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58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AE1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云智算（扬州）技术有限公司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06C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中国电信江北数据中心算力基础设施建维服务项目（仪征香江算力基础设施建维服务）</w:t>
            </w:r>
          </w:p>
        </w:tc>
      </w:tr>
      <w:tr w14:paraId="46E89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4E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5BD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仪征腾讯数码有限公司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A7B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仪征腾讯混元大模型</w:t>
            </w:r>
          </w:p>
        </w:tc>
      </w:tr>
      <w:tr w14:paraId="4F236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CC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10F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江苏嵘泰工业股份有限公司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85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新能源汽车轻量化精密部件智能运营全生命周期管理项目</w:t>
            </w:r>
          </w:p>
        </w:tc>
      </w:tr>
      <w:tr w14:paraId="6D6AE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F0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F5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扬州中远海运重工有限公司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68A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基于船舶建造数字化运营系统的工业物联网平台建设项目</w:t>
            </w:r>
          </w:p>
        </w:tc>
      </w:tr>
      <w:tr w14:paraId="51E54B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15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2AE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扬州科创教投集团有限公司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FD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扬州市中医临床研发诊疗中心项目</w:t>
            </w:r>
          </w:p>
        </w:tc>
      </w:tr>
      <w:tr w14:paraId="76664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F0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60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扬州锦煦置业有限公司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FA1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明月湖高品质生活综合体</w:t>
            </w:r>
          </w:p>
        </w:tc>
      </w:tr>
      <w:tr w14:paraId="43936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0E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8B9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扬州景兴建设工程有限公司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FC6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歌林创业研发中心</w:t>
            </w:r>
          </w:p>
        </w:tc>
      </w:tr>
      <w:tr w14:paraId="692E73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8E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B13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7"/>
                <w:lang w:val="en-US" w:eastAsia="zh-CN" w:bidi="ar"/>
              </w:rPr>
              <w:t>坤鼎（扬州）智能科技有限公司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F7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7"/>
                <w:lang w:val="en-US" w:eastAsia="zh-CN" w:bidi="ar"/>
              </w:rPr>
              <w:t>坤鼎扬州科创未来园项目</w:t>
            </w:r>
          </w:p>
        </w:tc>
      </w:tr>
      <w:tr w14:paraId="546A0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BD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53A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扬州西商联谊鲜活农产品冷链物流有限公司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02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扬州西商联谊国际农产品交易服务中心</w:t>
            </w:r>
          </w:p>
        </w:tc>
      </w:tr>
      <w:tr w14:paraId="4721D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15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18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扬州文源城市建设投资发展有限公司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BF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广陵博望文旅休闲街区项目</w:t>
            </w:r>
          </w:p>
        </w:tc>
      </w:tr>
      <w:tr w14:paraId="35CA5F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55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0DF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扬州天中旅游发展有限公司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B25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扬州经开区园林度假中心项目</w:t>
            </w:r>
          </w:p>
        </w:tc>
      </w:tr>
      <w:tr w14:paraId="35DE7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A2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BCE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7"/>
                <w:lang w:val="en-US" w:eastAsia="zh-CN" w:bidi="ar"/>
              </w:rPr>
              <w:t>江苏省扬州港务集团有限公司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4A6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7"/>
                <w:lang w:val="en-US" w:eastAsia="zh-CN" w:bidi="ar"/>
              </w:rPr>
              <w:t>开发区港发钢贸交易中心</w:t>
            </w:r>
          </w:p>
        </w:tc>
      </w:tr>
      <w:tr w14:paraId="1A4EE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01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A34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沈阳飞机设计研究所扬州协同创新研究院有限公司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42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航空科技扬州实验室项目</w:t>
            </w:r>
          </w:p>
        </w:tc>
      </w:tr>
      <w:tr w14:paraId="5CEF0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86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CB4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扬州市杭高投开发建设有限公司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CF7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生态新城海克赛尔轻工产业示范社区</w:t>
            </w:r>
          </w:p>
        </w:tc>
      </w:tr>
      <w:tr w14:paraId="16CE2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1B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AA1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扬州双都置业有限公司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C66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生态新城双都大厦</w:t>
            </w:r>
          </w:p>
        </w:tc>
      </w:tr>
      <w:tr w14:paraId="2D702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43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03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扬州瘦西湖旅游发展集团有限公司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91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景区唐子城保护及展示工程</w:t>
            </w:r>
          </w:p>
        </w:tc>
      </w:tr>
      <w:tr w14:paraId="39524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81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14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扬子江文旅投资发展集团有限责任公司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8A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西园饭店改造项目（扬州北护城河文旅集聚区二期）</w:t>
            </w:r>
          </w:p>
        </w:tc>
      </w:tr>
      <w:tr w14:paraId="00D7F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C8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C9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扬州运河文化投资集团有限责任公司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6A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玉器厂地块改造项目（扬州北护城河文旅集聚区二期）</w:t>
            </w:r>
          </w:p>
        </w:tc>
      </w:tr>
      <w:tr w14:paraId="39B57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83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35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扬州华运文化旅游发展有限公司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481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扬州大运河国家文化公园三湾核心展示园</w:t>
            </w:r>
          </w:p>
        </w:tc>
      </w:tr>
      <w:tr w14:paraId="7BA7AA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EB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2"/>
                <w:lang w:val="en-US" w:eastAsia="zh-CN" w:bidi="ar"/>
              </w:rPr>
              <w:t>三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696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8"/>
                <w:lang w:val="en-US" w:eastAsia="zh-CN" w:bidi="ar"/>
              </w:rPr>
              <w:t>载体提档升级专项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E31C3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5BF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50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0C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宝应县商贸物流园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EA5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宝应县商贸物流园</w:t>
            </w:r>
          </w:p>
        </w:tc>
      </w:tr>
      <w:tr w14:paraId="2F81C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F20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C46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高邮市通邮电子商务产业园发展有限公司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59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高邮市通邮电子商务产业园</w:t>
            </w:r>
          </w:p>
        </w:tc>
      </w:tr>
      <w:tr w14:paraId="46F03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22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1A8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仪征枣林湾招商发展有限公司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28C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枣林湾旅游度假区</w:t>
            </w:r>
          </w:p>
        </w:tc>
      </w:tr>
      <w:tr w14:paraId="5BC2C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5A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C0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扬州集创产业园发展有限公司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87A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中集江广中心</w:t>
            </w:r>
          </w:p>
        </w:tc>
      </w:tr>
      <w:tr w14:paraId="1102F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07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9CA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扬州申泱科技发展有限公司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C5B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扬州星汇智联智享商务服务集聚区</w:t>
            </w:r>
          </w:p>
        </w:tc>
      </w:tr>
      <w:tr w14:paraId="170E3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BF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919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扬州颐高科技有限公司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2D1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</w:t>
            </w:r>
            <w:r>
              <w:rPr>
                <w:rStyle w:val="19"/>
                <w:rFonts w:eastAsia="宋体"/>
                <w:lang w:val="en-US" w:eastAsia="zh-CN" w:bidi="ar"/>
              </w:rPr>
              <w:t>·</w:t>
            </w:r>
            <w:r>
              <w:rPr>
                <w:rStyle w:val="16"/>
                <w:lang w:val="en-US" w:eastAsia="zh-CN" w:bidi="ar"/>
              </w:rPr>
              <w:t>长三角数字贸易产业园</w:t>
            </w:r>
          </w:p>
        </w:tc>
      </w:tr>
      <w:tr w14:paraId="7F53C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E1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C12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扬州中发展信息谷科技服务有限责任公司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E5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扬州智谷科技综合体</w:t>
            </w:r>
          </w:p>
        </w:tc>
      </w:tr>
      <w:tr w14:paraId="3D011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21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CDB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扬州市新城招商管理有限公司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574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扬州数据产业园</w:t>
            </w:r>
          </w:p>
        </w:tc>
      </w:tr>
      <w:tr w14:paraId="04236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0C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9F6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扬州北大科技园科技发展有限公司</w:t>
            </w:r>
            <w:r>
              <w:rPr>
                <w:rStyle w:val="19"/>
                <w:rFonts w:eastAsia="宋体"/>
                <w:lang w:val="en-US" w:eastAsia="zh-CN" w:bidi="ar"/>
              </w:rPr>
              <w:t xml:space="preserve"> 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B89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扬州北大科技园</w:t>
            </w:r>
          </w:p>
        </w:tc>
      </w:tr>
      <w:tr w14:paraId="7D983C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FD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2"/>
                <w:lang w:val="en-US" w:eastAsia="zh-CN" w:bidi="ar"/>
              </w:rPr>
              <w:t>四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AA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服务业标准化试点专项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68842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04F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89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416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扬州漆器厂有限责任公司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8E8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江苏扬州非物质文化遗产（扬州漆艺）研学旅游服务标准化试点（国家级）</w:t>
            </w:r>
          </w:p>
        </w:tc>
      </w:tr>
      <w:tr w14:paraId="06772E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FD9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80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江苏华南物业管理有限公司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73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病员生活护理服务标准化试点（国家级）</w:t>
            </w:r>
          </w:p>
        </w:tc>
      </w:tr>
      <w:tr w14:paraId="60811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82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737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江苏方正钢铁集团有限公司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1AA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江苏方正钢铁数智化物流全产业链服务标准化试点（国家级）</w:t>
            </w:r>
          </w:p>
        </w:tc>
      </w:tr>
      <w:tr w14:paraId="43E0D0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ED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170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杭集高新技术产业开发区管委会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15B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消费品（口腔护理用品）标准化试点（国家级）</w:t>
            </w:r>
          </w:p>
        </w:tc>
      </w:tr>
      <w:tr w14:paraId="4665EA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96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3D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扬州瘦西湖风景区管理处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07B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江苏扬州瘦西湖风景区旅游服务标准化试点（国家级）</w:t>
            </w:r>
          </w:p>
        </w:tc>
      </w:tr>
      <w:tr w14:paraId="5AC5A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65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B6D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扬州泰达环保有限公司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671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生物质能焚烧发电服务标准化试点（省级）</w:t>
            </w:r>
          </w:p>
        </w:tc>
      </w:tr>
      <w:tr w14:paraId="6B454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67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B35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江苏省苏北人民医院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4B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医联体下中期照护标准化试点（省级）</w:t>
            </w:r>
          </w:p>
        </w:tc>
      </w:tr>
      <w:tr w14:paraId="7B3B7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BA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8A1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扬州市图书馆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C9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城市书房服务业标准化试点（省级）</w:t>
            </w:r>
          </w:p>
        </w:tc>
      </w:tr>
      <w:tr w14:paraId="726A5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9C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269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扬州邮畅物流有限公司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E8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综合物流服务标准化试点（市级）</w:t>
            </w:r>
          </w:p>
        </w:tc>
      </w:tr>
      <w:tr w14:paraId="4D7EB3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30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1E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江苏瀚思智造科技发展有限公司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6B1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智能工厂大数据服务业标准化试点（市级）</w:t>
            </w:r>
          </w:p>
        </w:tc>
      </w:tr>
      <w:tr w14:paraId="6D3DA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A9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BF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扬州市江都区郭村保卫战纪念馆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19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9"/>
                <w:rFonts w:eastAsia="宋体"/>
                <w:lang w:val="en-US" w:eastAsia="zh-CN" w:bidi="ar"/>
              </w:rPr>
              <w:t>“</w:t>
            </w:r>
            <w:r>
              <w:rPr>
                <w:rStyle w:val="16"/>
                <w:lang w:val="en-US" w:eastAsia="zh-CN" w:bidi="ar"/>
              </w:rPr>
              <w:t>新四军东进</w:t>
            </w:r>
            <w:r>
              <w:rPr>
                <w:rStyle w:val="19"/>
                <w:rFonts w:eastAsia="宋体"/>
                <w:lang w:val="en-US" w:eastAsia="zh-CN" w:bidi="ar"/>
              </w:rPr>
              <w:t>“</w:t>
            </w:r>
            <w:r>
              <w:rPr>
                <w:rStyle w:val="16"/>
                <w:lang w:val="en-US" w:eastAsia="zh-CN" w:bidi="ar"/>
              </w:rPr>
              <w:t>红色文化传承、推广、教育三位一体服务标准化试点（市级）</w:t>
            </w:r>
          </w:p>
        </w:tc>
      </w:tr>
      <w:tr w14:paraId="7E3EF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9E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CC0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扬州市邗江区方巷镇沿湖村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9A4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特色田园乡村旅游服务业标准化试点（市级）</w:t>
            </w:r>
          </w:p>
        </w:tc>
      </w:tr>
      <w:tr w14:paraId="4E0389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EC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A6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江苏笛莎公主文化产业股份有限公司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336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童装设计与销售线上线下全产业链标准化试点（市级）</w:t>
            </w:r>
          </w:p>
        </w:tc>
      </w:tr>
      <w:tr w14:paraId="702FD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34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2"/>
                <w:lang w:val="en-US" w:eastAsia="zh-CN" w:bidi="ar"/>
              </w:rPr>
              <w:t>五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E6C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8"/>
                <w:lang w:val="en-US" w:eastAsia="zh-CN" w:bidi="ar"/>
              </w:rPr>
              <w:t>市委市政府同意的其他事项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1B0D9">
            <w:pPr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F38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2D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A78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6"/>
                <w:lang w:val="en-US" w:eastAsia="zh-CN" w:bidi="ar"/>
              </w:rPr>
              <w:t>扬州康养产业发展集团有限公司</w:t>
            </w:r>
          </w:p>
        </w:tc>
        <w:tc>
          <w:tcPr>
            <w:tcW w:w="6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AC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支持康养实业发展</w:t>
            </w:r>
          </w:p>
        </w:tc>
      </w:tr>
    </w:tbl>
    <w:p w14:paraId="270C013D">
      <w:pPr>
        <w:spacing w:line="580" w:lineRule="exact"/>
        <w:jc w:val="both"/>
        <w:rPr>
          <w:rFonts w:hint="eastAsia" w:ascii="方正大标宋_GBK" w:hAnsi="方正大标宋_GBK" w:eastAsia="方正大标宋_GBK" w:cs="方正大标宋_GBK"/>
          <w:sz w:val="40"/>
          <w:szCs w:val="40"/>
          <w:lang w:val="en-US" w:eastAsia="zh-CN"/>
        </w:rPr>
      </w:pPr>
    </w:p>
    <w:sectPr>
      <w:pgSz w:w="16838" w:h="11906" w:orient="landscape"/>
      <w:pgMar w:top="1644" w:right="1701" w:bottom="1644" w:left="1701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大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GNjODNlNWZjZTk5NTQ4NjFhM2QwOWZlOWU2YmIzYTkifQ=="/>
  </w:docVars>
  <w:rsids>
    <w:rsidRoot w:val="003F581D"/>
    <w:rsid w:val="00076252"/>
    <w:rsid w:val="001C1607"/>
    <w:rsid w:val="003F581D"/>
    <w:rsid w:val="00656AB4"/>
    <w:rsid w:val="00774441"/>
    <w:rsid w:val="00B87369"/>
    <w:rsid w:val="018D7405"/>
    <w:rsid w:val="02180C0F"/>
    <w:rsid w:val="032C08DE"/>
    <w:rsid w:val="051554AC"/>
    <w:rsid w:val="12650D6E"/>
    <w:rsid w:val="14930823"/>
    <w:rsid w:val="16107EA2"/>
    <w:rsid w:val="169D0AAC"/>
    <w:rsid w:val="16F335D1"/>
    <w:rsid w:val="180D79FC"/>
    <w:rsid w:val="18BD1608"/>
    <w:rsid w:val="18D778D9"/>
    <w:rsid w:val="193C6818"/>
    <w:rsid w:val="194523AC"/>
    <w:rsid w:val="1A7A3ACA"/>
    <w:rsid w:val="1C2269D4"/>
    <w:rsid w:val="1C611075"/>
    <w:rsid w:val="292457F1"/>
    <w:rsid w:val="2A105E8C"/>
    <w:rsid w:val="2BEC6248"/>
    <w:rsid w:val="2C91377B"/>
    <w:rsid w:val="33422E62"/>
    <w:rsid w:val="359F479A"/>
    <w:rsid w:val="385434AE"/>
    <w:rsid w:val="38E250CA"/>
    <w:rsid w:val="396919B8"/>
    <w:rsid w:val="3A891719"/>
    <w:rsid w:val="3C635AD3"/>
    <w:rsid w:val="3E3D5FAF"/>
    <w:rsid w:val="3ECD05CA"/>
    <w:rsid w:val="40711F3C"/>
    <w:rsid w:val="43363F5A"/>
    <w:rsid w:val="465667F3"/>
    <w:rsid w:val="46F752D4"/>
    <w:rsid w:val="47347547"/>
    <w:rsid w:val="4A0E2C84"/>
    <w:rsid w:val="4BD11B9D"/>
    <w:rsid w:val="4E532E41"/>
    <w:rsid w:val="52521691"/>
    <w:rsid w:val="57062473"/>
    <w:rsid w:val="57264DB9"/>
    <w:rsid w:val="60206408"/>
    <w:rsid w:val="60BB5452"/>
    <w:rsid w:val="61BC77BF"/>
    <w:rsid w:val="62C850AC"/>
    <w:rsid w:val="64366525"/>
    <w:rsid w:val="66976AD3"/>
    <w:rsid w:val="6A18009C"/>
    <w:rsid w:val="6A8739AA"/>
    <w:rsid w:val="6BB36482"/>
    <w:rsid w:val="6FF24B04"/>
    <w:rsid w:val="72872262"/>
    <w:rsid w:val="739B49DF"/>
    <w:rsid w:val="745A7276"/>
    <w:rsid w:val="76356829"/>
    <w:rsid w:val="77511122"/>
    <w:rsid w:val="77B6353C"/>
    <w:rsid w:val="794D6C70"/>
    <w:rsid w:val="79941718"/>
    <w:rsid w:val="79C72A98"/>
    <w:rsid w:val="7C016BE2"/>
    <w:rsid w:val="7D2A6CA6"/>
    <w:rsid w:val="7EFE24BE"/>
    <w:rsid w:val="7F9C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4">
    <w:name w:val="Table Grid"/>
    <w:basedOn w:val="3"/>
    <w:unhideWhenUsed/>
    <w:qFormat/>
    <w:uiPriority w:val="99"/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6">
    <w:name w:val="正文1"/>
    <w:basedOn w:val="1"/>
    <w:qFormat/>
    <w:uiPriority w:val="0"/>
    <w:pPr>
      <w:widowControl/>
    </w:pPr>
    <w:rPr>
      <w:rFonts w:ascii="Times New Roman" w:hAnsi="Times New Roman"/>
    </w:rPr>
  </w:style>
  <w:style w:type="character" w:customStyle="1" w:styleId="7">
    <w:name w:val="15"/>
    <w:basedOn w:val="5"/>
    <w:qFormat/>
    <w:uiPriority w:val="0"/>
    <w:rPr>
      <w:rFonts w:hint="default" w:ascii="Times New Roman" w:hAnsi="Times New Roman" w:cs="Times New Roman"/>
      <w:color w:val="333333"/>
    </w:rPr>
  </w:style>
  <w:style w:type="character" w:customStyle="1" w:styleId="8">
    <w:name w:val="16"/>
    <w:basedOn w:val="5"/>
    <w:qFormat/>
    <w:uiPriority w:val="0"/>
    <w:rPr>
      <w:rFonts w:hint="eastAsia" w:ascii="宋体" w:hAnsi="宋体" w:eastAsia="宋体"/>
      <w:color w:val="000000"/>
      <w:sz w:val="21"/>
      <w:szCs w:val="21"/>
    </w:rPr>
  </w:style>
  <w:style w:type="character" w:customStyle="1" w:styleId="9">
    <w:name w:val="17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</w:rPr>
  </w:style>
  <w:style w:type="character" w:customStyle="1" w:styleId="10">
    <w:name w:val="18"/>
    <w:basedOn w:val="5"/>
    <w:qFormat/>
    <w:uiPriority w:val="0"/>
    <w:rPr>
      <w:rFonts w:hint="eastAsia" w:ascii="宋体" w:hAnsi="宋体" w:eastAsia="宋体"/>
      <w:color w:val="000000"/>
      <w:sz w:val="20"/>
      <w:szCs w:val="20"/>
    </w:rPr>
  </w:style>
  <w:style w:type="character" w:customStyle="1" w:styleId="11">
    <w:name w:val="font41"/>
    <w:basedOn w:val="5"/>
    <w:qFormat/>
    <w:uiPriority w:val="0"/>
    <w:rPr>
      <w:rFonts w:ascii="黑体" w:hAnsi="宋体" w:eastAsia="黑体" w:cs="黑体"/>
      <w:color w:val="000000"/>
      <w:sz w:val="22"/>
      <w:szCs w:val="22"/>
      <w:u w:val="none"/>
    </w:rPr>
  </w:style>
  <w:style w:type="character" w:customStyle="1" w:styleId="12">
    <w:name w:val="font141"/>
    <w:basedOn w:val="5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3">
    <w:name w:val="font61"/>
    <w:basedOn w:val="5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4">
    <w:name w:val="font71"/>
    <w:basedOn w:val="5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5">
    <w:name w:val="font151"/>
    <w:basedOn w:val="5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16">
    <w:name w:val="font101"/>
    <w:basedOn w:val="5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7">
    <w:name w:val="font16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131"/>
    <w:basedOn w:val="5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9">
    <w:name w:val="font91"/>
    <w:basedOn w:val="5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360xt.cn</Company>
  <Pages>3</Pages>
  <Words>1971</Words>
  <Characters>2062</Characters>
  <Lines>30</Lines>
  <Paragraphs>8</Paragraphs>
  <TotalTime>11</TotalTime>
  <ScaleCrop>false</ScaleCrop>
  <LinksUpToDate>false</LinksUpToDate>
  <CharactersWithSpaces>2075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2023-11-16T07:14:00Z</dcterms:created>
  <dc:creator>360系统之家</dc:creator>
  <cp:lastModifiedBy>杨开文</cp:lastModifiedBy>
  <cp:lastPrinted>2025-12-19T02:45:00Z</cp:lastPrinted>
  <dcterms:modified xsi:type="dcterms:W3CDTF">2025-12-19T03:04:52Z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A13D3A342B664ABB8098E37228580000_12</vt:lpwstr>
  </property>
  <property fmtid="{D5CDD505-2E9C-101B-9397-08002B2CF9AE}" pid="4" name="KSOTemplateDocerSaveRecord">
    <vt:lpwstr>eyJoZGlkIjoiOGNjODNlNWZjZTk5NTQ4NjFhM2QwOWZlOWU2YmIzYTkiLCJ1c2VySWQiOiI2MTIxMjE4MzEifQ==</vt:lpwstr>
  </property>
</Properties>
</file>