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宣传费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苏州市工业和信息化局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102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102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102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78.76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23.24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23.24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78.76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微信公众号运维服务费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26.87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专题宣传费（含党建宣传）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报纸专版专栏宣传费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印刷费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7.56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77.22%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在苏州日报刊发专题宣传信息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=20条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通过“苏州工信”微信公众号推送信息条数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=500条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629条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在苏州日报开通宣传版面质量达标率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“苏州工信”微信公众号关注人数增长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&gt;=5000个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5253个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64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开展工信领域工作宣传，全面展示发展成效，为推动全市工业和信息化高质量发展营造良好舆论氛围。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围绕市委、市政府部署要求，结合全市工业和信息化工作的重点工作安排，聚焦推动新型工业化、人工智能+、智改数转网联、专精特新、绿色制造等重点领域，全面展示苏州制造业发展的勃勃生机。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围绕推动苏州新型工业化发展，奋力打造全球具有领先地位的“智造之城”目标，加大宣传力度，进一步讲好工信故事，传递工信声音，展示工信形象。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通过在苏州日报等开设工信专栏、运营“苏州工信”微信公众号、制作工信宣传册等内容，宣传苏州工业经济发展情况。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在苏州日报刊发专题宣传信息20条；通过“苏州工信”微信公众号推送信息条629条；在苏州日报开通宣传版面质量达标率100%；经费支出及时；“苏州工信”微信公众号关注人数增长5253个。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