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264" w:rsidRDefault="00A50264" w:rsidP="00A50264">
      <w:pPr>
        <w:spacing w:line="640" w:lineRule="exact"/>
        <w:jc w:val="center"/>
        <w:rPr>
          <w:rFonts w:ascii="方正小标宋简体" w:eastAsia="方正小标宋简体"/>
          <w:spacing w:val="-4"/>
          <w:sz w:val="44"/>
          <w:szCs w:val="44"/>
        </w:rPr>
      </w:pPr>
      <w:r>
        <w:rPr>
          <w:rFonts w:ascii="方正小标宋简体" w:eastAsia="方正小标宋简体" w:hint="eastAsia"/>
          <w:spacing w:val="-4"/>
          <w:sz w:val="44"/>
          <w:szCs w:val="44"/>
        </w:rPr>
        <w:t>内蒙古自治区2026-2027年度熟料生产线错峰停窑方案</w:t>
      </w:r>
    </w:p>
    <w:p w:rsidR="00A50264" w:rsidRDefault="00A50264" w:rsidP="00A50264">
      <w:pPr>
        <w:spacing w:line="640" w:lineRule="exact"/>
        <w:jc w:val="left"/>
        <w:rPr>
          <w:rFonts w:ascii="楷体" w:eastAsia="楷体" w:hAnsi="楷体" w:cs="楷体"/>
          <w:spacing w:val="-4"/>
          <w:sz w:val="28"/>
          <w:szCs w:val="28"/>
        </w:rPr>
      </w:pPr>
      <w:r>
        <w:rPr>
          <w:rFonts w:ascii="楷体" w:eastAsia="楷体" w:hAnsi="楷体" w:cs="楷体" w:hint="eastAsia"/>
          <w:spacing w:val="-4"/>
          <w:sz w:val="28"/>
          <w:szCs w:val="28"/>
        </w:rPr>
        <w:t>盟市：            （盖章）            填报人：           电话：             时间：</w:t>
      </w:r>
    </w:p>
    <w:tbl>
      <w:tblPr>
        <w:tblW w:w="14042" w:type="dxa"/>
        <w:tblLayout w:type="fixed"/>
        <w:tblLook w:val="04A0"/>
      </w:tblPr>
      <w:tblGrid>
        <w:gridCol w:w="1173"/>
        <w:gridCol w:w="3949"/>
        <w:gridCol w:w="1530"/>
        <w:gridCol w:w="3120"/>
        <w:gridCol w:w="2740"/>
        <w:gridCol w:w="1530"/>
      </w:tblGrid>
      <w:tr w:rsidR="00A50264" w:rsidTr="000F3A9F">
        <w:trPr>
          <w:cantSplit/>
          <w:trHeight w:val="90"/>
          <w:tblHeader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所在</w:t>
            </w:r>
          </w:p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盟市</w:t>
            </w:r>
          </w:p>
        </w:tc>
        <w:tc>
          <w:tcPr>
            <w:tcW w:w="3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窑规格</w:t>
            </w:r>
          </w:p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（Ф×</w:t>
            </w:r>
            <w:r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  <w:t>L</w:t>
            </w: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采暖季错峰停窑时间</w:t>
            </w:r>
          </w:p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（5个月）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非采暖季错峰</w:t>
            </w:r>
          </w:p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停窑时间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备</w:t>
            </w:r>
            <w:r>
              <w:rPr>
                <w:rFonts w:ascii="楷体" w:eastAsia="楷体" w:cs="宋体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楷体" w:eastAsia="楷体" w:cs="宋体" w:hint="eastAsia"/>
                <w:b/>
                <w:bCs/>
                <w:kern w:val="0"/>
                <w:sz w:val="28"/>
                <w:szCs w:val="28"/>
              </w:rPr>
              <w:t>注</w:t>
            </w:r>
          </w:p>
        </w:tc>
      </w:tr>
      <w:tr w:rsidR="00A50264" w:rsidTr="000F3A9F">
        <w:trPr>
          <w:trHeight w:val="90"/>
        </w:trPr>
        <w:tc>
          <w:tcPr>
            <w:tcW w:w="1173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</w:tr>
      <w:tr w:rsidR="00A50264" w:rsidTr="000F3A9F">
        <w:trPr>
          <w:trHeight w:val="90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</w:tr>
      <w:tr w:rsidR="00A50264" w:rsidTr="000F3A9F">
        <w:trPr>
          <w:trHeight w:val="171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</w:tr>
      <w:tr w:rsidR="00A50264" w:rsidTr="000F3A9F">
        <w:trPr>
          <w:trHeight w:val="90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</w:tr>
      <w:tr w:rsidR="00A50264" w:rsidTr="000F3A9F">
        <w:trPr>
          <w:trHeight w:val="90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</w:tr>
      <w:tr w:rsidR="00A50264" w:rsidTr="000F3A9F">
        <w:trPr>
          <w:trHeight w:val="90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spacing w:line="640" w:lineRule="exact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left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264" w:rsidRDefault="00A50264" w:rsidP="000F3A9F">
            <w:pPr>
              <w:widowControl/>
              <w:spacing w:line="640" w:lineRule="exact"/>
              <w:jc w:val="center"/>
              <w:rPr>
                <w:rFonts w:ascii="仿宋" w:eastAsia="仿宋" w:cs="宋体"/>
                <w:kern w:val="0"/>
                <w:sz w:val="28"/>
                <w:szCs w:val="28"/>
              </w:rPr>
            </w:pPr>
          </w:p>
        </w:tc>
      </w:tr>
    </w:tbl>
    <w:p w:rsidR="00CD7780" w:rsidRPr="00A50264" w:rsidRDefault="00A50264" w:rsidP="00A50264">
      <w:pPr>
        <w:spacing w:line="560" w:lineRule="exact"/>
        <w:ind w:firstLineChars="200" w:firstLine="560"/>
      </w:pPr>
      <w:r>
        <w:rPr>
          <w:rFonts w:ascii="楷体" w:eastAsia="楷体" w:hAnsi="楷体" w:cs="楷体" w:hint="eastAsia"/>
          <w:sz w:val="28"/>
          <w:szCs w:val="28"/>
        </w:rPr>
        <w:t>备注：1.错峰停窑从起始日零时至终止日二十四时为一个周期（含烘窑时间）；2.按时停窑执行错峰生产的电石渣企业，按照上述表格填报。</w:t>
      </w:r>
    </w:p>
    <w:sectPr w:rsidR="00CD7780" w:rsidRPr="00A50264" w:rsidSect="00A502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0264"/>
    <w:rsid w:val="00570F93"/>
    <w:rsid w:val="00A50264"/>
    <w:rsid w:val="00CD7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26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</dc:creator>
  <cp:lastModifiedBy>gy</cp:lastModifiedBy>
  <cp:revision>1</cp:revision>
  <dcterms:created xsi:type="dcterms:W3CDTF">2026-10-10T09:44:00Z</dcterms:created>
  <dcterms:modified xsi:type="dcterms:W3CDTF">2026-10-10T09:45:00Z</dcterms:modified>
</cp:coreProperties>
</file>