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2"/>
        <w:spacing w:line="560" w:lineRule="exact"/>
        <w:rPr>
          <w:rFonts w:hint="eastAsia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：</w:t>
      </w:r>
    </w:p>
    <w:p>
      <w:pPr>
        <w:pStyle w:val="22"/>
        <w:spacing w:line="560" w:lineRule="exact"/>
        <w:jc w:val="center"/>
        <w:rPr>
          <w:rFonts w:hint="default" w:ascii="Times New Roman" w:hAnsi="Times New Roman" w:eastAsia="方正仿宋_GBK" w:cs="Times New Roman"/>
          <w:sz w:val="44"/>
          <w:szCs w:val="44"/>
        </w:rPr>
      </w:pPr>
    </w:p>
    <w:p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惠州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市20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22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市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级储备粮承储计划</w:t>
      </w:r>
    </w:p>
    <w:p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申请书纲要范本</w:t>
      </w:r>
    </w:p>
    <w:p>
      <w:pPr>
        <w:pStyle w:val="22"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pStyle w:val="22"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一、申请书封面（含申请单位名称、加盖公章等）</w:t>
      </w:r>
      <w:r>
        <w:rPr>
          <w:rFonts w:hint="eastAsia" w:eastAsia="方正仿宋_GBK" w:cs="Times New Roman"/>
          <w:sz w:val="32"/>
          <w:szCs w:val="32"/>
          <w:lang w:eastAsia="zh-CN"/>
        </w:rPr>
        <w:t>。</w:t>
      </w:r>
    </w:p>
    <w:p>
      <w:pPr>
        <w:pStyle w:val="22"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二、申请书目录（相关内容及页码等）</w:t>
      </w:r>
      <w:r>
        <w:rPr>
          <w:rFonts w:hint="eastAsia" w:eastAsia="方正仿宋_GBK" w:cs="Times New Roman"/>
          <w:sz w:val="32"/>
          <w:szCs w:val="32"/>
          <w:lang w:eastAsia="zh-CN"/>
        </w:rPr>
        <w:t>。</w:t>
      </w:r>
    </w:p>
    <w:p>
      <w:pPr>
        <w:pStyle w:val="22"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三、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承储计划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申请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书（主要内容包括：项目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单位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基本情况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、经营情况、储粮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设施情况，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近年储粮措施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粮食安全管理情况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，申请承储计划的主要理由和优势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</w:t>
      </w:r>
      <w:r>
        <w:rPr>
          <w:rFonts w:hint="eastAsia" w:eastAsia="方正仿宋_GBK" w:cs="Times New Roman"/>
          <w:sz w:val="32"/>
          <w:szCs w:val="32"/>
          <w:lang w:eastAsia="zh-CN"/>
        </w:rPr>
        <w:t>。</w:t>
      </w:r>
    </w:p>
    <w:p>
      <w:pPr>
        <w:pStyle w:val="22"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四、承诺书（附</w:t>
      </w:r>
      <w:r>
        <w:rPr>
          <w:rFonts w:hint="eastAsia" w:eastAsia="方正仿宋_GBK" w:cs="Times New Roman"/>
          <w:sz w:val="32"/>
          <w:szCs w:val="32"/>
          <w:lang w:eastAsia="zh-CN"/>
        </w:rPr>
        <w:t>表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</w:t>
      </w:r>
      <w:r>
        <w:rPr>
          <w:rFonts w:hint="eastAsia" w:eastAsia="方正仿宋_GBK" w:cs="Times New Roman"/>
          <w:sz w:val="32"/>
          <w:szCs w:val="32"/>
          <w:lang w:eastAsia="zh-CN"/>
        </w:rPr>
        <w:t>。</w:t>
      </w:r>
    </w:p>
    <w:p>
      <w:pPr>
        <w:pStyle w:val="22"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五、申请单位基本情况表（附</w:t>
      </w:r>
      <w:r>
        <w:rPr>
          <w:rFonts w:hint="eastAsia" w:eastAsia="方正仿宋_GBK" w:cs="Times New Roman"/>
          <w:sz w:val="32"/>
          <w:szCs w:val="32"/>
          <w:lang w:eastAsia="zh-CN"/>
        </w:rPr>
        <w:t>表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</w:t>
      </w:r>
      <w:r>
        <w:rPr>
          <w:rFonts w:hint="eastAsia" w:eastAsia="方正仿宋_GBK" w:cs="Times New Roman"/>
          <w:sz w:val="32"/>
          <w:szCs w:val="32"/>
          <w:lang w:eastAsia="zh-CN"/>
        </w:rPr>
        <w:t>。</w:t>
      </w:r>
    </w:p>
    <w:p>
      <w:pPr>
        <w:pStyle w:val="22"/>
        <w:spacing w:line="54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六、申请储存库区基本情况表（附</w:t>
      </w:r>
      <w:r>
        <w:rPr>
          <w:rFonts w:hint="eastAsia" w:eastAsia="方正仿宋_GBK" w:cs="Times New Roman"/>
          <w:sz w:val="32"/>
          <w:szCs w:val="32"/>
          <w:lang w:eastAsia="zh-CN"/>
        </w:rPr>
        <w:t>表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</w:t>
      </w:r>
      <w:r>
        <w:rPr>
          <w:rFonts w:hint="eastAsia" w:eastAsia="方正仿宋_GBK" w:cs="Times New Roman"/>
          <w:sz w:val="32"/>
          <w:szCs w:val="32"/>
          <w:lang w:eastAsia="zh-CN"/>
        </w:rPr>
        <w:t>。</w:t>
      </w:r>
    </w:p>
    <w:p>
      <w:pPr>
        <w:pStyle w:val="22"/>
        <w:spacing w:line="54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七、申请仓房基本情况表（附</w:t>
      </w:r>
      <w:r>
        <w:rPr>
          <w:rFonts w:hint="eastAsia" w:eastAsia="方正仿宋_GBK" w:cs="Times New Roman"/>
          <w:sz w:val="32"/>
          <w:szCs w:val="32"/>
          <w:lang w:eastAsia="zh-CN"/>
        </w:rPr>
        <w:t>表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</w:t>
      </w:r>
      <w:r>
        <w:rPr>
          <w:rFonts w:hint="eastAsia" w:eastAsia="方正仿宋_GBK" w:cs="Times New Roman"/>
          <w:sz w:val="32"/>
          <w:szCs w:val="32"/>
          <w:lang w:eastAsia="zh-CN"/>
        </w:rPr>
        <w:t>。</w:t>
      </w:r>
    </w:p>
    <w:p>
      <w:pPr>
        <w:pStyle w:val="22"/>
        <w:spacing w:line="54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八、申请单位检化验条件表（附</w:t>
      </w:r>
      <w:r>
        <w:rPr>
          <w:rFonts w:hint="eastAsia" w:eastAsia="方正仿宋_GBK" w:cs="Times New Roman"/>
          <w:sz w:val="32"/>
          <w:szCs w:val="32"/>
          <w:lang w:eastAsia="zh-CN"/>
        </w:rPr>
        <w:t>表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</w:t>
      </w:r>
      <w:r>
        <w:rPr>
          <w:rFonts w:hint="eastAsia" w:eastAsia="方正仿宋_GBK" w:cs="Times New Roman"/>
          <w:sz w:val="32"/>
          <w:szCs w:val="32"/>
          <w:lang w:eastAsia="zh-CN"/>
        </w:rPr>
        <w:t>。</w:t>
      </w:r>
    </w:p>
    <w:p>
      <w:pPr>
        <w:pStyle w:val="22"/>
        <w:spacing w:line="54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九、承储条件审查意见表（附</w:t>
      </w:r>
      <w:r>
        <w:rPr>
          <w:rFonts w:hint="eastAsia" w:eastAsia="方正仿宋_GBK" w:cs="Times New Roman"/>
          <w:sz w:val="32"/>
          <w:szCs w:val="32"/>
          <w:lang w:eastAsia="zh-CN"/>
        </w:rPr>
        <w:t>表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</w:t>
      </w:r>
      <w:r>
        <w:rPr>
          <w:rFonts w:hint="eastAsia" w:eastAsia="方正仿宋_GBK" w:cs="Times New Roman"/>
          <w:sz w:val="32"/>
          <w:szCs w:val="32"/>
          <w:lang w:eastAsia="zh-CN"/>
        </w:rPr>
        <w:t>。</w:t>
      </w:r>
    </w:p>
    <w:p>
      <w:pPr>
        <w:pStyle w:val="22"/>
        <w:spacing w:line="54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eastAsia="方正仿宋_GBK" w:cs="Times New Roman"/>
          <w:sz w:val="32"/>
          <w:szCs w:val="32"/>
          <w:lang w:eastAsia="zh-CN"/>
        </w:rPr>
        <w:t>十、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粮油仓储备案证明复印件</w:t>
      </w:r>
      <w:r>
        <w:rPr>
          <w:rFonts w:hint="eastAsia" w:eastAsia="方正仿宋_GBK" w:cs="Times New Roman"/>
          <w:sz w:val="32"/>
          <w:szCs w:val="32"/>
          <w:lang w:eastAsia="zh-CN"/>
        </w:rPr>
        <w:t>或在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广东省粮油企业管理系统进行注册和备案</w:t>
      </w:r>
      <w:r>
        <w:rPr>
          <w:rFonts w:hint="eastAsia" w:eastAsia="方正仿宋_GBK" w:cs="Times New Roman"/>
          <w:sz w:val="32"/>
          <w:szCs w:val="32"/>
          <w:lang w:eastAsia="zh-CN"/>
        </w:rPr>
        <w:t>的截图。</w:t>
      </w:r>
    </w:p>
    <w:p>
      <w:pPr>
        <w:pStyle w:val="22"/>
        <w:spacing w:line="540" w:lineRule="exact"/>
        <w:ind w:firstLine="640" w:firstLineChars="200"/>
        <w:rPr>
          <w:rFonts w:hint="default" w:ascii="Times New Roman" w:hAnsi="Times New Roman" w:eastAsia="方正仿宋_GBK" w:cs="Times New Roman"/>
          <w:color w:val="FF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十</w:t>
      </w:r>
      <w:r>
        <w:rPr>
          <w:rFonts w:hint="eastAsia" w:eastAsia="方正仿宋_GBK" w:cs="Times New Roman"/>
          <w:sz w:val="32"/>
          <w:szCs w:val="32"/>
          <w:lang w:eastAsia="zh-CN"/>
        </w:rPr>
        <w:t>一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、检化验、保管员从业资格</w:t>
      </w:r>
      <w:r>
        <w:rPr>
          <w:rFonts w:hint="eastAsia" w:eastAsia="方正仿宋_GBK" w:cs="Times New Roman"/>
          <w:sz w:val="32"/>
          <w:szCs w:val="32"/>
          <w:lang w:eastAsia="zh-CN"/>
        </w:rPr>
        <w:t>及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sz w:val="32"/>
          <w:szCs w:val="32"/>
          <w:lang w:val="en-US" w:eastAsia="zh-CN"/>
        </w:rPr>
        <w:t>与申报单位订立劳动合同并依法缴纳社会保险</w:t>
      </w:r>
      <w:r>
        <w:rPr>
          <w:rFonts w:hint="eastAsia" w:eastAsia="方正仿宋_GBK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sz w:val="32"/>
          <w:szCs w:val="32"/>
          <w:lang w:val="en-US" w:eastAsia="zh-CN"/>
        </w:rPr>
        <w:t>的相关证明材料。</w:t>
      </w:r>
    </w:p>
    <w:p>
      <w:pPr>
        <w:pStyle w:val="22"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十</w:t>
      </w:r>
      <w:r>
        <w:rPr>
          <w:rFonts w:hint="eastAsia" w:eastAsia="方正仿宋_GBK" w:cs="Times New Roman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、经审计部门或有资质的中介机构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出具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的201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、20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年资产负债表和利润表（每张表格需加盖单位公章及审计部门或有资质的中介机构公章）</w:t>
      </w:r>
      <w:r>
        <w:rPr>
          <w:rFonts w:hint="eastAsia" w:eastAsia="方正仿宋_GBK" w:cs="Times New Roman"/>
          <w:sz w:val="32"/>
          <w:szCs w:val="32"/>
          <w:lang w:eastAsia="zh-CN"/>
        </w:rPr>
        <w:t>。</w:t>
      </w:r>
    </w:p>
    <w:p>
      <w:pPr>
        <w:pStyle w:val="22"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十</w:t>
      </w:r>
      <w:r>
        <w:rPr>
          <w:rFonts w:hint="eastAsia" w:eastAsia="方正仿宋_GBK" w:cs="Times New Roman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、最近一次银行信用等级证明</w:t>
      </w:r>
      <w:r>
        <w:rPr>
          <w:rFonts w:hint="eastAsia" w:eastAsia="方正仿宋_GBK" w:cs="Times New Roman"/>
          <w:sz w:val="32"/>
          <w:szCs w:val="32"/>
          <w:lang w:eastAsia="zh-CN"/>
        </w:rPr>
        <w:t>。</w:t>
      </w:r>
    </w:p>
    <w:p>
      <w:pPr>
        <w:pStyle w:val="22"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十</w:t>
      </w:r>
      <w:r>
        <w:rPr>
          <w:rFonts w:hint="eastAsia" w:eastAsia="方正仿宋_GBK" w:cs="Times New Roman"/>
          <w:sz w:val="32"/>
          <w:szCs w:val="32"/>
          <w:lang w:eastAsia="zh-CN"/>
        </w:rPr>
        <w:t>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、仓库产权证明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文件或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租赁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合同</w:t>
      </w:r>
      <w:r>
        <w:rPr>
          <w:rFonts w:hint="eastAsia" w:eastAsia="方正仿宋_GBK" w:cs="Times New Roman"/>
          <w:sz w:val="32"/>
          <w:szCs w:val="32"/>
          <w:lang w:eastAsia="zh-CN"/>
        </w:rPr>
        <w:t>。</w:t>
      </w:r>
    </w:p>
    <w:p>
      <w:pPr>
        <w:pStyle w:val="22"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十</w:t>
      </w:r>
      <w:r>
        <w:rPr>
          <w:rFonts w:hint="eastAsia" w:eastAsia="方正仿宋_GBK" w:cs="Times New Roman"/>
          <w:sz w:val="32"/>
          <w:szCs w:val="32"/>
          <w:lang w:eastAsia="zh-CN"/>
        </w:rPr>
        <w:t>五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、粮库消防验收确认复印件</w:t>
      </w:r>
      <w:r>
        <w:rPr>
          <w:rFonts w:hint="eastAsia" w:eastAsia="方正仿宋_GBK" w:cs="Times New Roman"/>
          <w:sz w:val="32"/>
          <w:szCs w:val="32"/>
          <w:lang w:eastAsia="zh-CN"/>
        </w:rPr>
        <w:t>。</w:t>
      </w:r>
    </w:p>
    <w:p>
      <w:pPr>
        <w:pStyle w:val="22"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十</w:t>
      </w:r>
      <w:r>
        <w:rPr>
          <w:rFonts w:hint="eastAsia" w:eastAsia="方正仿宋_GBK" w:cs="Times New Roman"/>
          <w:sz w:val="32"/>
          <w:szCs w:val="32"/>
          <w:lang w:eastAsia="zh-CN"/>
        </w:rPr>
        <w:t>六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、等级粮库证书复印件</w:t>
      </w:r>
      <w:r>
        <w:rPr>
          <w:rFonts w:hint="eastAsia" w:eastAsia="方正仿宋_GBK" w:cs="Times New Roman"/>
          <w:sz w:val="32"/>
          <w:szCs w:val="32"/>
          <w:lang w:eastAsia="zh-CN"/>
        </w:rPr>
        <w:t>。</w:t>
      </w:r>
    </w:p>
    <w:p>
      <w:pPr>
        <w:pStyle w:val="22"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十</w:t>
      </w:r>
      <w:r>
        <w:rPr>
          <w:rFonts w:hint="eastAsia" w:eastAsia="方正仿宋_GBK" w:cs="Times New Roman"/>
          <w:sz w:val="32"/>
          <w:szCs w:val="32"/>
          <w:lang w:eastAsia="zh-CN"/>
        </w:rPr>
        <w:t>七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、库区平面图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拟存放</w:t>
      </w:r>
      <w:r>
        <w:rPr>
          <w:rFonts w:hint="eastAsia" w:eastAsia="方正仿宋_GBK" w:cs="Times New Roman"/>
          <w:sz w:val="32"/>
          <w:szCs w:val="32"/>
          <w:lang w:eastAsia="zh-CN"/>
        </w:rPr>
        <w:t>粮食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分仓堆位平面图</w:t>
      </w:r>
      <w:r>
        <w:rPr>
          <w:rFonts w:hint="eastAsia" w:eastAsia="方正仿宋_GBK" w:cs="Times New Roman"/>
          <w:sz w:val="32"/>
          <w:szCs w:val="32"/>
          <w:lang w:eastAsia="zh-CN"/>
        </w:rPr>
        <w:t>。</w:t>
      </w:r>
    </w:p>
    <w:p>
      <w:pPr>
        <w:pStyle w:val="22"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十</w:t>
      </w:r>
      <w:r>
        <w:rPr>
          <w:rFonts w:hint="eastAsia" w:eastAsia="方正仿宋_GBK" w:cs="Times New Roman"/>
          <w:sz w:val="32"/>
          <w:szCs w:val="32"/>
          <w:lang w:eastAsia="zh-CN"/>
        </w:rPr>
        <w:t>八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、仓库全貌照片（含粮库大门及库区内外道路），保粮设备、检化验设备、视频监控设备、离库点最近粮食加工厂等资料照片</w:t>
      </w:r>
      <w:r>
        <w:rPr>
          <w:rFonts w:hint="eastAsia" w:eastAsia="方正仿宋_GBK" w:cs="Times New Roman"/>
          <w:sz w:val="32"/>
          <w:szCs w:val="32"/>
          <w:lang w:eastAsia="zh-CN"/>
        </w:rPr>
        <w:t>。</w:t>
      </w:r>
    </w:p>
    <w:p>
      <w:pPr>
        <w:pStyle w:val="22"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eastAsia="方正仿宋_GBK" w:cs="Times New Roman"/>
          <w:sz w:val="32"/>
          <w:szCs w:val="32"/>
          <w:lang w:eastAsia="zh-CN"/>
        </w:rPr>
        <w:t>十九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、申请单位市场经营能力</w:t>
      </w:r>
      <w:r>
        <w:rPr>
          <w:rFonts w:hint="eastAsia" w:eastAsia="方正仿宋_GBK" w:cs="Times New Roman"/>
          <w:sz w:val="32"/>
          <w:szCs w:val="32"/>
          <w:lang w:eastAsia="zh-CN"/>
        </w:rPr>
        <w:t>、加工能力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相关证明材料</w:t>
      </w:r>
      <w:r>
        <w:rPr>
          <w:rFonts w:hint="eastAsia" w:eastAsia="方正仿宋_GBK" w:cs="Times New Roman"/>
          <w:sz w:val="32"/>
          <w:szCs w:val="32"/>
          <w:lang w:eastAsia="zh-CN"/>
        </w:rPr>
        <w:t>。</w:t>
      </w:r>
    </w:p>
    <w:p>
      <w:pPr>
        <w:pStyle w:val="22"/>
        <w:spacing w:line="56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二十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、申请单位需特别说明材料（荣誉、奖励证书等）</w:t>
      </w:r>
      <w:r>
        <w:rPr>
          <w:rFonts w:hint="eastAsia" w:eastAsia="方正仿宋_GBK" w:cs="Times New Roman"/>
          <w:sz w:val="32"/>
          <w:szCs w:val="32"/>
          <w:lang w:eastAsia="zh-CN"/>
        </w:rPr>
        <w:t>。</w:t>
      </w: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备注：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申报资料顺序装订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并加装封面和目录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；封面须含申请单位名称、申请日期等；申报目录与全部资料编制顺序保持一致；申报资料须完整、规范，装订整齐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  <w:t>，所有页面需加盖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单位公章。</w:t>
      </w:r>
    </w:p>
    <w:p>
      <w:pPr>
        <w:tabs>
          <w:tab w:val="left" w:pos="8295"/>
        </w:tabs>
        <w:spacing w:line="300" w:lineRule="exact"/>
        <w:ind w:right="17"/>
        <w:rPr>
          <w:rFonts w:hint="default" w:ascii="Times New Roman" w:hAnsi="Times New Roman" w:eastAsia="黑体" w:cs="Times New Roman"/>
          <w:sz w:val="28"/>
          <w:szCs w:val="28"/>
        </w:rPr>
      </w:pPr>
    </w:p>
    <w:p>
      <w:pPr>
        <w:tabs>
          <w:tab w:val="left" w:pos="8295"/>
        </w:tabs>
        <w:spacing w:line="240" w:lineRule="auto"/>
        <w:ind w:right="0"/>
        <w:rPr>
          <w:rFonts w:hint="default" w:ascii="Times New Roman" w:hAnsi="Times New Roman" w:eastAsia="黑体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eastAsia="zh-CN"/>
        </w:rPr>
        <w:br w:type="page"/>
      </w:r>
    </w:p>
    <w:p>
      <w:pPr>
        <w:tabs>
          <w:tab w:val="left" w:pos="8295"/>
        </w:tabs>
        <w:spacing w:line="240" w:lineRule="auto"/>
        <w:ind w:right="0"/>
        <w:rPr>
          <w:rFonts w:hint="default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附表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承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诺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书</w:t>
      </w:r>
    </w:p>
    <w:tbl>
      <w:tblPr>
        <w:tblStyle w:val="8"/>
        <w:tblW w:w="908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9"/>
        <w:gridCol w:w="2679"/>
        <w:gridCol w:w="1788"/>
        <w:gridCol w:w="218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42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</w:rPr>
              <w:t>申请单位（盖章）</w:t>
            </w:r>
          </w:p>
        </w:tc>
        <w:tc>
          <w:tcPr>
            <w:tcW w:w="267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</w:rPr>
            </w:pPr>
          </w:p>
        </w:tc>
        <w:tc>
          <w:tcPr>
            <w:tcW w:w="178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黑体_GBK" w:cs="Times New Roman"/>
                <w:sz w:val="28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</w:rPr>
              <w:t>申请日期</w:t>
            </w:r>
          </w:p>
        </w:tc>
        <w:tc>
          <w:tcPr>
            <w:tcW w:w="2184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6" w:hRule="atLeast"/>
        </w:trPr>
        <w:tc>
          <w:tcPr>
            <w:tcW w:w="9080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2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475" w:firstLineChars="198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我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公司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确认已阅读申报文件，详细研究了申报文件的所有内容及有关附件，完全明白申报文件所有条款要求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</w:rPr>
              <w:t>自愿申报承储市级储备粮承储任务，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具体申请品种及数量为：早籼稻谷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 xml:space="preserve">吨、中（晚)籼优质稻谷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吨、小麦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 xml:space="preserve">吨。其中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u w:val="none"/>
                <w:lang w:val="en-US" w:eastAsia="zh-CN" w:bidi="ar-SA"/>
              </w:rPr>
              <w:t>吨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早籼稻谷折早籼大米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吨储存、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中（晚)籼优质稻谷折中晚籼大米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吨储存。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  <w:t>我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lang w:eastAsia="zh-CN"/>
              </w:rPr>
              <w:t>公司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  <w:t>服从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lang w:eastAsia="zh-CN"/>
              </w:rPr>
              <w:t>市发展改革局有关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  <w:t>承储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lang w:eastAsia="zh-CN"/>
              </w:rPr>
              <w:t>品种及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  <w:t>规模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lang w:eastAsia="zh-CN"/>
              </w:rPr>
              <w:t>分配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  <w:t>调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lang w:eastAsia="zh-CN"/>
              </w:rPr>
              <w:t>剂。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 xml:space="preserve">     </w:t>
            </w:r>
          </w:p>
          <w:p>
            <w:pPr>
              <w:pStyle w:val="2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480" w:firstLineChars="200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lang w:eastAsia="zh-CN"/>
              </w:rPr>
              <w:t>我公司慎重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承诺经营管理及信用记录良好，无任何违法违规行为，无储粮安全、安全生产事故或重大食品安全事故，近三年内未受到政府及相关行政管理部门的明令通报、处罚以及约谈等，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</w:rPr>
              <w:t>对申报材料内容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真实性、准确性、完整性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负责，愿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承担法律责任。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lang w:eastAsia="zh-CN"/>
              </w:rPr>
              <w:t>我公司接受市发展改革局对本次评审工作的决定。</w:t>
            </w:r>
          </w:p>
          <w:p>
            <w:pPr>
              <w:tabs>
                <w:tab w:val="left" w:pos="2820"/>
              </w:tabs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ab/>
            </w:r>
          </w:p>
          <w:p>
            <w:pPr>
              <w:spacing w:line="400" w:lineRule="exact"/>
              <w:ind w:right="-119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 xml:space="preserve"> </w:t>
            </w:r>
          </w:p>
          <w:p>
            <w:pPr>
              <w:spacing w:line="400" w:lineRule="exact"/>
              <w:ind w:right="-119"/>
              <w:rPr>
                <w:rFonts w:hint="default" w:ascii="Times New Roman" w:hAnsi="Times New Roman" w:eastAsia="方正楷体_GBK" w:cs="Times New Roman"/>
                <w:kern w:val="2"/>
                <w:sz w:val="32"/>
                <w:szCs w:val="32"/>
                <w:lang w:val="en-US" w:eastAsia="zh-CN" w:bidi="ar-SA"/>
              </w:rPr>
            </w:pPr>
          </w:p>
          <w:p>
            <w:pPr>
              <w:spacing w:line="400" w:lineRule="exact"/>
              <w:ind w:right="-120" w:firstLine="1200" w:firstLineChars="500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单位经办人（签名）：             联系电话：</w:t>
            </w:r>
          </w:p>
          <w:p>
            <w:pPr>
              <w:spacing w:line="400" w:lineRule="exact"/>
              <w:ind w:right="-120" w:firstLine="1200" w:firstLineChars="500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 xml:space="preserve">                               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 xml:space="preserve"> 移动电话：</w:t>
            </w:r>
          </w:p>
          <w:p>
            <w:pPr>
              <w:spacing w:line="400" w:lineRule="exact"/>
              <w:ind w:right="-119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spacing w:line="400" w:lineRule="exact"/>
              <w:ind w:right="-119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spacing w:line="400" w:lineRule="exact"/>
              <w:ind w:right="-120" w:firstLine="1200" w:firstLineChars="500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法定代表人（签名）：             联系电话：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 xml:space="preserve">                   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 xml:space="preserve">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 xml:space="preserve"> 移动电话：</w:t>
            </w:r>
          </w:p>
        </w:tc>
      </w:tr>
    </w:tbl>
    <w:p>
      <w:pP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eastAsia="zh-CN"/>
        </w:rPr>
      </w:pPr>
    </w:p>
    <w:p>
      <w:pP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eastAsia="zh-CN"/>
        </w:rPr>
        <w:t>附表</w:t>
      </w: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  <w:t>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sz w:val="36"/>
        </w:rPr>
        <w:t>申请单位基本情况表</w:t>
      </w:r>
    </w:p>
    <w:tbl>
      <w:tblPr>
        <w:tblStyle w:val="8"/>
        <w:tblW w:w="974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3"/>
        <w:gridCol w:w="197"/>
        <w:gridCol w:w="1379"/>
        <w:gridCol w:w="703"/>
        <w:gridCol w:w="316"/>
        <w:gridCol w:w="775"/>
        <w:gridCol w:w="85"/>
        <w:gridCol w:w="819"/>
        <w:gridCol w:w="752"/>
        <w:gridCol w:w="1252"/>
        <w:gridCol w:w="323"/>
        <w:gridCol w:w="11"/>
        <w:gridCol w:w="165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  <w:t>企业名称</w:t>
            </w:r>
          </w:p>
        </w:tc>
        <w:tc>
          <w:tcPr>
            <w:tcW w:w="5026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法定代表人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统一社会信用代码</w:t>
            </w:r>
          </w:p>
        </w:tc>
        <w:tc>
          <w:tcPr>
            <w:tcW w:w="259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65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手机号码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电子信箱</w:t>
            </w:r>
          </w:p>
        </w:tc>
        <w:tc>
          <w:tcPr>
            <w:tcW w:w="5026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传真号码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通讯地址</w:t>
            </w:r>
          </w:p>
        </w:tc>
        <w:tc>
          <w:tcPr>
            <w:tcW w:w="5026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邮政编码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企业性质</w:t>
            </w:r>
          </w:p>
        </w:tc>
        <w:tc>
          <w:tcPr>
            <w:tcW w:w="5026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国有□  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 xml:space="preserve">非国有（内资）□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其他□ </w:t>
            </w:r>
          </w:p>
        </w:tc>
        <w:tc>
          <w:tcPr>
            <w:tcW w:w="15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注册时间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经营范围</w:t>
            </w:r>
          </w:p>
        </w:tc>
        <w:tc>
          <w:tcPr>
            <w:tcW w:w="5026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仓储□  购销□  加工□  其它□</w:t>
            </w:r>
          </w:p>
        </w:tc>
        <w:tc>
          <w:tcPr>
            <w:tcW w:w="15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注册资本     （万元）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企业职工   总人数</w:t>
            </w:r>
          </w:p>
        </w:tc>
        <w:tc>
          <w:tcPr>
            <w:tcW w:w="157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6687" w:type="dxa"/>
            <w:gridSpan w:val="10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其中：专职保管员  人；检化验员  人。有从业资格证书   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日加工能力（吨）</w:t>
            </w:r>
          </w:p>
        </w:tc>
        <w:tc>
          <w:tcPr>
            <w:tcW w:w="157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日出入库作业能力（吨）</w:t>
            </w:r>
          </w:p>
        </w:tc>
        <w:tc>
          <w:tcPr>
            <w:tcW w:w="157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  <w:t>经营量（折原粮，万吨）</w:t>
            </w:r>
          </w:p>
        </w:tc>
        <w:tc>
          <w:tcPr>
            <w:tcW w:w="16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48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年度末资产负债情况（万元）</w:t>
            </w:r>
          </w:p>
        </w:tc>
        <w:tc>
          <w:tcPr>
            <w:tcW w:w="5026" w:type="dxa"/>
            <w:gridSpan w:val="8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 xml:space="preserve">资产总额：        万元；负债总额：       万元；所有者权益：     万元。 </w:t>
            </w:r>
          </w:p>
        </w:tc>
        <w:tc>
          <w:tcPr>
            <w:tcW w:w="1575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近两年利润（万元）</w:t>
            </w:r>
          </w:p>
        </w:tc>
        <w:tc>
          <w:tcPr>
            <w:tcW w:w="1662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2020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年：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5026" w:type="dxa"/>
            <w:gridSpan w:val="8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2019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年：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  <w:jc w:val="center"/>
        </w:trPr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总仓容（吨）</w:t>
            </w:r>
          </w:p>
        </w:tc>
        <w:tc>
          <w:tcPr>
            <w:tcW w:w="157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符合申报条件的空仓仓容（吨）</w:t>
            </w:r>
          </w:p>
        </w:tc>
        <w:tc>
          <w:tcPr>
            <w:tcW w:w="157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申请市级储备粮承储规模（吨）</w:t>
            </w:r>
          </w:p>
        </w:tc>
        <w:tc>
          <w:tcPr>
            <w:tcW w:w="166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5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zh-CN"/>
              </w:rPr>
              <w:t>是否被评为等级粮库及评定等级</w:t>
            </w:r>
          </w:p>
        </w:tc>
        <w:tc>
          <w:tcPr>
            <w:tcW w:w="3450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zh-CN"/>
              </w:rPr>
              <w:t>是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zh-CN"/>
              </w:rPr>
              <w:t>否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  等级：</w:t>
            </w:r>
          </w:p>
        </w:tc>
        <w:tc>
          <w:tcPr>
            <w:tcW w:w="157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企业信用等级</w:t>
            </w:r>
          </w:p>
        </w:tc>
        <w:tc>
          <w:tcPr>
            <w:tcW w:w="166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46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1月起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zh-CN"/>
              </w:rPr>
              <w:t>承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储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zh-CN"/>
              </w:rPr>
              <w:t>各级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地方储备粮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zh-CN"/>
              </w:rPr>
              <w:t>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储粮品种</w:t>
            </w:r>
          </w:p>
        </w:tc>
        <w:tc>
          <w:tcPr>
            <w:tcW w:w="20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储粮总量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（吨）</w:t>
            </w:r>
          </w:p>
        </w:tc>
        <w:tc>
          <w:tcPr>
            <w:tcW w:w="199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省级储备粮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（吨）</w:t>
            </w:r>
          </w:p>
        </w:tc>
        <w:tc>
          <w:tcPr>
            <w:tcW w:w="20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市级储备粮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（吨）</w:t>
            </w:r>
          </w:p>
        </w:tc>
        <w:tc>
          <w:tcPr>
            <w:tcW w:w="198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县（区）级粮食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（吨）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6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6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6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6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6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rPr>
          <w:rFonts w:hint="default" w:ascii="Times New Roman" w:hAnsi="Times New Roman" w:eastAsia="仿宋_GB2312" w:cs="Times New Roman"/>
          <w:color w:val="000000"/>
          <w:sz w:val="28"/>
        </w:rPr>
      </w:pPr>
      <w:r>
        <w:rPr>
          <w:rFonts w:hint="default" w:ascii="Times New Roman" w:hAnsi="Times New Roman" w:eastAsia="仿宋_GB2312" w:cs="Times New Roman"/>
          <w:color w:val="000000"/>
        </w:rPr>
        <w:br w:type="page"/>
      </w: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eastAsia="zh-CN"/>
        </w:rPr>
        <w:t>附表</w:t>
      </w: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  <w:t>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sz w:val="36"/>
        </w:rPr>
        <w:t>申请储存库区基本情况表</w:t>
      </w:r>
    </w:p>
    <w:tbl>
      <w:tblPr>
        <w:tblStyle w:val="8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6"/>
        <w:gridCol w:w="1056"/>
        <w:gridCol w:w="951"/>
        <w:gridCol w:w="951"/>
        <w:gridCol w:w="95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内    容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主 库 区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1 分 库 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 分 库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 分 库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6" w:hRule="atLeast"/>
          <w:jc w:val="center"/>
        </w:trPr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库 区 名 称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6" w:hRule="atLeast"/>
          <w:jc w:val="center"/>
        </w:trPr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总仓容（吨）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申请仓容（吨）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面积（平方米）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有无铁路专用线或水运码头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  <w:jc w:val="center"/>
        </w:trPr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紧邻公路类别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与紧邻公路距离（公里）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分库与主库距离（公里）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防洪标准是否不低于50年一遇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库区周围1公里内是否无污染源及危险源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有无消防设施及水源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  <w:jc w:val="center"/>
        </w:trPr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库区是否与居民区有效隔离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  <w:jc w:val="center"/>
        </w:trPr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储粮区是否与生活区、加工区、营业区等严格分开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  <w:jc w:val="center"/>
        </w:trPr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有无汽车衡或散粮秤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有无固定专用化验室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恒温设备数量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风机数量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输送设备数量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是否按要求配备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智能化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设备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210" w:firstLineChars="100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注：1.表中“有”、“是”填“√”，表中“否”、“无”填“×”；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630" w:firstLineChars="300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2.“库区”指通过围墙等与外界有效隔离的区域；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left="1044" w:leftChars="195" w:hanging="420" w:hangingChars="200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3、距主库区3公里以内的分库区应单独填报，并在“分库区与主库区”栏内填写与主库区距离；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630" w:firstLineChars="300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4.“面积”系指该库区占地面积；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630" w:firstLineChars="300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5.“紧邻公路类别”系指国道、省道、县道、城市道路、高速公路。不含乡镇道路；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left="1044" w:leftChars="195" w:hanging="420" w:hangingChars="200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  <w:sectPr>
          <w:footerReference r:id="rId5" w:type="first"/>
          <w:footerReference r:id="rId3" w:type="default"/>
          <w:footerReference r:id="rId4" w:type="even"/>
          <w:type w:val="continuous"/>
          <w:pgSz w:w="11906" w:h="16838"/>
          <w:pgMar w:top="2098" w:right="1474" w:bottom="1134" w:left="1587" w:header="851" w:footer="124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rtlGutter w:val="0"/>
          <w:docGrid w:type="linesAndChars" w:linePitch="564" w:charSpace="0"/>
        </w:sect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6．“与紧邻公路距离”填距国道、省道、县道、城市道路、高速公路等道路的最小自然距离。 </w:t>
      </w:r>
    </w:p>
    <w:p>
      <w:pPr>
        <w:jc w:val="left"/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eastAsia="zh-CN"/>
        </w:rPr>
        <w:t>附表</w:t>
      </w: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  <w:t>4：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黑体" w:cs="Times New Roman"/>
          <w:b/>
          <w:bCs/>
          <w:color w:val="000000"/>
          <w:sz w:val="36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sz w:val="36"/>
        </w:rPr>
        <w:t>申请仓房基本情况表</w:t>
      </w:r>
    </w:p>
    <w:tbl>
      <w:tblPr>
        <w:tblStyle w:val="8"/>
        <w:tblW w:w="1453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1242"/>
        <w:gridCol w:w="1050"/>
        <w:gridCol w:w="840"/>
        <w:gridCol w:w="735"/>
        <w:gridCol w:w="617"/>
        <w:gridCol w:w="731"/>
        <w:gridCol w:w="731"/>
        <w:gridCol w:w="730"/>
        <w:gridCol w:w="731"/>
        <w:gridCol w:w="731"/>
        <w:gridCol w:w="731"/>
        <w:gridCol w:w="731"/>
        <w:gridCol w:w="730"/>
        <w:gridCol w:w="731"/>
        <w:gridCol w:w="731"/>
        <w:gridCol w:w="731"/>
        <w:gridCol w:w="731"/>
        <w:gridCol w:w="73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1" w:hRule="atLeast"/>
        </w:trPr>
        <w:tc>
          <w:tcPr>
            <w:tcW w:w="5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  <w:t>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2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  <w:t>仓 号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  <w:t>仓 型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  <w:t>单仓仓容（吨）</w:t>
            </w:r>
          </w:p>
        </w:tc>
        <w:tc>
          <w:tcPr>
            <w:tcW w:w="7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  <w:t>仓房主要建筑结构</w:t>
            </w:r>
          </w:p>
        </w:tc>
        <w:tc>
          <w:tcPr>
            <w:tcW w:w="61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  <w:t>建设年份</w:t>
            </w:r>
          </w:p>
        </w:tc>
        <w:tc>
          <w:tcPr>
            <w:tcW w:w="7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  <w:t>储粮方式</w:t>
            </w:r>
          </w:p>
        </w:tc>
        <w:tc>
          <w:tcPr>
            <w:tcW w:w="7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  <w:t>自有仓房地产权证号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  <w:t>建筑工程验收报告</w:t>
            </w:r>
          </w:p>
        </w:tc>
        <w:tc>
          <w:tcPr>
            <w:tcW w:w="7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  <w:t>是否通过消防验收</w:t>
            </w:r>
          </w:p>
        </w:tc>
        <w:tc>
          <w:tcPr>
            <w:tcW w:w="7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  <w:t>能否防漏防潮</w:t>
            </w:r>
          </w:p>
        </w:tc>
        <w:tc>
          <w:tcPr>
            <w:tcW w:w="7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  <w:t>门窗是否严密</w:t>
            </w:r>
          </w:p>
        </w:tc>
        <w:tc>
          <w:tcPr>
            <w:tcW w:w="7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  <w:t>能否隔热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  <w:t>有无</w:t>
            </w:r>
            <w:r>
              <w:rPr>
                <w:rFonts w:hint="eastAsia" w:ascii="宋体" w:hAnsi="宋体" w:cs="宋体"/>
                <w:caps/>
                <w:color w:val="000000"/>
                <w:sz w:val="24"/>
                <w:szCs w:val="24"/>
                <w:lang w:eastAsia="zh-CN"/>
              </w:rPr>
              <w:t>智能化设备</w:t>
            </w:r>
          </w:p>
        </w:tc>
        <w:tc>
          <w:tcPr>
            <w:tcW w:w="7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  <w:t>有无防鼠防雀装置</w:t>
            </w:r>
          </w:p>
        </w:tc>
        <w:tc>
          <w:tcPr>
            <w:tcW w:w="7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  <w:t>有无防火防盗措施</w:t>
            </w:r>
          </w:p>
        </w:tc>
        <w:tc>
          <w:tcPr>
            <w:tcW w:w="7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  <w:t>有无机械通风设施</w:t>
            </w:r>
          </w:p>
        </w:tc>
        <w:tc>
          <w:tcPr>
            <w:tcW w:w="7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  <w:t>能否密闭熏蒸杀虫</w:t>
            </w:r>
          </w:p>
        </w:tc>
        <w:tc>
          <w:tcPr>
            <w:tcW w:w="7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  <w:t>有无粮情检测设备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</w:trPr>
        <w:tc>
          <w:tcPr>
            <w:tcW w:w="5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1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</w:trPr>
        <w:tc>
          <w:tcPr>
            <w:tcW w:w="5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1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</w:trPr>
        <w:tc>
          <w:tcPr>
            <w:tcW w:w="5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1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</w:trPr>
        <w:tc>
          <w:tcPr>
            <w:tcW w:w="5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1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</w:trPr>
        <w:tc>
          <w:tcPr>
            <w:tcW w:w="5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1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</w:trPr>
        <w:tc>
          <w:tcPr>
            <w:tcW w:w="5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1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1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</w:trPr>
        <w:tc>
          <w:tcPr>
            <w:tcW w:w="5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1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</w:trPr>
        <w:tc>
          <w:tcPr>
            <w:tcW w:w="5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1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ind w:left="720" w:hanging="720" w:hangingChars="3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注：1.同仓型、同规格、同年代、同结构、同条件的仓房应填在同一行内，连续的仓房号可以简写为“×-×”，不连续的仓房号可用“、”隔开；</w:t>
      </w:r>
    </w:p>
    <w:p>
      <w:pPr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2.表中“是”填“√”，表中“否”填“×”；</w:t>
      </w:r>
    </w:p>
    <w:p>
      <w:pPr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3.“建设时间”系指仓房建设竣工时间；</w:t>
      </w:r>
    </w:p>
    <w:p>
      <w:pPr>
        <w:ind w:firstLine="480" w:firstLineChars="200"/>
        <w:rPr>
          <w:rFonts w:hint="default" w:ascii="Times New Roman" w:hAnsi="Times New Roman" w:eastAsia="仿宋_GB2312" w:cs="Times New Roman"/>
          <w:color w:val="000000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4. 仓容以小麦仓容计算。</w:t>
      </w:r>
    </w:p>
    <w:p>
      <w:pPr>
        <w:ind w:firstLine="560" w:firstLineChars="200"/>
        <w:rPr>
          <w:rFonts w:hint="default" w:ascii="Times New Roman" w:hAnsi="Times New Roman" w:eastAsia="仿宋_GB2312" w:cs="Times New Roman"/>
          <w:color w:val="000000"/>
          <w:sz w:val="28"/>
        </w:rPr>
        <w:sectPr>
          <w:footerReference r:id="rId6" w:type="default"/>
          <w:pgSz w:w="16838" w:h="11906" w:orient="landscape"/>
          <w:pgMar w:top="1134" w:right="1418" w:bottom="1134" w:left="1418" w:header="851" w:footer="85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>
      <w:pP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eastAsia="zh-CN"/>
        </w:rPr>
        <w:t>附表</w:t>
      </w: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  <w:t>5：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黑体" w:cs="Times New Roman"/>
          <w:b/>
          <w:bCs/>
          <w:color w:val="000000"/>
          <w:sz w:val="36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sz w:val="36"/>
        </w:rPr>
        <w:t>申请单位检化验条件表</w:t>
      </w:r>
    </w:p>
    <w:tbl>
      <w:tblPr>
        <w:tblStyle w:val="8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2385"/>
        <w:gridCol w:w="897"/>
        <w:gridCol w:w="978"/>
        <w:gridCol w:w="708"/>
        <w:gridCol w:w="1692"/>
        <w:gridCol w:w="792"/>
        <w:gridCol w:w="89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exact"/>
          <w:jc w:val="center"/>
        </w:trPr>
        <w:tc>
          <w:tcPr>
            <w:tcW w:w="310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  <w:t>有无专用检化验室</w:t>
            </w:r>
          </w:p>
        </w:tc>
        <w:tc>
          <w:tcPr>
            <w:tcW w:w="18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</w:p>
        </w:tc>
        <w:tc>
          <w:tcPr>
            <w:tcW w:w="319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  <w:t>能否检测粮食质量等级</w:t>
            </w:r>
          </w:p>
        </w:tc>
        <w:tc>
          <w:tcPr>
            <w:tcW w:w="8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ap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exact"/>
          <w:jc w:val="center"/>
        </w:trPr>
        <w:tc>
          <w:tcPr>
            <w:tcW w:w="310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检化验室建筑面积</w:t>
            </w:r>
          </w:p>
        </w:tc>
        <w:tc>
          <w:tcPr>
            <w:tcW w:w="18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righ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平方米</w:t>
            </w:r>
          </w:p>
        </w:tc>
        <w:tc>
          <w:tcPr>
            <w:tcW w:w="319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能否检测粮食储存品质</w:t>
            </w:r>
          </w:p>
        </w:tc>
        <w:tc>
          <w:tcPr>
            <w:tcW w:w="8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exact"/>
          <w:jc w:val="center"/>
        </w:trPr>
        <w:tc>
          <w:tcPr>
            <w:tcW w:w="9060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拥有粮食检化验仪器情况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23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仪器名称</w:t>
            </w:r>
          </w:p>
        </w:tc>
        <w:tc>
          <w:tcPr>
            <w:tcW w:w="8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型号规格</w:t>
            </w:r>
          </w:p>
        </w:tc>
        <w:tc>
          <w:tcPr>
            <w:tcW w:w="9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数量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6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仪器名称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型号规格</w:t>
            </w:r>
          </w:p>
        </w:tc>
        <w:tc>
          <w:tcPr>
            <w:tcW w:w="8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数量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5" w:hRule="exact"/>
          <w:jc w:val="center"/>
        </w:trPr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分样器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○※★</w:t>
            </w:r>
          </w:p>
        </w:tc>
        <w:tc>
          <w:tcPr>
            <w:tcW w:w="8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6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容重器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1" w:hRule="exact"/>
          <w:jc w:val="center"/>
        </w:trPr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电子天平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○※</w:t>
            </w:r>
          </w:p>
        </w:tc>
        <w:tc>
          <w:tcPr>
            <w:tcW w:w="8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6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面筋测定仪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exact"/>
          <w:jc w:val="center"/>
        </w:trPr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扦样器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○★</w:t>
            </w:r>
          </w:p>
        </w:tc>
        <w:tc>
          <w:tcPr>
            <w:tcW w:w="8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6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调温电炉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exact"/>
          <w:jc w:val="center"/>
        </w:trPr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玻璃仪器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○※★</w:t>
            </w:r>
          </w:p>
        </w:tc>
        <w:tc>
          <w:tcPr>
            <w:tcW w:w="8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6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单层蒸锅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exact"/>
          <w:jc w:val="center"/>
        </w:trPr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水分快速测定仪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○※</w:t>
            </w:r>
          </w:p>
        </w:tc>
        <w:tc>
          <w:tcPr>
            <w:tcW w:w="8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6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蒸馏水器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exact"/>
          <w:jc w:val="center"/>
        </w:trPr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实验砻谷机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○</w:t>
            </w:r>
          </w:p>
        </w:tc>
        <w:tc>
          <w:tcPr>
            <w:tcW w:w="8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6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exact"/>
          <w:jc w:val="center"/>
        </w:trPr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谷物选筛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○※★</w:t>
            </w:r>
          </w:p>
        </w:tc>
        <w:tc>
          <w:tcPr>
            <w:tcW w:w="8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6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exact"/>
          <w:jc w:val="center"/>
        </w:trPr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实验磨粉机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○★</w:t>
            </w:r>
          </w:p>
        </w:tc>
        <w:tc>
          <w:tcPr>
            <w:tcW w:w="8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6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exact"/>
          <w:jc w:val="center"/>
        </w:trPr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实验整精米机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○</w:t>
            </w:r>
          </w:p>
        </w:tc>
        <w:tc>
          <w:tcPr>
            <w:tcW w:w="8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3" w:hRule="exact"/>
          <w:jc w:val="center"/>
        </w:trPr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电热恒温箱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○※★</w:t>
            </w:r>
          </w:p>
        </w:tc>
        <w:tc>
          <w:tcPr>
            <w:tcW w:w="8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exact"/>
          <w:jc w:val="center"/>
        </w:trPr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电动粉碎机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○★</w:t>
            </w:r>
          </w:p>
        </w:tc>
        <w:tc>
          <w:tcPr>
            <w:tcW w:w="8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exact"/>
          <w:jc w:val="center"/>
        </w:trPr>
        <w:tc>
          <w:tcPr>
            <w:tcW w:w="7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振荡器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○★</w:t>
            </w:r>
          </w:p>
        </w:tc>
        <w:tc>
          <w:tcPr>
            <w:tcW w:w="8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6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472" w:hanging="472" w:hangingChars="200"/>
        <w:textAlignment w:val="auto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注：</w:t>
      </w:r>
      <w:r>
        <w:rPr>
          <w:rFonts w:hint="eastAsia" w:ascii="宋体" w:hAnsi="宋体" w:eastAsia="宋体" w:cs="宋体"/>
          <w:sz w:val="24"/>
          <w:szCs w:val="24"/>
        </w:rPr>
        <w:t>标有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○</w:t>
      </w:r>
      <w:r>
        <w:rPr>
          <w:rFonts w:hint="eastAsia" w:ascii="宋体" w:hAnsi="宋体" w:eastAsia="宋体" w:cs="宋体"/>
          <w:sz w:val="24"/>
          <w:szCs w:val="24"/>
        </w:rPr>
        <w:t>号的为检验稻谷具备的仪器设备；标有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※</w:t>
      </w:r>
      <w:r>
        <w:rPr>
          <w:rFonts w:hint="eastAsia" w:ascii="宋体" w:hAnsi="宋体" w:eastAsia="宋体" w:cs="宋体"/>
          <w:sz w:val="24"/>
          <w:szCs w:val="24"/>
        </w:rPr>
        <w:t>号的仪器设备为检验大米具备的仪器设备；标有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★</w:t>
      </w:r>
      <w:r>
        <w:rPr>
          <w:rFonts w:hint="eastAsia" w:ascii="宋体" w:hAnsi="宋体" w:eastAsia="宋体" w:cs="宋体"/>
          <w:sz w:val="24"/>
          <w:szCs w:val="24"/>
        </w:rPr>
        <w:t>号的仪器设备为检验小麦具备的仪器设备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>
      <w:pPr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br w:type="page"/>
      </w: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eastAsia="zh-CN"/>
        </w:rPr>
        <w:t>附表</w:t>
      </w: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  <w:t>6：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承储条件审核意见表</w:t>
      </w:r>
    </w:p>
    <w:tbl>
      <w:tblPr>
        <w:tblStyle w:val="8"/>
        <w:tblW w:w="8794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8"/>
        <w:gridCol w:w="721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5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>申请企业</w:t>
            </w:r>
          </w:p>
        </w:tc>
        <w:tc>
          <w:tcPr>
            <w:tcW w:w="72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5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>申请事项</w:t>
            </w:r>
          </w:p>
        </w:tc>
        <w:tc>
          <w:tcPr>
            <w:tcW w:w="72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>市级储备粮承储计划申请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879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 xml:space="preserve">经办人：                  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879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>县（区）</w:t>
            </w:r>
            <w:r>
              <w:rPr>
                <w:rFonts w:hint="eastAsia" w:ascii="宋体" w:hAnsi="宋体" w:eastAsia="宋体" w:cs="宋体"/>
                <w:sz w:val="28"/>
                <w:lang w:eastAsia="zh-CN"/>
              </w:rPr>
              <w:t>发展改革、</w:t>
            </w:r>
            <w:r>
              <w:rPr>
                <w:rFonts w:hint="eastAsia" w:ascii="宋体" w:hAnsi="宋体" w:eastAsia="宋体" w:cs="宋体"/>
                <w:sz w:val="28"/>
              </w:rPr>
              <w:t>粮食</w:t>
            </w:r>
            <w:r>
              <w:rPr>
                <w:rFonts w:hint="eastAsia" w:ascii="宋体" w:hAnsi="宋体" w:eastAsia="宋体" w:cs="宋体"/>
                <w:sz w:val="28"/>
                <w:lang w:eastAsia="zh-CN"/>
              </w:rPr>
              <w:t>管理</w:t>
            </w:r>
            <w:r>
              <w:rPr>
                <w:rFonts w:hint="eastAsia" w:ascii="宋体" w:hAnsi="宋体" w:eastAsia="宋体" w:cs="宋体"/>
                <w:sz w:val="28"/>
              </w:rPr>
              <w:t>部门审核意见：</w:t>
            </w:r>
          </w:p>
          <w:p>
            <w:pPr>
              <w:jc w:val="left"/>
              <w:rPr>
                <w:rFonts w:hint="eastAsia" w:ascii="宋体" w:hAnsi="宋体" w:eastAsia="宋体" w:cs="宋体"/>
                <w:sz w:val="28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8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8"/>
              </w:rPr>
            </w:pPr>
          </w:p>
          <w:p>
            <w:pPr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 xml:space="preserve"> </w:t>
            </w:r>
          </w:p>
          <w:p>
            <w:pPr>
              <w:rPr>
                <w:rFonts w:hint="eastAsia" w:ascii="宋体" w:hAnsi="宋体" w:eastAsia="宋体" w:cs="宋体"/>
                <w:sz w:val="28"/>
              </w:rPr>
            </w:pPr>
          </w:p>
          <w:p>
            <w:pPr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 xml:space="preserve">                             </w:t>
            </w:r>
            <w:r>
              <w:rPr>
                <w:rFonts w:hint="eastAsia" w:ascii="宋体" w:hAnsi="宋体" w:eastAsia="宋体" w:cs="宋体"/>
                <w:sz w:val="28"/>
                <w:lang w:eastAsia="zh-CN"/>
              </w:rPr>
              <w:t>审核</w:t>
            </w:r>
            <w:r>
              <w:rPr>
                <w:rFonts w:hint="eastAsia" w:ascii="宋体" w:hAnsi="宋体" w:eastAsia="宋体" w:cs="宋体"/>
                <w:sz w:val="28"/>
              </w:rPr>
              <w:t xml:space="preserve">单位负责人（签字）：               </w:t>
            </w:r>
          </w:p>
          <w:p>
            <w:pPr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 xml:space="preserve">                               </w:t>
            </w:r>
            <w:r>
              <w:rPr>
                <w:rFonts w:hint="eastAsia" w:ascii="宋体" w:hAnsi="宋体" w:eastAsia="宋体" w:cs="宋体"/>
                <w:sz w:val="28"/>
                <w:lang w:eastAsia="zh-CN"/>
              </w:rPr>
              <w:t>审核</w:t>
            </w:r>
            <w:r>
              <w:rPr>
                <w:rFonts w:hint="eastAsia" w:ascii="宋体" w:hAnsi="宋体" w:eastAsia="宋体" w:cs="宋体"/>
                <w:sz w:val="28"/>
              </w:rPr>
              <w:t>单位（盖章）：</w:t>
            </w:r>
          </w:p>
          <w:p>
            <w:pPr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 xml:space="preserve">                                    年    月    日</w:t>
            </w:r>
          </w:p>
        </w:tc>
      </w:tr>
    </w:tbl>
    <w:p>
      <w:pPr>
        <w:pStyle w:val="2"/>
        <w:rPr>
          <w:rFonts w:hint="default"/>
        </w:rPr>
      </w:pPr>
    </w:p>
    <w:sectPr>
      <w:footerReference r:id="rId7" w:type="default"/>
      <w:footerReference r:id="rId8" w:type="even"/>
      <w:type w:val="continuous"/>
      <w:pgSz w:w="11906" w:h="16838"/>
      <w:pgMar w:top="2098" w:right="1474" w:bottom="1984" w:left="1588" w:header="851" w:footer="124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创艺简标宋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I3F45UVAgAAFQ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</w:pP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>3</w: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R1yZa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</w:pP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>2</w: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NTVs2A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</w:pP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Style w:val="11"/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>17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x/Dk7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</w:pP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>17</w: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Style w:val="11"/>
        <w:rFonts w:hint="eastAsia"/>
      </w:rPr>
      <w:t xml:space="preserve">  </w:t>
    </w:r>
  </w:p>
  <w:p>
    <w:pPr>
      <w:pStyle w:val="5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clear" w:pos="4153"/>
        <w:tab w:val="clear" w:pos="8306"/>
      </w:tabs>
      <w:ind w:right="384" w:rightChars="120"/>
      <w:jc w:val="right"/>
      <w:rPr>
        <w:rFonts w:ascii="仿宋" w:hAnsi="仿宋" w:eastAsia="仿宋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>19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ObJgco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</w:pP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>19</w: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clear" w:pos="4153"/>
        <w:tab w:val="clear" w:pos="8306"/>
      </w:tabs>
      <w:ind w:firstLine="280" w:firstLineChars="100"/>
      <w:rPr>
        <w:rFonts w:ascii="仿宋" w:hAnsi="仿宋" w:eastAsia="仿宋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>20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CPLFPA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</w:pP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>20</w:t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evenAndOddHeaders w:val="1"/>
  <w:drawingGridHorizontalSpacing w:val="320"/>
  <w:drawingGridVerticalSpacing w:val="282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F2508B"/>
    <w:rsid w:val="00035A52"/>
    <w:rsid w:val="00056AA0"/>
    <w:rsid w:val="00075540"/>
    <w:rsid w:val="0008651F"/>
    <w:rsid w:val="000E318F"/>
    <w:rsid w:val="0012708D"/>
    <w:rsid w:val="0013418C"/>
    <w:rsid w:val="00152531"/>
    <w:rsid w:val="001923C6"/>
    <w:rsid w:val="001A79EC"/>
    <w:rsid w:val="001D3180"/>
    <w:rsid w:val="001E13C9"/>
    <w:rsid w:val="001F2ED5"/>
    <w:rsid w:val="002018C7"/>
    <w:rsid w:val="00215B7E"/>
    <w:rsid w:val="00226683"/>
    <w:rsid w:val="002B725A"/>
    <w:rsid w:val="00324CF5"/>
    <w:rsid w:val="00381DDB"/>
    <w:rsid w:val="00382B8D"/>
    <w:rsid w:val="003B5294"/>
    <w:rsid w:val="003C22E8"/>
    <w:rsid w:val="003C2D25"/>
    <w:rsid w:val="0042758C"/>
    <w:rsid w:val="0047573B"/>
    <w:rsid w:val="00496349"/>
    <w:rsid w:val="004D4A80"/>
    <w:rsid w:val="004E2717"/>
    <w:rsid w:val="004F3DB0"/>
    <w:rsid w:val="00516789"/>
    <w:rsid w:val="00543D96"/>
    <w:rsid w:val="00595B81"/>
    <w:rsid w:val="005B7250"/>
    <w:rsid w:val="00633D7B"/>
    <w:rsid w:val="00645084"/>
    <w:rsid w:val="006948B7"/>
    <w:rsid w:val="006B508D"/>
    <w:rsid w:val="006F1B45"/>
    <w:rsid w:val="007013A6"/>
    <w:rsid w:val="007028D3"/>
    <w:rsid w:val="00702E69"/>
    <w:rsid w:val="00733586"/>
    <w:rsid w:val="00746707"/>
    <w:rsid w:val="007B481B"/>
    <w:rsid w:val="007E0A05"/>
    <w:rsid w:val="0081565B"/>
    <w:rsid w:val="008402BA"/>
    <w:rsid w:val="0085130F"/>
    <w:rsid w:val="00854E06"/>
    <w:rsid w:val="00855D62"/>
    <w:rsid w:val="00892C7D"/>
    <w:rsid w:val="00895833"/>
    <w:rsid w:val="008B5C85"/>
    <w:rsid w:val="008B6BE2"/>
    <w:rsid w:val="008F3B20"/>
    <w:rsid w:val="009238CA"/>
    <w:rsid w:val="00944E74"/>
    <w:rsid w:val="00971589"/>
    <w:rsid w:val="00983CEA"/>
    <w:rsid w:val="0098713A"/>
    <w:rsid w:val="009A37DB"/>
    <w:rsid w:val="009C234B"/>
    <w:rsid w:val="009D7A44"/>
    <w:rsid w:val="009F01E7"/>
    <w:rsid w:val="009F5BE1"/>
    <w:rsid w:val="00A15DEE"/>
    <w:rsid w:val="00A16609"/>
    <w:rsid w:val="00A57182"/>
    <w:rsid w:val="00A87548"/>
    <w:rsid w:val="00AF41E6"/>
    <w:rsid w:val="00B316DB"/>
    <w:rsid w:val="00B358C4"/>
    <w:rsid w:val="00BB3646"/>
    <w:rsid w:val="00BF21BB"/>
    <w:rsid w:val="00BF6753"/>
    <w:rsid w:val="00C05432"/>
    <w:rsid w:val="00C6097C"/>
    <w:rsid w:val="00C663B3"/>
    <w:rsid w:val="00CA15BD"/>
    <w:rsid w:val="00CF6EBA"/>
    <w:rsid w:val="00D73D42"/>
    <w:rsid w:val="00D944E3"/>
    <w:rsid w:val="00DD6A9C"/>
    <w:rsid w:val="00E75E08"/>
    <w:rsid w:val="00EB71EC"/>
    <w:rsid w:val="00EE4845"/>
    <w:rsid w:val="00EF5D9C"/>
    <w:rsid w:val="00F06B41"/>
    <w:rsid w:val="00F35185"/>
    <w:rsid w:val="00F366B6"/>
    <w:rsid w:val="00FA41E9"/>
    <w:rsid w:val="00FA532D"/>
    <w:rsid w:val="083F00DC"/>
    <w:rsid w:val="1BED4F5D"/>
    <w:rsid w:val="1E262668"/>
    <w:rsid w:val="22F2508B"/>
    <w:rsid w:val="27A7665E"/>
    <w:rsid w:val="2DDF038D"/>
    <w:rsid w:val="31C0791B"/>
    <w:rsid w:val="341F67CB"/>
    <w:rsid w:val="3AD55E8B"/>
    <w:rsid w:val="3DC63FBC"/>
    <w:rsid w:val="40E438E3"/>
    <w:rsid w:val="45822CD2"/>
    <w:rsid w:val="46ED298A"/>
    <w:rsid w:val="516F15D6"/>
    <w:rsid w:val="52BB3207"/>
    <w:rsid w:val="575A25D8"/>
    <w:rsid w:val="5E9C3339"/>
    <w:rsid w:val="61427870"/>
    <w:rsid w:val="6E812280"/>
    <w:rsid w:val="78940B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uiPriority w:val="0"/>
    <w:pPr>
      <w:spacing w:before="100" w:beforeLines="0" w:beforeAutospacing="1" w:after="100" w:afterLines="0" w:afterAutospacing="1"/>
      <w:jc w:val="left"/>
    </w:pPr>
    <w:rPr>
      <w:rFonts w:ascii="宋体" w:eastAsia="宋体" w:cs="宋体"/>
      <w:b/>
      <w:kern w:val="0"/>
      <w:sz w:val="36"/>
      <w:szCs w:val="36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9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qFormat/>
    <w:uiPriority w:val="0"/>
  </w:style>
  <w:style w:type="character" w:styleId="12">
    <w:name w:val="FollowedHyperlink"/>
    <w:basedOn w:val="9"/>
    <w:uiPriority w:val="0"/>
    <w:rPr>
      <w:color w:val="428BCA"/>
      <w:u w:val="none"/>
    </w:rPr>
  </w:style>
  <w:style w:type="character" w:styleId="13">
    <w:name w:val="HTML Definition"/>
    <w:basedOn w:val="9"/>
    <w:uiPriority w:val="0"/>
    <w:rPr>
      <w:i/>
    </w:rPr>
  </w:style>
  <w:style w:type="character" w:styleId="14">
    <w:name w:val="Hyperlink"/>
    <w:basedOn w:val="9"/>
    <w:uiPriority w:val="0"/>
    <w:rPr>
      <w:color w:val="428BCA"/>
      <w:u w:val="none"/>
    </w:rPr>
  </w:style>
  <w:style w:type="character" w:styleId="15">
    <w:name w:val="HTML Code"/>
    <w:basedOn w:val="9"/>
    <w:uiPriority w:val="0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6">
    <w:name w:val="HTML Cite"/>
    <w:basedOn w:val="9"/>
    <w:qFormat/>
    <w:uiPriority w:val="0"/>
    <w:rPr>
      <w:sz w:val="27"/>
      <w:szCs w:val="27"/>
    </w:rPr>
  </w:style>
  <w:style w:type="character" w:styleId="17">
    <w:name w:val="HTML Keyboard"/>
    <w:basedOn w:val="9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styleId="18">
    <w:name w:val="HTML Sample"/>
    <w:basedOn w:val="9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9">
    <w:name w:val="日期 Char"/>
    <w:link w:val="3"/>
    <w:qFormat/>
    <w:uiPriority w:val="0"/>
    <w:rPr>
      <w:kern w:val="2"/>
      <w:sz w:val="21"/>
      <w:szCs w:val="24"/>
    </w:rPr>
  </w:style>
  <w:style w:type="character" w:customStyle="1" w:styleId="20">
    <w:name w:val="页脚 Char"/>
    <w:link w:val="5"/>
    <w:qFormat/>
    <w:uiPriority w:val="99"/>
    <w:rPr>
      <w:kern w:val="2"/>
      <w:sz w:val="18"/>
      <w:szCs w:val="18"/>
    </w:rPr>
  </w:style>
  <w:style w:type="paragraph" w:customStyle="1" w:styleId="21">
    <w:name w:val="正文 New New New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">
    <w:name w:val="正文 New New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4">
    <w:name w:val="hour_pm"/>
    <w:basedOn w:val="9"/>
    <w:qFormat/>
    <w:uiPriority w:val="0"/>
  </w:style>
  <w:style w:type="character" w:customStyle="1" w:styleId="25">
    <w:name w:val="ui-icon36"/>
    <w:basedOn w:val="9"/>
    <w:qFormat/>
    <w:uiPriority w:val="0"/>
  </w:style>
  <w:style w:type="character" w:customStyle="1" w:styleId="26">
    <w:name w:val="ui-selectmenu-text"/>
    <w:basedOn w:val="9"/>
    <w:qFormat/>
    <w:uiPriority w:val="0"/>
  </w:style>
  <w:style w:type="character" w:customStyle="1" w:styleId="27">
    <w:name w:val="hour_am"/>
    <w:basedOn w:val="9"/>
    <w:qFormat/>
    <w:uiPriority w:val="0"/>
  </w:style>
  <w:style w:type="character" w:customStyle="1" w:styleId="28">
    <w:name w:val="hover7"/>
    <w:basedOn w:val="9"/>
    <w:qFormat/>
    <w:uiPriority w:val="0"/>
    <w:rPr>
      <w:shd w:val="clear" w:fill="EEEEEE"/>
    </w:rPr>
  </w:style>
  <w:style w:type="character" w:customStyle="1" w:styleId="29">
    <w:name w:val="old"/>
    <w:basedOn w:val="9"/>
    <w:qFormat/>
    <w:uiPriority w:val="0"/>
    <w:rPr>
      <w:color w:val="999999"/>
    </w:rPr>
  </w:style>
  <w:style w:type="character" w:customStyle="1" w:styleId="30">
    <w:name w:val="sidecatalog-index1"/>
    <w:basedOn w:val="9"/>
    <w:qFormat/>
    <w:uiPriority w:val="0"/>
    <w:rPr>
      <w:rFonts w:ascii="Arial" w:hAnsi="Arial" w:cs="Arial"/>
      <w:b/>
      <w:color w:val="999999"/>
      <w:sz w:val="21"/>
      <w:szCs w:val="21"/>
    </w:rPr>
  </w:style>
  <w:style w:type="character" w:customStyle="1" w:styleId="31">
    <w:name w:val="sidecatalog-dot2"/>
    <w:basedOn w:val="9"/>
    <w:qFormat/>
    <w:uiPriority w:val="0"/>
  </w:style>
  <w:style w:type="character" w:customStyle="1" w:styleId="32">
    <w:name w:val="first-child"/>
    <w:basedOn w:val="9"/>
    <w:qFormat/>
    <w:uiPriority w:val="0"/>
  </w:style>
  <w:style w:type="character" w:customStyle="1" w:styleId="33">
    <w:name w:val="layui-layer-tabnow"/>
    <w:basedOn w:val="9"/>
    <w:qFormat/>
    <w:uiPriority w:val="0"/>
    <w:rPr>
      <w:bdr w:val="single" w:color="CCCCCC" w:sz="6" w:space="0"/>
      <w:shd w:val="clear" w:fill="FFFFFF"/>
    </w:rPr>
  </w:style>
  <w:style w:type="character" w:customStyle="1" w:styleId="34">
    <w:name w:val="readonlyfieldval1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27494;\4----------------&#24800;&#24066;&#21457;&#25913;&#65288;&#36890;&#30693;&#12289;&#36890;&#25253;&#12289;&#25209;&#22797;&#12289;&#27719;&#25253;&#65289;&#26684;&#24335;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4----------------惠市发改（通知、通报、批复、汇报）格式.dotx</Template>
  <Company>市发展和改革局</Company>
  <Pages>2</Pages>
  <Words>60</Words>
  <Characters>69</Characters>
  <Lines>5</Lines>
  <Paragraphs>1</Paragraphs>
  <TotalTime>13</TotalTime>
  <ScaleCrop>false</ScaleCrop>
  <LinksUpToDate>false</LinksUpToDate>
  <CharactersWithSpaces>72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2021-08-17T08:25:00Z</dcterms:created>
  <dc:creator>戴小武</dc:creator>
  <dc:description>2016</dc:description>
  <cp:lastModifiedBy>邵忠</cp:lastModifiedBy>
  <cp:lastPrinted>2021-08-17T09:31:00Z</cp:lastPrinted>
  <dcterms:modified xsi:type="dcterms:W3CDTF">2021-08-18T00:45:52Z</dcterms:modified>
  <dc:title>惠州市人民政府文件 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